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17" w:rsidRDefault="001C0BED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Философские аспекты развития человечества</w:t>
      </w:r>
    </w:p>
    <w:p w:rsidR="00272517" w:rsidRDefault="001C0BED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jc w:val="center"/>
      </w:pPr>
      <w:proofErr w:type="spellStart"/>
      <w:r>
        <w:rPr>
          <w:b/>
          <w:bCs/>
          <w:i/>
          <w:iCs/>
        </w:rPr>
        <w:t>Ду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Юйхао</w:t>
      </w:r>
      <w:proofErr w:type="spellEnd"/>
    </w:p>
    <w:p w:rsidR="00272517" w:rsidRDefault="001C0BED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jc w:val="center"/>
      </w:pPr>
      <w:r>
        <w:rPr>
          <w:i/>
          <w:iCs/>
        </w:rPr>
        <w:t>Студент (бакалавр)</w:t>
      </w:r>
    </w:p>
    <w:p w:rsidR="00272517" w:rsidRDefault="001C0BED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jc w:val="center"/>
      </w:pPr>
      <w:r>
        <w:rPr>
          <w:i/>
          <w:iCs/>
        </w:rPr>
        <w:t>Московский государственный университет имени М.В. Ломоносова, </w:t>
      </w:r>
    </w:p>
    <w:p w:rsidR="00272517" w:rsidRDefault="001C0BED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jc w:val="center"/>
      </w:pPr>
      <w:r>
        <w:rPr>
          <w:i/>
          <w:iCs/>
        </w:rPr>
        <w:t>Институт русского языка и культуры, Москва, Россия</w:t>
      </w:r>
    </w:p>
    <w:p w:rsidR="00272517" w:rsidRDefault="001C0BED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jc w:val="center"/>
      </w:pPr>
      <w:r>
        <w:rPr>
          <w:i/>
          <w:iCs/>
          <w:lang w:val="en-US"/>
        </w:rPr>
        <w:t>E</w:t>
      </w:r>
      <w:r>
        <w:rPr>
          <w:i/>
          <w:iCs/>
        </w:rPr>
        <w:t>–</w:t>
      </w:r>
      <w:r>
        <w:rPr>
          <w:i/>
          <w:iCs/>
          <w:lang w:val="en-US"/>
        </w:rPr>
        <w:t>mail</w:t>
      </w:r>
      <w:r>
        <w:rPr>
          <w:i/>
          <w:iCs/>
        </w:rPr>
        <w:t xml:space="preserve">: </w:t>
      </w:r>
      <w:proofErr w:type="spellStart"/>
      <w:r>
        <w:rPr>
          <w:i/>
          <w:iCs/>
          <w:lang w:val="en-US"/>
        </w:rPr>
        <w:t>duduhebi</w:t>
      </w:r>
      <w:proofErr w:type="spellEnd"/>
      <w:r>
        <w:rPr>
          <w:i/>
          <w:iCs/>
        </w:rPr>
        <w:t>@</w:t>
      </w:r>
      <w:proofErr w:type="spellStart"/>
      <w:r>
        <w:rPr>
          <w:i/>
          <w:iCs/>
          <w:lang w:val="en-US"/>
        </w:rPr>
        <w:t>icloud</w:t>
      </w:r>
      <w:proofErr w:type="spellEnd"/>
      <w:r>
        <w:rPr>
          <w:i/>
          <w:iCs/>
        </w:rPr>
        <w:t>.</w:t>
      </w:r>
      <w:r>
        <w:rPr>
          <w:i/>
          <w:iCs/>
          <w:lang w:val="en-US"/>
        </w:rPr>
        <w:t>com</w:t>
      </w:r>
    </w:p>
    <w:p w:rsidR="00272517" w:rsidRDefault="00272517">
      <w:pPr>
        <w:ind w:firstLine="397"/>
        <w:rPr>
          <w:rFonts w:ascii="Times New Roman" w:hAnsi="Times New Roman"/>
          <w:sz w:val="24"/>
          <w:szCs w:val="24"/>
          <w:lang w:val="ru-RU"/>
        </w:rPr>
      </w:pPr>
    </w:p>
    <w:p w:rsidR="00272517" w:rsidRDefault="001C0BED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статье рассматриваются ближайшие перспективы эволюции человечества, экологические проблемы, связанные с использованием технологий, а также важность самоидентификации и самоопределения. Также речь идёт о необходимости ограничения потребительских установок общества и охране окружающей среды, ответственности человечества за жизнь на Земле. </w:t>
      </w:r>
    </w:p>
    <w:p w:rsidR="00272517" w:rsidRDefault="001C0BED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Style w:val="None"/>
          <w:rFonts w:ascii="Times New Roman" w:hAnsi="Times New Roman"/>
          <w:sz w:val="24"/>
          <w:szCs w:val="24"/>
          <w:lang w:val="ru-RU"/>
        </w:rPr>
        <w:t>Существование человека</w:t>
      </w:r>
      <w:r>
        <w:rPr>
          <w:rFonts w:ascii="Times New Roman" w:hAnsi="Times New Roman"/>
          <w:sz w:val="24"/>
          <w:szCs w:val="24"/>
          <w:lang w:val="ru-RU"/>
        </w:rPr>
        <w:t xml:space="preserve"> невозможно без общества, которое формирует мировоззрение и удовлетворяет наши постоянно возрастающие потребности. Однако мы становимся привычными к своей социальной среде и перестаем замечать проблемы, которые возникают в ней. Мы часто пользуемся вещами, которые не можем полностью контролировать, такими, как уголь и нефть, вызывающие загрязнение воздуха. Мы заменяем их использование ядерной энергией, что снижает загрязнение, но при этом возникают новые риски. Меняющаяся кислотность океанской воды создает угрозы для морских организмов и нашего здоровья. Экологи прослеживают взаимосвязь между глобальным потеплением, животноводством и морским рыболовством. На нас лежит ответственность за проблемы окружающей среды, но наше поведение всё больше определяется потребительскими установками. Может стоит задуматься о том, чего мы действительно хотим достигнуть в будущем, и ограничить рост материальных желаний в пользу долгосрочного выживания и устойчивого развития человечества?</w:t>
      </w:r>
    </w:p>
    <w:p w:rsidR="00272517" w:rsidRDefault="001C0BED">
      <w:pPr>
        <w:ind w:firstLine="397"/>
        <w:rPr>
          <w:rStyle w:val="None"/>
          <w:rFonts w:ascii="Times New Roman" w:hAnsi="Times New Roman"/>
          <w:sz w:val="24"/>
          <w:szCs w:val="24"/>
          <w:lang w:val="ru-RU"/>
        </w:rPr>
      </w:pPr>
      <w:r>
        <w:rPr>
          <w:rStyle w:val="None"/>
          <w:rFonts w:ascii="Times New Roman" w:hAnsi="Times New Roman"/>
          <w:sz w:val="24"/>
          <w:szCs w:val="24"/>
          <w:lang w:val="ru-RU"/>
        </w:rPr>
        <w:t>Люди часто воспринимают природу как нечто само собой разумеющееся и игнорируют другие виды, поскольку считают себя «особенными». В ходе эволюции человека другие живые организмы столкнулись с проблемой выживания. Ученые утверждают, что в ближайшие десятилетия технологическое влияние на окружающий нас мир достигнет таких масштабов, что можно будет говорить о необратимой экологической катастрофе. Но природу нельзя полностью «уничтожить», даже если человечество исчезнет, всегда будут существовать такие виды, как тараканы, крысы, которые, возможно, даже развивающиеся в будущем в «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ru-RU"/>
        </w:rPr>
        <w:t>высокоразумные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ru-RU"/>
        </w:rPr>
        <w:t xml:space="preserve">. Уже проводились эксперименты, позволяющие обезьяне управлять внешними «руками» только сознанием, и она могла сидеть в лаборатории в Северной Каролине, одной рукой чесать себе спину, другой рукой чесать себе голову, и в то же время одной рукой украсть банан в Нью-Йорке [3]. Вероятно, будут и другие виды, которые в будущем смогут делать что-то, о чем мы никогда не думали, и заставят нас понять, что человек далеко не самое уникальное существо, а развитие всего человечества — лишь случайность. Возможно мы относимся к природе и другим видам слишком высокомерно, забывая о нашей ответственности «за жизнь как таковую, за судьбу всего живого, за судьбу биосферы» [1, с. 51]. </w:t>
      </w:r>
    </w:p>
    <w:p w:rsidR="00272517" w:rsidRDefault="001C0BED">
      <w:pPr>
        <w:ind w:firstLine="397"/>
        <w:rPr>
          <w:lang w:val="ru-RU"/>
        </w:rPr>
      </w:pPr>
      <w:r>
        <w:rPr>
          <w:rStyle w:val="None"/>
          <w:rFonts w:ascii="Times New Roman" w:hAnsi="Times New Roman"/>
          <w:sz w:val="24"/>
          <w:szCs w:val="24"/>
          <w:lang w:val="ru-RU"/>
        </w:rPr>
        <w:t>Иногда мы можем завидовать жизни таких видов, как пчелы или муравьи, у которых социальная структура стабильна и прекрасно вписывается в природу. Но, изучив, например, как особи осы (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ru-RU"/>
        </w:rPr>
        <w:t>Agaonidae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ru-RU"/>
        </w:rPr>
        <w:t>) участвуют в процессе размножения растений [</w:t>
      </w:r>
      <w:r>
        <w:rPr>
          <w:rStyle w:val="None"/>
          <w:rFonts w:ascii="Times New Roman" w:hAnsi="Times New Roman" w:hint="eastAsia"/>
          <w:sz w:val="24"/>
          <w:szCs w:val="24"/>
          <w:lang w:val="ru-RU"/>
        </w:rPr>
        <w:t>5</w:t>
      </w:r>
      <w:r>
        <w:rPr>
          <w:rStyle w:val="None"/>
          <w:rFonts w:ascii="Times New Roman" w:hAnsi="Times New Roman"/>
          <w:sz w:val="24"/>
          <w:szCs w:val="24"/>
          <w:lang w:val="ru-RU"/>
        </w:rPr>
        <w:t>], или же как гриб-паразит (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ru-RU"/>
        </w:rPr>
        <w:t>Cordyceps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ru-RU"/>
        </w:rPr>
        <w:t>zombie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ru-RU"/>
        </w:rPr>
        <w:t>fungus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ru-RU"/>
        </w:rPr>
        <w:t>) контролирует поведение муравьев, заставляя их идти и умирать там, где ему выгодно распространять свои споры [</w:t>
      </w:r>
      <w:r>
        <w:rPr>
          <w:rStyle w:val="None"/>
          <w:rFonts w:ascii="Times New Roman" w:hAnsi="Times New Roman" w:hint="eastAsia"/>
          <w:sz w:val="24"/>
          <w:szCs w:val="24"/>
          <w:lang w:val="ru-RU"/>
        </w:rPr>
        <w:t>2</w:t>
      </w:r>
      <w:r>
        <w:rPr>
          <w:rStyle w:val="None"/>
          <w:rFonts w:ascii="Times New Roman" w:hAnsi="Times New Roman"/>
          <w:sz w:val="24"/>
          <w:szCs w:val="24"/>
          <w:lang w:val="ru-RU"/>
        </w:rPr>
        <w:t xml:space="preserve">], мы понимаем, что такое существование выглядит довольно жалким, поскольку это проявления жизни, регулируемой ДНК. На этом фоне люди выглядят уникальными, поскольку, в некотором смысле, смогли освободиться от контроля ДНК и научились управлять своим поведением, создавать осознанно материальные и нематериальные блага. Но мы, возможно, подчиняемся некому «искусственному ДНК», состоящему из морали, культуры, которые управляют человеческим обществом и создают крайне сложные и </w:t>
      </w:r>
      <w:r>
        <w:rPr>
          <w:rStyle w:val="None"/>
          <w:rFonts w:ascii="Times New Roman" w:hAnsi="Times New Roman"/>
          <w:sz w:val="24"/>
          <w:szCs w:val="24"/>
          <w:lang w:val="ru-RU"/>
        </w:rPr>
        <w:lastRenderedPageBreak/>
        <w:t>разнообразные модели поведения индивидов. Некоторые исследователи говорят, что человек контролируется культурой и, что культура, как грибы или паразиты, растёт в наших умах и распространяется между людьми [</w:t>
      </w:r>
      <w:r>
        <w:rPr>
          <w:rStyle w:val="None"/>
          <w:rFonts w:ascii="Times New Roman" w:hAnsi="Times New Roman" w:hint="eastAsia"/>
          <w:sz w:val="24"/>
          <w:szCs w:val="24"/>
          <w:lang w:val="ru-RU"/>
        </w:rPr>
        <w:t>4</w:t>
      </w:r>
      <w:r>
        <w:rPr>
          <w:rStyle w:val="None"/>
          <w:rFonts w:ascii="Times New Roman" w:hAnsi="Times New Roman"/>
          <w:sz w:val="24"/>
          <w:szCs w:val="24"/>
          <w:lang w:val="ru-RU"/>
        </w:rPr>
        <w:t xml:space="preserve">]. </w:t>
      </w:r>
    </w:p>
    <w:p w:rsidR="00272517" w:rsidRDefault="001C0BED">
      <w:pPr>
        <w:ind w:firstLine="397"/>
        <w:rPr>
          <w:rStyle w:val="None"/>
          <w:rFonts w:ascii="Times New Roman" w:hAnsi="Times New Roman"/>
          <w:sz w:val="24"/>
          <w:szCs w:val="24"/>
          <w:lang w:val="ru-RU"/>
        </w:rPr>
      </w:pPr>
      <w:r>
        <w:rPr>
          <w:rStyle w:val="None"/>
          <w:rFonts w:ascii="Times New Roman" w:hAnsi="Times New Roman"/>
          <w:sz w:val="24"/>
          <w:szCs w:val="24"/>
          <w:lang w:val="ru-RU"/>
        </w:rPr>
        <w:t xml:space="preserve">Современное общество отличается от предыдущих, поэтому не всегда можно оценивать жизненные установки по единому стандарту и иметь один чёткий путь развития. Человеку общество необходимо для получения чувства принадлежности, но его становится всё сложнее достичь. Традиционные понятия «семья», «община» утрачивают свою актуальность. Люди не могут понять, к какой группе они принадлежат, и куда им двигаться. Вещи, которые когда-то сильно привлекали нас, часто появляются в нашем сознании только под влиянием других людей. В итоге поиск «своих» людей может означать поиск смысла в жизни — того, что мы хотим помимо простого существования. </w:t>
      </w:r>
    </w:p>
    <w:p w:rsidR="00272517" w:rsidRDefault="001C0BED">
      <w:pPr>
        <w:ind w:firstLine="397"/>
        <w:rPr>
          <w:lang w:val="ru-RU"/>
        </w:rPr>
      </w:pPr>
      <w:r>
        <w:rPr>
          <w:rStyle w:val="None"/>
          <w:rFonts w:ascii="Times New Roman" w:hAnsi="Times New Roman"/>
          <w:sz w:val="24"/>
          <w:szCs w:val="24"/>
          <w:lang w:val="ru-RU"/>
        </w:rPr>
        <w:t xml:space="preserve">В разные эпохи люди всегда сталкивались с новыми вызовами на своём жизненном пути, но, кажется, что в современном обществе взгляды меняются намного быстрее, чем когда-либо ранее. Растущие дети окружены новыми технологиями и имеют в своём распоряжении больший выбор, чем их родители. При этом человечество стремительно направляется в более сложное будущее не только на духовном, но и на физическом уровне. Мы постоянно стремимся к вечной молодости, пытаемся преодолеть смерть и достичь «бессмертия» путём различных медицинских манипуляций, пробуем сохранять и управлять нашими памятью и сознанием. Но при таком развитии технологий, возникает вопрос: сможем ли мы остаться людьми и как нам идентифицировать «себя» в такой новой реальности? </w:t>
      </w:r>
    </w:p>
    <w:p w:rsidR="00272517" w:rsidRDefault="001C0BED">
      <w:pPr>
        <w:ind w:firstLine="397"/>
        <w:rPr>
          <w:rStyle w:val="None"/>
          <w:rFonts w:ascii="Times New Roman" w:hAnsi="Times New Roman"/>
          <w:sz w:val="24"/>
          <w:szCs w:val="24"/>
          <w:lang w:val="ru-RU"/>
        </w:rPr>
      </w:pPr>
      <w:r>
        <w:rPr>
          <w:rStyle w:val="None"/>
          <w:rFonts w:ascii="Times New Roman" w:hAnsi="Times New Roman"/>
          <w:sz w:val="24"/>
          <w:szCs w:val="24"/>
          <w:lang w:val="ru-RU"/>
        </w:rPr>
        <w:t xml:space="preserve">По-видимому, уже в недалёком будущем человечеству потребуются новые стратегии и теории, чтобы научиться осознавать свою сущность и определять своё место в мире. </w:t>
      </w:r>
    </w:p>
    <w:p w:rsidR="00272517" w:rsidRDefault="00272517">
      <w:pPr>
        <w:ind w:firstLine="397"/>
        <w:rPr>
          <w:rStyle w:val="None"/>
          <w:rFonts w:ascii="Times New Roman" w:hAnsi="Times New Roman"/>
          <w:sz w:val="24"/>
          <w:szCs w:val="24"/>
          <w:lang w:val="ru-RU"/>
        </w:rPr>
      </w:pPr>
    </w:p>
    <w:p w:rsidR="00272517" w:rsidRDefault="001C0BE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97"/>
        <w:jc w:val="center"/>
      </w:pPr>
      <w:r>
        <w:rPr>
          <w:rFonts w:ascii="Times New Roman" w:hAnsi="Times New Roman"/>
          <w:b/>
          <w:bCs/>
          <w:kern w:val="0"/>
          <w:sz w:val="24"/>
          <w:szCs w:val="24"/>
          <w:lang w:val="ru-RU"/>
        </w:rPr>
        <w:t>Литература</w:t>
      </w:r>
    </w:p>
    <w:p w:rsidR="00272517" w:rsidRDefault="001C0BED">
      <w:pPr>
        <w:numPr>
          <w:ilvl w:val="0"/>
          <w:numId w:val="1"/>
        </w:numPr>
        <w:ind w:left="0" w:firstLine="397"/>
      </w:pPr>
      <w:r>
        <w:rPr>
          <w:rFonts w:ascii="Times New Roman" w:hAnsi="Times New Roman"/>
          <w:sz w:val="24"/>
          <w:szCs w:val="24"/>
          <w:lang w:val="ru-RU"/>
        </w:rPr>
        <w:t xml:space="preserve">Долматова Н.В.,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Джумок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Г.А., Захарчук Л.М., Таланов В.М. Принцип священности жизни и экологическое образование / Н.В. Долматова, Г.А.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Джумок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// «Творческое наследие Вернадского и современность». («Вернадские чтения»), – Донецк: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ДоНТУ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2003. – С. 49-60.</w:t>
      </w:r>
    </w:p>
    <w:p w:rsidR="00272517" w:rsidRDefault="001C0BED">
      <w:pPr>
        <w:numPr>
          <w:ilvl w:val="0"/>
          <w:numId w:val="1"/>
        </w:numPr>
        <w:ind w:left="0" w:firstLine="397"/>
      </w:pPr>
      <w:r>
        <w:rPr>
          <w:rFonts w:ascii="Times New Roman" w:hAnsi="Times New Roman"/>
          <w:sz w:val="24"/>
          <w:szCs w:val="24"/>
        </w:rPr>
        <w:t xml:space="preserve">Jennifer Lu, How a parasitic fungus turns ants into 'zombies'. 2019. – URL: </w:t>
      </w:r>
      <w:r>
        <w:rPr>
          <w:rFonts w:ascii="Times New Roman" w:hAnsi="Times New Roman"/>
          <w:color w:val="0563C1"/>
          <w:sz w:val="24"/>
          <w:szCs w:val="24"/>
          <w:u w:val="single" w:color="0563C1"/>
        </w:rPr>
        <w:t>https://www.nationalgeographic.com/animals/article/cordyceps-zombie-fungus-takes-over-ants</w:t>
      </w:r>
    </w:p>
    <w:p w:rsidR="00272517" w:rsidRDefault="001C0BED">
      <w:pPr>
        <w:numPr>
          <w:ilvl w:val="0"/>
          <w:numId w:val="1"/>
        </w:numPr>
        <w:ind w:left="0" w:firstLine="397"/>
      </w:pPr>
      <w:r>
        <w:rPr>
          <w:rFonts w:ascii="Times New Roman" w:hAnsi="Times New Roman"/>
          <w:sz w:val="24"/>
          <w:szCs w:val="24"/>
        </w:rPr>
        <w:t xml:space="preserve">Miguel </w:t>
      </w:r>
      <w:proofErr w:type="spellStart"/>
      <w:r>
        <w:rPr>
          <w:rFonts w:ascii="Times New Roman" w:hAnsi="Times New Roman"/>
          <w:sz w:val="24"/>
          <w:szCs w:val="24"/>
        </w:rPr>
        <w:t>Nicolelis</w:t>
      </w:r>
      <w:proofErr w:type="spellEnd"/>
      <w:r>
        <w:rPr>
          <w:rFonts w:ascii="Times New Roman" w:hAnsi="Times New Roman"/>
          <w:sz w:val="24"/>
          <w:szCs w:val="24"/>
        </w:rPr>
        <w:t>, Beyond Boundaries: The New Neuroscience of Connecting Brains and Machines – and How It Will Change Our Lives</w:t>
      </w:r>
      <w:r w:rsidRPr="001C0B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2011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72517" w:rsidRDefault="001C0BED">
      <w:pPr>
        <w:numPr>
          <w:ilvl w:val="0"/>
          <w:numId w:val="1"/>
        </w:numPr>
        <w:ind w:left="0" w:firstLine="397"/>
      </w:pPr>
      <w:r>
        <w:rPr>
          <w:rFonts w:ascii="Times New Roman" w:hAnsi="Times New Roman"/>
          <w:sz w:val="24"/>
          <w:szCs w:val="24"/>
        </w:rPr>
        <w:t xml:space="preserve">Susan Blackmore,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Meme Machine. Oxford University Press, Oxford. 1999. – URL: </w:t>
      </w:r>
      <w:r>
        <w:rPr>
          <w:rFonts w:ascii="Times New Roman" w:hAnsi="Times New Roman"/>
          <w:color w:val="0563C1"/>
          <w:sz w:val="24"/>
          <w:szCs w:val="24"/>
          <w:u w:val="single" w:color="0563C1"/>
        </w:rPr>
        <w:t>https://www.researchgate.net/publication/220327365_The_Meme_Machine</w:t>
      </w:r>
    </w:p>
    <w:p w:rsidR="00272517" w:rsidRDefault="001C0BED">
      <w:pPr>
        <w:numPr>
          <w:ilvl w:val="0"/>
          <w:numId w:val="1"/>
        </w:numPr>
        <w:ind w:left="0" w:firstLine="397"/>
      </w:pPr>
      <w:r>
        <w:rPr>
          <w:rFonts w:ascii="Times New Roman" w:hAnsi="Times New Roman"/>
          <w:sz w:val="24"/>
          <w:szCs w:val="24"/>
        </w:rPr>
        <w:t xml:space="preserve">William Ramirez B., Coevolution of </w:t>
      </w:r>
      <w:proofErr w:type="spellStart"/>
      <w:r>
        <w:rPr>
          <w:rFonts w:ascii="Times New Roman" w:hAnsi="Times New Roman"/>
          <w:sz w:val="24"/>
          <w:szCs w:val="24"/>
        </w:rPr>
        <w:t>Ficus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Agaonidae</w:t>
      </w:r>
      <w:proofErr w:type="spellEnd"/>
      <w:r>
        <w:rPr>
          <w:rFonts w:ascii="Times New Roman" w:hAnsi="Times New Roman"/>
          <w:sz w:val="24"/>
          <w:szCs w:val="24"/>
        </w:rPr>
        <w:t xml:space="preserve"> //Annals of the Missouri Botanical Garden. – 1974. – </w:t>
      </w:r>
      <w:proofErr w:type="gramStart"/>
      <w:r>
        <w:rPr>
          <w:rFonts w:ascii="Times New Roman" w:hAnsi="Times New Roman"/>
          <w:sz w:val="24"/>
          <w:szCs w:val="24"/>
        </w:rPr>
        <w:t>С. 770</w:t>
      </w:r>
      <w:proofErr w:type="gramEnd"/>
      <w:r>
        <w:rPr>
          <w:rFonts w:ascii="Times New Roman" w:hAnsi="Times New Roman"/>
          <w:sz w:val="24"/>
          <w:szCs w:val="24"/>
        </w:rPr>
        <w:t xml:space="preserve">-780. – URL: </w:t>
      </w:r>
      <w:r>
        <w:rPr>
          <w:rFonts w:ascii="Times New Roman" w:hAnsi="Times New Roman"/>
          <w:color w:val="0563C1"/>
          <w:sz w:val="24"/>
          <w:szCs w:val="24"/>
          <w:u w:val="single" w:color="0563C1"/>
        </w:rPr>
        <w:t>https://biostor.org/reference/12041</w:t>
      </w:r>
    </w:p>
    <w:sectPr w:rsidR="00272517">
      <w:pgSz w:w="11906" w:h="16838"/>
      <w:pgMar w:top="1134" w:right="1361" w:bottom="1134" w:left="136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default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8560D"/>
    <w:multiLevelType w:val="multilevel"/>
    <w:tmpl w:val="7398560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 w:grammar="clean"/>
  <w:defaultTabStop w:val="709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F3"/>
    <w:rsid w:val="FF7F898D"/>
    <w:rsid w:val="FFC9DA86"/>
    <w:rsid w:val="000527B7"/>
    <w:rsid w:val="0007593E"/>
    <w:rsid w:val="001C0BED"/>
    <w:rsid w:val="00272517"/>
    <w:rsid w:val="0040400E"/>
    <w:rsid w:val="007236ED"/>
    <w:rsid w:val="00822386"/>
    <w:rsid w:val="00896F69"/>
    <w:rsid w:val="00914D16"/>
    <w:rsid w:val="00E62202"/>
    <w:rsid w:val="00F87BF3"/>
    <w:rsid w:val="3EFD6C7F"/>
    <w:rsid w:val="4FEF05EA"/>
    <w:rsid w:val="5A7FF475"/>
    <w:rsid w:val="7DC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DFBEF-8203-4C2E-A0DB-E5DA77D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5">
    <w:name w:val="index heading"/>
    <w:basedOn w:val="a"/>
    <w:next w:val="1"/>
    <w:qFormat/>
    <w:pPr>
      <w:suppressLineNumbers/>
    </w:pPr>
    <w:rPr>
      <w:rFonts w:cs="Lucida Sans"/>
    </w:rPr>
  </w:style>
  <w:style w:type="paragraph" w:styleId="a6">
    <w:name w:val="List"/>
    <w:basedOn w:val="a3"/>
    <w:rPr>
      <w:rFonts w:cs="Lucida Sans"/>
    </w:rPr>
  </w:style>
  <w:style w:type="paragraph" w:styleId="a7">
    <w:name w:val="Normal (Web)"/>
    <w:qFormat/>
    <w:pPr>
      <w:spacing w:before="100" w:after="100"/>
    </w:pPr>
    <w:rPr>
      <w:rFonts w:eastAsia="Arial Unicode MS" w:cs="Arial Unicode MS"/>
      <w:color w:val="000000"/>
      <w:sz w:val="24"/>
      <w:szCs w:val="24"/>
      <w:u w:color="000000"/>
      <w:lang w:eastAsia="zh-CN" w:bidi="hi-IN"/>
    </w:rPr>
  </w:style>
  <w:style w:type="paragraph" w:styleId="a8">
    <w:name w:val="Title"/>
    <w:link w:val="a9"/>
    <w:qFormat/>
    <w:pPr>
      <w:keepNext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FFFFFF"/>
      <w:lang w:eastAsia="zh-CN" w:bidi="hi-IN"/>
    </w:rPr>
  </w:style>
  <w:style w:type="character" w:customStyle="1" w:styleId="None">
    <w:name w:val="None"/>
    <w:qFormat/>
  </w:style>
  <w:style w:type="paragraph" w:customStyle="1" w:styleId="aa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yperlink0">
    <w:name w:val="Hyperlink.0"/>
    <w:basedOn w:val="a0"/>
    <w:qFormat/>
    <w:rPr>
      <w:rFonts w:ascii="Times New Roman" w:eastAsia="Times New Roman" w:hAnsi="Times New Roman" w:cs="Times New Roman"/>
      <w:color w:val="0563C1"/>
      <w:u w:val="single" w:color="0563C1"/>
      <w:lang w:val="zh-TW" w:eastAsia="zh-TW"/>
    </w:rPr>
  </w:style>
  <w:style w:type="character" w:customStyle="1" w:styleId="a9">
    <w:name w:val="Название Знак"/>
    <w:basedOn w:val="a0"/>
    <w:link w:val="a8"/>
    <w:rPr>
      <w:rFonts w:ascii="Helvetica Neue" w:eastAsia="Arial Unicode MS" w:hAnsi="Helvetica Neue" w:cs="Arial Unicode MS"/>
      <w:b/>
      <w:bCs/>
      <w:color w:val="000000"/>
      <w:kern w:val="0"/>
      <w:sz w:val="60"/>
      <w:szCs w:val="60"/>
      <w:u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杜宇豪</dc:creator>
  <cp:lastModifiedBy>yana</cp:lastModifiedBy>
  <cp:revision>2</cp:revision>
  <dcterms:created xsi:type="dcterms:W3CDTF">2024-03-25T13:38:00Z</dcterms:created>
  <dcterms:modified xsi:type="dcterms:W3CDTF">2024-03-25T13:38:00Z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1033-5.7.0.8090</vt:lpwstr>
  </property>
</Properties>
</file>