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990C" w14:textId="77777777" w:rsidR="009862FF" w:rsidRDefault="00A4350F" w:rsidP="0003422F">
      <w:pPr>
        <w:spacing w:before="240" w:after="240" w:line="240" w:lineRule="auto"/>
        <w:ind w:left="141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93C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Использование </w:t>
      </w:r>
      <w:r w:rsidR="0003422F">
        <w:rPr>
          <w:rFonts w:ascii="Times New Roman" w:eastAsia="Times New Roman" w:hAnsi="Times New Roman" w:cs="Times New Roman"/>
          <w:b/>
          <w:sz w:val="24"/>
          <w:szCs w:val="24"/>
        </w:rPr>
        <w:t>брендформанс</w:t>
      </w:r>
      <w:r w:rsidRPr="0066093C">
        <w:rPr>
          <w:rFonts w:ascii="Times New Roman" w:eastAsia="Times New Roman" w:hAnsi="Times New Roman" w:cs="Times New Roman"/>
          <w:b/>
          <w:sz w:val="24"/>
          <w:szCs w:val="24"/>
        </w:rPr>
        <w:t>-подхода в продвижении малых туристских дестинаций</w:t>
      </w:r>
    </w:p>
    <w:p w14:paraId="60DA04F3" w14:textId="77777777" w:rsidR="0066093C" w:rsidRDefault="0066093C" w:rsidP="0003422F">
      <w:pPr>
        <w:spacing w:before="240" w:after="240" w:line="240" w:lineRule="auto"/>
        <w:ind w:left="141" w:firstLine="42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60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Горюхова 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660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6FCC2D6" w14:textId="77777777" w:rsidR="0066093C" w:rsidRDefault="0066093C" w:rsidP="0003422F">
      <w:pPr>
        <w:spacing w:before="240" w:after="240" w:line="240" w:lineRule="auto"/>
        <w:ind w:left="141" w:firstLine="425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студент</w:t>
      </w:r>
    </w:p>
    <w:p w14:paraId="49CB418A" w14:textId="77777777" w:rsidR="0003422F" w:rsidRDefault="0066093C" w:rsidP="0003422F">
      <w:pPr>
        <w:spacing w:before="240" w:after="240" w:line="240" w:lineRule="auto"/>
        <w:ind w:left="141" w:firstLine="425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093C">
        <w:rPr>
          <w:rFonts w:ascii="Times New Roman" w:eastAsia="Times New Roman" w:hAnsi="Times New Roman" w:cs="Times New Roman"/>
          <w:i/>
          <w:iCs/>
          <w:sz w:val="24"/>
          <w:szCs w:val="24"/>
        </w:rPr>
        <w:t>Финансовый университет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при Правительстве РФ, Факультет социальных наук и массовых коммуникаций</w:t>
      </w:r>
      <w:r w:rsidR="000342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03422F" w:rsidRPr="0003422F">
        <w:rPr>
          <w:rFonts w:ascii="Times New Roman" w:eastAsia="Times New Roman" w:hAnsi="Times New Roman" w:cs="Times New Roman"/>
          <w:i/>
          <w:iCs/>
          <w:sz w:val="24"/>
          <w:szCs w:val="24"/>
        </w:rPr>
        <w:t>Москва, Россия</w:t>
      </w:r>
    </w:p>
    <w:p w14:paraId="159E3502" w14:textId="77777777" w:rsidR="0066093C" w:rsidRPr="0066093C" w:rsidRDefault="0003422F" w:rsidP="003F0A6F">
      <w:pPr>
        <w:spacing w:before="240" w:after="240" w:line="240" w:lineRule="auto"/>
        <w:ind w:left="141" w:firstLine="425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422F">
        <w:rPr>
          <w:rFonts w:ascii="Times New Roman" w:eastAsia="Times New Roman" w:hAnsi="Times New Roman" w:cs="Times New Roman"/>
          <w:i/>
          <w:iCs/>
          <w:sz w:val="24"/>
          <w:szCs w:val="24"/>
        </w:rPr>
        <w:t>202832@edu.fa.ru</w:t>
      </w:r>
    </w:p>
    <w:p w14:paraId="71645A73" w14:textId="6132627D" w:rsidR="0003422F" w:rsidRDefault="00A4350F" w:rsidP="0003422F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конкуренция в сфере внутреннего туризма значительно возросла. Это обусловлено как </w:t>
      </w:r>
      <w:r w:rsidR="0066093C">
        <w:rPr>
          <w:rFonts w:ascii="Times New Roman" w:eastAsia="Times New Roman" w:hAnsi="Times New Roman" w:cs="Times New Roman"/>
          <w:sz w:val="24"/>
          <w:szCs w:val="24"/>
        </w:rPr>
        <w:t>введением ограничений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93C">
        <w:rPr>
          <w:rFonts w:ascii="Times New Roman" w:eastAsia="Times New Roman" w:hAnsi="Times New Roman" w:cs="Times New Roman"/>
          <w:sz w:val="24"/>
          <w:szCs w:val="24"/>
        </w:rPr>
        <w:t>во внешнем туризме</w:t>
      </w:r>
      <w:r>
        <w:rPr>
          <w:rFonts w:ascii="Times New Roman" w:eastAsia="Times New Roman" w:hAnsi="Times New Roman" w:cs="Times New Roman"/>
          <w:sz w:val="24"/>
          <w:szCs w:val="24"/>
        </w:rPr>
        <w:t>, начало которому было положено</w:t>
      </w:r>
      <w:r w:rsidR="006609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период пандемии, так и  активным развитием и применением рекламных инструментов и стратегий в продвижении дестинаций. В </w:t>
      </w:r>
      <w:r w:rsidR="0066093C">
        <w:rPr>
          <w:rFonts w:ascii="Times New Roman" w:eastAsia="Times New Roman" w:hAnsi="Times New Roman" w:cs="Times New Roman"/>
          <w:sz w:val="24"/>
          <w:szCs w:val="24"/>
        </w:rPr>
        <w:t xml:space="preserve">туристическом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развитии территорий заинтересованы и местные власти, и местные предприниматели, и сами жители. В контексте основных тенденций продвижения дестинаций можно выделить два направления: бренд- и perfomance-маркетинг</w:t>
      </w:r>
      <w:r w:rsidR="008A5196" w:rsidRPr="008A5196">
        <w:rPr>
          <w:rFonts w:ascii="Times New Roman" w:eastAsia="Times New Roman" w:hAnsi="Times New Roman" w:cs="Times New Roman"/>
          <w:sz w:val="24"/>
          <w:szCs w:val="24"/>
        </w:rPr>
        <w:t xml:space="preserve"> [1]</w:t>
      </w:r>
      <w:r>
        <w:rPr>
          <w:rFonts w:ascii="Times New Roman" w:eastAsia="Times New Roman" w:hAnsi="Times New Roman" w:cs="Times New Roman"/>
          <w:sz w:val="24"/>
          <w:szCs w:val="24"/>
        </w:rPr>
        <w:t>.  Однако в последнее время наибольшую актуальность и обсуждение получает брендформанс-подход, совмещающий обе тенденции. Сегодня порядка 71% рекламодателей считает брендформанс-подход ключевым типом коммуникации организаций, а около 60% уверены в росте актуальности данного метода</w:t>
      </w:r>
      <w:r w:rsidR="0066093C" w:rsidRPr="0066093C">
        <w:rPr>
          <w:rFonts w:ascii="Times New Roman" w:eastAsia="Times New Roman" w:hAnsi="Times New Roman" w:cs="Times New Roman"/>
          <w:sz w:val="24"/>
          <w:szCs w:val="24"/>
        </w:rPr>
        <w:t>[</w:t>
      </w:r>
      <w:r w:rsidR="008A5196" w:rsidRPr="008A5196">
        <w:rPr>
          <w:rFonts w:ascii="Times New Roman" w:eastAsia="Times New Roman" w:hAnsi="Times New Roman" w:cs="Times New Roman"/>
          <w:sz w:val="24"/>
          <w:szCs w:val="24"/>
        </w:rPr>
        <w:t>4</w:t>
      </w:r>
      <w:r w:rsidR="0066093C" w:rsidRPr="0066093C">
        <w:rPr>
          <w:rFonts w:ascii="Times New Roman" w:eastAsia="Times New Roman" w:hAnsi="Times New Roman" w:cs="Times New Roman"/>
          <w:sz w:val="24"/>
          <w:szCs w:val="24"/>
        </w:rPr>
        <w:t>]</w:t>
      </w:r>
      <w:r w:rsidR="00E8272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Применение технологии брендформанс для продвижения малых туристких дестинаций становится все более актуальным, поскольку позволяет оптимизировать процессы и достигнуть результаты при ограниченных финансовых и человеческих ресурсах.</w:t>
      </w:r>
    </w:p>
    <w:p w14:paraId="31EEEDFB" w14:textId="2FB5E396" w:rsidR="0003422F" w:rsidRDefault="00A4350F" w:rsidP="0003422F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Брендформанс — стратегия маркетинга, комбинирующая принципы performance-маркетинга, стимулирующего потребление, и брендинга, формирующего позитивное отношение к бренду</w:t>
      </w:r>
      <w:r w:rsidR="0003422F" w:rsidRPr="0066093C">
        <w:rPr>
          <w:rFonts w:ascii="Times New Roman" w:eastAsia="Times New Roman" w:hAnsi="Times New Roman" w:cs="Times New Roman"/>
          <w:sz w:val="24"/>
          <w:szCs w:val="24"/>
        </w:rPr>
        <w:t>[</w:t>
      </w:r>
      <w:r w:rsidR="008A5196" w:rsidRPr="008A5196">
        <w:rPr>
          <w:rFonts w:ascii="Times New Roman" w:eastAsia="Times New Roman" w:hAnsi="Times New Roman" w:cs="Times New Roman"/>
          <w:sz w:val="24"/>
          <w:szCs w:val="24"/>
        </w:rPr>
        <w:t>3</w:t>
      </w:r>
      <w:r w:rsidR="0003422F" w:rsidRPr="0066093C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 Бренд-коммуникации ориентированы преимущественно на верхние этапы воронки продаж и служат для информирования потребителей об идее бренда, ценностей, философии</w:t>
      </w:r>
      <w:r w:rsidR="0066093C" w:rsidRPr="0003422F">
        <w:rPr>
          <w:rFonts w:ascii="Times New Roman" w:eastAsia="Times New Roman" w:hAnsi="Times New Roman" w:cs="Times New Roman"/>
          <w:sz w:val="24"/>
          <w:szCs w:val="24"/>
        </w:rPr>
        <w:t>[</w:t>
      </w:r>
      <w:r w:rsidR="008A5196" w:rsidRPr="008A5196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093C" w:rsidRPr="0003422F">
        <w:rPr>
          <w:rFonts w:ascii="Times New Roman" w:eastAsia="Times New Roman" w:hAnsi="Times New Roman" w:cs="Times New Roman"/>
          <w:sz w:val="24"/>
          <w:szCs w:val="24"/>
        </w:rPr>
        <w:t>]</w:t>
      </w:r>
      <w:r w:rsidR="0003422F" w:rsidRPr="0003422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Инструменты performance-маркетинга подключаются после возникновения интереса. В случае, если целевое действие не было осуществлено, происходит возврат к этапу формирования интереса через бренд-коммуникацию. Подход брендформанс способен работать с аудиториями любого уровня осведомленности и спроса.</w:t>
      </w:r>
    </w:p>
    <w:p w14:paraId="362C87EE" w14:textId="03C57B99" w:rsidR="009862FF" w:rsidRDefault="00A4350F" w:rsidP="0003422F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подхода брендформанса для продвижения туристского направления, особенно малых туристских дестинаций, может быть обусловлено рядом тезисов. Во-первых, ориентация подхода на долгосрочную перспективу. В основном потребитель заранее выбирает направление, поэтому лояльность становится ключевым фактором, стимулирующим покупку. Во-вторых, брендформанс предполагает единый бюджет и централизованное управление процессом небольшой командой из 1-2 человек, что особенно удобно для малых территорий с ограниченным ресурсом. В-третьих, подход способен решить ряд ключевых задач развивающегося туристского направления: повышение осведомленности</w:t>
      </w:r>
      <w:r w:rsidR="00E8272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E82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желания его посетить. Наконец, брендформанс также позволяет работать с “адвокатами бренда” — теми, кто активно продвигает бренд в своем окружении,  поскольку охватывает и тех, кто уже совершил покупку.</w:t>
      </w:r>
    </w:p>
    <w:p w14:paraId="656795D1" w14:textId="77777777" w:rsidR="009862FF" w:rsidRDefault="00A4350F" w:rsidP="0003422F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Ввиду новизны применения брендформанс-подхода,  комплексного исследования, которое бы всесторонне рассматривало алгоритм и результаты использования инструмента применимо к продвижению туристской дестинации, нет. Следовательно, эмпирической доказательной базой могут служить реализованные кейсы. Продвижение туристской дестинации можно свести к продвижению туристского продукта, то есть,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услуги, целевой аудиторией которой являются туристы. Поэтому мной были рассмотрены следующие кейсы.</w:t>
      </w:r>
    </w:p>
    <w:p w14:paraId="51EB6364" w14:textId="49599C1C" w:rsidR="009862FF" w:rsidRPr="0066093C" w:rsidRDefault="00A4350F" w:rsidP="0003422F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Маркетинговое агентство MDM опубликовало кейс продвижения санатория премиум-класса “MAYRVEDA Kislovodsk 5 звёзд”.  Задача заключалась в разработке комплексной маркетинговой стратегии и преодолении отягчающих факторов: низкое присутствие в инфопространстве и премиум-сегмент со стоимость в 4-5 раз выше средней по региону. Стратегия базировалась на брендформанс-подходе. Результатами реализации проекта стали: снижение на 112% САС (стоимость брони), увеличение на 375% количества броней, увеличение на 484% средней ежемесячной суммы броней, рост узнаваемости на 10,7%</w:t>
      </w:r>
      <w:r w:rsidR="0003422F" w:rsidRPr="0066093C">
        <w:rPr>
          <w:rFonts w:ascii="Times New Roman" w:eastAsia="Times New Roman" w:hAnsi="Times New Roman" w:cs="Times New Roman"/>
          <w:sz w:val="24"/>
          <w:szCs w:val="24"/>
        </w:rPr>
        <w:t>[</w:t>
      </w:r>
      <w:r w:rsidR="008A5196" w:rsidRPr="008A5196">
        <w:rPr>
          <w:rFonts w:ascii="Times New Roman" w:eastAsia="Times New Roman" w:hAnsi="Times New Roman" w:cs="Times New Roman"/>
          <w:sz w:val="24"/>
          <w:szCs w:val="24"/>
        </w:rPr>
        <w:t>6</w:t>
      </w:r>
      <w:r w:rsidR="0003422F" w:rsidRPr="0066093C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50E5D1" w14:textId="77777777" w:rsidR="0003422F" w:rsidRDefault="00A4350F" w:rsidP="0003422F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зарубежной практике маркетинговые агентства также используют брендформанс-подход в продвижении туристского продукта. Так, агентство Т2О опубликовало кейс продвижения сети отелей Only YOU Hotels с применение брендформанс-кампании. Задачей было дифференцировать позиционирование для разных аудиторий, увеличить узнаваемость бренда, создать эмоциональную связь с брендом.  Для этого разным сегментами аудитории были запущены нескольких “брендформанс-видео”, сделаны серии публикаций в СМИ, использованы SMM и брендинг. В результате, проведенная брендформанс-кампания собрала 1 млн реакций и принесла сайту на 99% больше новых пользователей</w:t>
      </w:r>
      <w:r w:rsidR="0003422F" w:rsidRPr="0066093C">
        <w:rPr>
          <w:rFonts w:ascii="Times New Roman" w:eastAsia="Times New Roman" w:hAnsi="Times New Roman" w:cs="Times New Roman"/>
          <w:sz w:val="24"/>
          <w:szCs w:val="24"/>
        </w:rPr>
        <w:t>[5]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8D71BF" w14:textId="6BE2C0B2" w:rsidR="009862FF" w:rsidRPr="0066093C" w:rsidRDefault="00A4350F" w:rsidP="0003422F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можно сделать вывод о том, что брендформанс, как динамически развивающаяся технология, привлекает всё больше внимания маркетологов, предпринимателей и учёных и предлагает новый вектор для исследования, а также инновации в продвижении туристских продуктов. Туристские дестинации как объект продвижения обладают схожими свойствам с туристским продуктом, следовательно, применение брендформанс-подхода к их продвижению возможно</w:t>
      </w:r>
      <w:r w:rsidRPr="00C212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1227" w:rsidRPr="00C21227">
        <w:rPr>
          <w:rFonts w:ascii="Times New Roman" w:eastAsia="Times New Roman" w:hAnsi="Times New Roman" w:cs="Times New Roman"/>
          <w:sz w:val="24"/>
          <w:szCs w:val="24"/>
        </w:rPr>
        <w:t>Важной задачей сегодня является продолжение изучения проблемного поля и разработка стратегии использования технологии в продвижение туристских направлений. Это, в свою очередь, означает необходимость внедрения инструмента в практику</w:t>
      </w:r>
      <w:r w:rsidRPr="00C212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5178AB" w14:textId="77777777" w:rsidR="0066093C" w:rsidRDefault="0066093C" w:rsidP="0003422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8EE826" w14:textId="77777777" w:rsidR="009862FF" w:rsidRPr="0003422F" w:rsidRDefault="0003422F" w:rsidP="0003422F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14:paraId="5A6CE434" w14:textId="77777777" w:rsidR="0066093C" w:rsidRDefault="0066093C" w:rsidP="0003422F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2DFBF5" w14:textId="75AA33B0" w:rsidR="008A1152" w:rsidRDefault="008A1152" w:rsidP="0003422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152">
        <w:rPr>
          <w:rFonts w:ascii="Times New Roman" w:eastAsia="Times New Roman" w:hAnsi="Times New Roman" w:cs="Times New Roman"/>
          <w:sz w:val="24"/>
          <w:szCs w:val="24"/>
        </w:rPr>
        <w:t>Загребельный Г. В., Боровик М. Ю., Меркулович Т. В., Фролкин И. А. Performance-маркетинг. Заставьте интернет работать на вас – М, 2016</w:t>
      </w:r>
    </w:p>
    <w:p w14:paraId="1E7B7609" w14:textId="18C86DEE" w:rsidR="009862FF" w:rsidRDefault="00A4350F" w:rsidP="0003422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Kучеренко, В. Ю. Как brand-marketing влияет на performance-marketing и почему влияние бренда до сих пор велико // Молодой ученый. — 2020. — № 23 (313). С. 463-465. </w:t>
      </w:r>
    </w:p>
    <w:p w14:paraId="016BF444" w14:textId="17D1B6D1" w:rsidR="0003422F" w:rsidRDefault="0003422F" w:rsidP="0003422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22F">
        <w:rPr>
          <w:rFonts w:ascii="Times New Roman" w:eastAsia="Times New Roman" w:hAnsi="Times New Roman" w:cs="Times New Roman"/>
          <w:sz w:val="24"/>
          <w:szCs w:val="24"/>
        </w:rPr>
        <w:t xml:space="preserve">Самойленко, К. Е. Brandformance как тренд брендинга в эпоху цифровизации // Коммуникации в эпоху цифровых изменений : Сборник материалов IV Международной научно-практической конференции, Париж - Санкт-Петербург, 16–20 ноября 2020 года / Под редакцией А.Д. Кривоносова. – Париж - Санкт-Петербург: L''Harmattan, Санкт-Петербургский государственный экономический университет, 2020. – С. 220-223. </w:t>
      </w:r>
    </w:p>
    <w:p w14:paraId="07ACF0A6" w14:textId="6414EE00" w:rsidR="008A5196" w:rsidRPr="008A5196" w:rsidRDefault="008A5196" w:rsidP="008A5196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R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etail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ru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URL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https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www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retail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ru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rbc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pressreleases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prevrashchenie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chitatelya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v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pokupatelya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trendy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brendformansa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kontent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marketinga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v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promostranitsakh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>/ (дата обращения: 17.12.2023).</w:t>
      </w:r>
    </w:p>
    <w:p w14:paraId="4871CE05" w14:textId="1E48472E" w:rsidR="008A5196" w:rsidRDefault="008A5196" w:rsidP="008A5196">
      <w:pPr>
        <w:pStyle w:val="a8"/>
        <w:numPr>
          <w:ilvl w:val="0"/>
          <w:numId w:val="1"/>
        </w:numPr>
        <w:spacing w:before="0" w:beforeAutospacing="0" w:after="0" w:afterAutospacing="0"/>
        <w:ind w:right="-891"/>
        <w:textAlignment w:val="baseline"/>
        <w:rPr>
          <w:color w:val="000000"/>
        </w:rPr>
      </w:pPr>
      <w:r>
        <w:rPr>
          <w:color w:val="000000"/>
          <w:lang w:val="en-GB"/>
        </w:rPr>
        <w:t>T</w:t>
      </w:r>
      <w:r w:rsidRPr="008A5196">
        <w:rPr>
          <w:color w:val="000000"/>
        </w:rPr>
        <w:t>2</w:t>
      </w:r>
      <w:r>
        <w:rPr>
          <w:color w:val="000000"/>
          <w:lang w:val="en-GB"/>
        </w:rPr>
        <w:t>o</w:t>
      </w:r>
      <w:r w:rsidRPr="008A5196">
        <w:rPr>
          <w:color w:val="000000"/>
        </w:rPr>
        <w:t>.</w:t>
      </w:r>
      <w:r w:rsidRPr="008A5196">
        <w:rPr>
          <w:color w:val="000000"/>
          <w:lang w:val="en-GB"/>
        </w:rPr>
        <w:t>com</w:t>
      </w:r>
      <w:r w:rsidRPr="008A5196">
        <w:rPr>
          <w:color w:val="000000"/>
        </w:rPr>
        <w:t xml:space="preserve"> </w:t>
      </w:r>
      <w:r w:rsidRPr="008A5196">
        <w:rPr>
          <w:color w:val="000000"/>
          <w:lang w:val="en-GB"/>
        </w:rPr>
        <w:t>URL</w:t>
      </w:r>
      <w:r w:rsidRPr="008A5196">
        <w:rPr>
          <w:color w:val="000000"/>
        </w:rPr>
        <w:t xml:space="preserve">: </w:t>
      </w:r>
      <w:r w:rsidRPr="008A5196">
        <w:rPr>
          <w:color w:val="000000"/>
          <w:lang w:val="en-GB"/>
        </w:rPr>
        <w:t>https</w:t>
      </w:r>
      <w:r w:rsidRPr="008A5196">
        <w:rPr>
          <w:color w:val="000000"/>
        </w:rPr>
        <w:t>://</w:t>
      </w:r>
      <w:r w:rsidRPr="008A5196">
        <w:rPr>
          <w:color w:val="000000"/>
          <w:lang w:val="en-GB"/>
        </w:rPr>
        <w:t>www</w:t>
      </w:r>
      <w:r w:rsidRPr="008A5196">
        <w:rPr>
          <w:color w:val="000000"/>
        </w:rPr>
        <w:t>.</w:t>
      </w:r>
      <w:r w:rsidRPr="008A5196">
        <w:rPr>
          <w:color w:val="000000"/>
          <w:lang w:val="en-GB"/>
        </w:rPr>
        <w:t>t</w:t>
      </w:r>
      <w:r w:rsidRPr="008A5196">
        <w:rPr>
          <w:color w:val="000000"/>
        </w:rPr>
        <w:t>2</w:t>
      </w:r>
      <w:r w:rsidRPr="008A5196">
        <w:rPr>
          <w:color w:val="000000"/>
          <w:lang w:val="en-GB"/>
        </w:rPr>
        <w:t>o</w:t>
      </w:r>
      <w:r w:rsidRPr="008A5196">
        <w:rPr>
          <w:color w:val="000000"/>
        </w:rPr>
        <w:t>.</w:t>
      </w:r>
      <w:r w:rsidRPr="008A5196">
        <w:rPr>
          <w:color w:val="000000"/>
          <w:lang w:val="en-GB"/>
        </w:rPr>
        <w:t>com</w:t>
      </w:r>
      <w:r w:rsidRPr="008A5196">
        <w:rPr>
          <w:color w:val="000000"/>
        </w:rPr>
        <w:t>/</w:t>
      </w:r>
      <w:r w:rsidRPr="008A5196">
        <w:rPr>
          <w:color w:val="000000"/>
          <w:lang w:val="en-GB"/>
        </w:rPr>
        <w:t>en</w:t>
      </w:r>
      <w:r w:rsidRPr="008A5196">
        <w:rPr>
          <w:color w:val="000000"/>
        </w:rPr>
        <w:t>/</w:t>
      </w:r>
      <w:r w:rsidRPr="008A5196">
        <w:rPr>
          <w:color w:val="000000"/>
          <w:lang w:val="en-GB"/>
        </w:rPr>
        <w:t>portfolio</w:t>
      </w:r>
      <w:r w:rsidRPr="008A5196">
        <w:rPr>
          <w:color w:val="000000"/>
        </w:rPr>
        <w:t>/</w:t>
      </w:r>
      <w:r w:rsidRPr="008A5196">
        <w:rPr>
          <w:color w:val="000000"/>
          <w:lang w:val="en-GB"/>
        </w:rPr>
        <w:t>only</w:t>
      </w:r>
      <w:r w:rsidRPr="008A5196">
        <w:rPr>
          <w:color w:val="000000"/>
        </w:rPr>
        <w:t>-</w:t>
      </w:r>
      <w:r w:rsidRPr="008A5196">
        <w:rPr>
          <w:color w:val="000000"/>
          <w:lang w:val="en-GB"/>
        </w:rPr>
        <w:t>you</w:t>
      </w:r>
      <w:r w:rsidRPr="008A5196">
        <w:rPr>
          <w:color w:val="000000"/>
        </w:rPr>
        <w:t>-</w:t>
      </w:r>
      <w:r w:rsidRPr="008A5196">
        <w:rPr>
          <w:color w:val="000000"/>
          <w:lang w:val="en-GB"/>
        </w:rPr>
        <w:t>hotels</w:t>
      </w:r>
      <w:r w:rsidRPr="008A5196">
        <w:rPr>
          <w:color w:val="000000"/>
        </w:rPr>
        <w:t>/ (</w:t>
      </w:r>
      <w:r>
        <w:rPr>
          <w:color w:val="000000"/>
        </w:rPr>
        <w:t>дата</w:t>
      </w:r>
      <w:r w:rsidRPr="008A5196">
        <w:rPr>
          <w:color w:val="000000"/>
        </w:rPr>
        <w:t xml:space="preserve"> </w:t>
      </w:r>
      <w:r>
        <w:rPr>
          <w:color w:val="000000"/>
        </w:rPr>
        <w:t>обращения</w:t>
      </w:r>
      <w:r w:rsidRPr="008A5196">
        <w:rPr>
          <w:color w:val="000000"/>
        </w:rPr>
        <w:t>: 13.02.2024).</w:t>
      </w:r>
    </w:p>
    <w:p w14:paraId="12A79FF3" w14:textId="77777777" w:rsidR="008A5196" w:rsidRDefault="008A5196" w:rsidP="008A5196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W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orkspace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ru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URL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https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workspace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ru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cases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kak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uvelichit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kolichestvo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broney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>-142-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za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A5196">
        <w:rPr>
          <w:rFonts w:ascii="Times New Roman" w:eastAsia="Times New Roman" w:hAnsi="Times New Roman" w:cs="Times New Roman"/>
          <w:sz w:val="24"/>
          <w:szCs w:val="24"/>
          <w:lang w:val="en-GB"/>
        </w:rPr>
        <w:t>god</w:t>
      </w:r>
      <w:r w:rsidRPr="008A5196">
        <w:rPr>
          <w:rFonts w:ascii="Times New Roman" w:eastAsia="Times New Roman" w:hAnsi="Times New Roman" w:cs="Times New Roman"/>
          <w:sz w:val="24"/>
          <w:szCs w:val="24"/>
        </w:rPr>
        <w:t>/ (дата обращения: 13.02.2024).</w:t>
      </w:r>
    </w:p>
    <w:p w14:paraId="108A0BF2" w14:textId="025D1817" w:rsidR="008A1152" w:rsidRPr="008A5196" w:rsidRDefault="008A1152" w:rsidP="008A51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A1152" w:rsidRPr="008A5196" w:rsidSect="00CE4808">
      <w:pgSz w:w="11909" w:h="16834"/>
      <w:pgMar w:top="1134" w:right="1361" w:bottom="1134" w:left="136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4393F"/>
    <w:multiLevelType w:val="multilevel"/>
    <w:tmpl w:val="DA6057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6E00337D"/>
    <w:multiLevelType w:val="multilevel"/>
    <w:tmpl w:val="01406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9101635">
    <w:abstractNumId w:val="0"/>
  </w:num>
  <w:num w:numId="2" w16cid:durableId="1115947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2FF"/>
    <w:rsid w:val="00013588"/>
    <w:rsid w:val="0003422F"/>
    <w:rsid w:val="001A559F"/>
    <w:rsid w:val="003F0A6F"/>
    <w:rsid w:val="0066093C"/>
    <w:rsid w:val="008A1152"/>
    <w:rsid w:val="008A5196"/>
    <w:rsid w:val="00900FDD"/>
    <w:rsid w:val="009862FF"/>
    <w:rsid w:val="00A4350F"/>
    <w:rsid w:val="00BD3A20"/>
    <w:rsid w:val="00BE0742"/>
    <w:rsid w:val="00BE4137"/>
    <w:rsid w:val="00C138AB"/>
    <w:rsid w:val="00C21227"/>
    <w:rsid w:val="00CE4808"/>
    <w:rsid w:val="00E82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1FB3"/>
  <w15:docId w15:val="{25AF94EE-2849-48E6-927A-73CD2EC0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588"/>
  </w:style>
  <w:style w:type="paragraph" w:styleId="1">
    <w:name w:val="heading 1"/>
    <w:basedOn w:val="a"/>
    <w:next w:val="a"/>
    <w:uiPriority w:val="9"/>
    <w:qFormat/>
    <w:rsid w:val="0001358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01358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01358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1358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1358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01358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135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1358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013588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01358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13588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013588"/>
    <w:rPr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A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A5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701</Words>
  <Characters>5542</Characters>
  <Application>Microsoft Office Word</Application>
  <DocSecurity>0</DocSecurity>
  <Lines>97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Troshin</dc:creator>
  <cp:lastModifiedBy>Горюхова Арина Владимировна</cp:lastModifiedBy>
  <cp:revision>6</cp:revision>
  <dcterms:created xsi:type="dcterms:W3CDTF">2024-02-16T09:00:00Z</dcterms:created>
  <dcterms:modified xsi:type="dcterms:W3CDTF">2024-02-16T10:35:00Z</dcterms:modified>
</cp:coreProperties>
</file>