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01B" w:rsidRPr="002825DA" w:rsidRDefault="00FB62EA" w:rsidP="00A9496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825DA">
        <w:rPr>
          <w:rFonts w:ascii="Times New Roman" w:hAnsi="Times New Roman" w:cs="Times New Roman"/>
          <w:color w:val="000000" w:themeColor="text1"/>
        </w:rPr>
        <w:t>Для успешной терапии и/или лечения необходимо обладать высокой эффективностью доставки.</w:t>
      </w:r>
      <w:r w:rsidR="0087601B" w:rsidRPr="002825DA">
        <w:rPr>
          <w:rFonts w:ascii="Times New Roman" w:hAnsi="Times New Roman" w:cs="Times New Roman"/>
          <w:color w:val="000000" w:themeColor="text1"/>
        </w:rPr>
        <w:t xml:space="preserve"> Применение </w:t>
      </w:r>
      <w:proofErr w:type="spellStart"/>
      <w:r w:rsidR="0087601B" w:rsidRPr="002825DA">
        <w:rPr>
          <w:rFonts w:ascii="Times New Roman" w:hAnsi="Times New Roman" w:cs="Times New Roman"/>
          <w:color w:val="000000" w:themeColor="text1"/>
        </w:rPr>
        <w:t>биомиметических</w:t>
      </w:r>
      <w:proofErr w:type="spellEnd"/>
      <w:r w:rsidR="0087601B" w:rsidRPr="002825DA">
        <w:rPr>
          <w:rFonts w:ascii="Times New Roman" w:hAnsi="Times New Roman" w:cs="Times New Roman"/>
          <w:color w:val="000000" w:themeColor="text1"/>
        </w:rPr>
        <w:t xml:space="preserve"> наночастиц поможет и</w:t>
      </w:r>
      <w:r w:rsidRPr="002825DA">
        <w:rPr>
          <w:rFonts w:ascii="Times New Roman" w:hAnsi="Times New Roman" w:cs="Times New Roman"/>
          <w:color w:val="000000" w:themeColor="text1"/>
        </w:rPr>
        <w:t xml:space="preserve">збежать обнаружения иммунной системой и дальнейшего выведения препарата, а также достигать клетки-мишени. </w:t>
      </w:r>
    </w:p>
    <w:p w:rsidR="0087601B" w:rsidRPr="002825DA" w:rsidRDefault="00FB62EA" w:rsidP="0087601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2825DA">
        <w:rPr>
          <w:rStyle w:val="a4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Биомиметические</w:t>
      </w:r>
      <w:proofErr w:type="spellEnd"/>
      <w:r w:rsidRPr="002825DA">
        <w:rPr>
          <w:rStyle w:val="a4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наночастицы</w:t>
      </w:r>
      <w:r w:rsidRPr="002825D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 — 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это искусственно созданные частицы, структура и свойства которых имитируют природные материалы [</w:t>
      </w:r>
      <w:r w:rsidR="00545F7C"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]. Используя клеточные мембраны для инкапсулирования наночастиц, можно объединить</w:t>
      </w:r>
      <w:r w:rsidRPr="002825D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свойства естественных клеточных мембран с свойствами искусственного материала сердцевины.</w:t>
      </w:r>
      <w:r w:rsidRPr="002825DA">
        <w:rPr>
          <w:rFonts w:ascii="Times New Roman" w:hAnsi="Times New Roman" w:cs="Times New Roman"/>
          <w:color w:val="000000" w:themeColor="text1"/>
        </w:rPr>
        <w:t xml:space="preserve"> </w:t>
      </w:r>
      <w:r w:rsidR="0087601B" w:rsidRPr="002825DA">
        <w:rPr>
          <w:rFonts w:ascii="Times New Roman" w:hAnsi="Times New Roman" w:cs="Times New Roman"/>
          <w:color w:val="000000" w:themeColor="text1"/>
        </w:rPr>
        <w:t>Мембраны раковых клеток позволяют доставлять</w:t>
      </w:r>
      <w:r w:rsidR="002825DA" w:rsidRPr="002825DA">
        <w:rPr>
          <w:rFonts w:ascii="Times New Roman" w:hAnsi="Times New Roman" w:cs="Times New Roman"/>
          <w:color w:val="000000" w:themeColor="text1"/>
        </w:rPr>
        <w:t xml:space="preserve"> т</w:t>
      </w:r>
      <w:r w:rsidR="002825DA" w:rsidRPr="002825DA">
        <w:rPr>
          <w:rFonts w:ascii="Times New Roman" w:hAnsi="Times New Roman" w:cs="Times New Roman"/>
          <w:color w:val="000000" w:themeColor="text1"/>
        </w:rPr>
        <w:t>ерапевтический агент</w:t>
      </w:r>
      <w:r w:rsidR="0087601B" w:rsidRPr="002825DA">
        <w:rPr>
          <w:rFonts w:ascii="Times New Roman" w:hAnsi="Times New Roman" w:cs="Times New Roman"/>
          <w:color w:val="000000" w:themeColor="text1"/>
        </w:rPr>
        <w:t xml:space="preserve"> благодаря молекулярному распознаванию и адгезии на поверхности раковых клеток, обладающих набором аналогичных белков на своей поверхности</w:t>
      </w:r>
      <w:r w:rsidR="00EC1D80" w:rsidRPr="002825DA">
        <w:rPr>
          <w:rFonts w:ascii="Times New Roman" w:hAnsi="Times New Roman" w:cs="Times New Roman"/>
          <w:color w:val="000000" w:themeColor="text1"/>
        </w:rPr>
        <w:t xml:space="preserve"> [3]</w:t>
      </w:r>
      <w:r w:rsidR="0087601B" w:rsidRPr="002825DA">
        <w:rPr>
          <w:rFonts w:ascii="Times New Roman" w:hAnsi="Times New Roman" w:cs="Times New Roman"/>
          <w:color w:val="000000" w:themeColor="text1"/>
        </w:rPr>
        <w:t xml:space="preserve">. Покрытие на основе эритроцитов </w:t>
      </w:r>
      <w:r w:rsidR="00EC1D80" w:rsidRPr="002825DA">
        <w:rPr>
          <w:rFonts w:ascii="Times New Roman" w:hAnsi="Times New Roman" w:cs="Times New Roman"/>
          <w:color w:val="000000" w:themeColor="text1"/>
        </w:rPr>
        <w:t>выполняет маскирующую</w:t>
      </w:r>
      <w:r w:rsidR="0087601B" w:rsidRPr="002825DA">
        <w:rPr>
          <w:rFonts w:ascii="Times New Roman" w:hAnsi="Times New Roman" w:cs="Times New Roman"/>
          <w:color w:val="000000" w:themeColor="text1"/>
        </w:rPr>
        <w:t xml:space="preserve"> функцию, продлевает время циркуляции</w:t>
      </w:r>
      <w:r w:rsidR="00EC1D80" w:rsidRPr="002825DA">
        <w:rPr>
          <w:rFonts w:ascii="Times New Roman" w:hAnsi="Times New Roman" w:cs="Times New Roman"/>
          <w:color w:val="000000" w:themeColor="text1"/>
        </w:rPr>
        <w:t xml:space="preserve"> [2]</w:t>
      </w:r>
      <w:r w:rsidR="0087601B" w:rsidRPr="002825DA">
        <w:rPr>
          <w:rFonts w:ascii="Times New Roman" w:hAnsi="Times New Roman" w:cs="Times New Roman"/>
          <w:color w:val="000000" w:themeColor="text1"/>
        </w:rPr>
        <w:t>. </w:t>
      </w:r>
    </w:p>
    <w:p w:rsidR="0087601B" w:rsidRPr="002825DA" w:rsidRDefault="0087601B" w:rsidP="0086028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качестве ядер для </w:t>
      </w:r>
      <w:proofErr w:type="spellStart"/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биомиметических</w:t>
      </w:r>
      <w:proofErr w:type="spellEnd"/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наночастиц были выбраны флуоресцентные полистирольные наночастицы. В работе использовались мембраны, извлеченные из раковых клеток линий B16/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1, 4Т1 и эритроцитов.</w:t>
      </w:r>
      <w:r w:rsidRPr="002825DA">
        <w:rPr>
          <w:rFonts w:ascii="Times New Roman" w:hAnsi="Times New Roman" w:cs="Times New Roman"/>
          <w:color w:val="000000" w:themeColor="text1"/>
        </w:rPr>
        <w:t xml:space="preserve"> </w:t>
      </w:r>
    </w:p>
    <w:p w:rsidR="00EC1D80" w:rsidRPr="002825DA" w:rsidRDefault="0087601B" w:rsidP="00EC1D8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Наночастицы полистирола </w:t>
      </w:r>
      <w:r w:rsidR="00A0509F"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являются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удобн</w:t>
      </w:r>
      <w:r w:rsidR="00A0509F"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ой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модель</w:t>
      </w:r>
      <w:r w:rsidR="00A0509F"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>ю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для изучения взаимодействия с клетками благодаря возможности синтеза их с флуоресцентными метками, а также их высокой сорбционной способности </w:t>
      </w:r>
      <w:r w:rsidR="00A0509F"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 </w:t>
      </w:r>
      <w:r w:rsidR="00A0509F" w:rsidRPr="002825DA">
        <w:rPr>
          <w:rFonts w:ascii="Times New Roman" w:hAnsi="Times New Roman" w:cs="Times New Roman"/>
          <w:color w:val="000000" w:themeColor="text1"/>
        </w:rPr>
        <w:t>коллоидной стабильности в биологических средах [1]</w:t>
      </w: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A0509F" w:rsidRPr="002825DA" w:rsidRDefault="00A0509F" w:rsidP="00EC1D8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825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Несмотря на большое количество публикаций, на данный момент не существует универсальных протоколов для синтеза везикул из клеточных мембран. Механизмы инкапсуляции наночастиц до конца не изучены и демонстрируют низкую эффективность покрытия. </w:t>
      </w:r>
    </w:p>
    <w:p w:rsidR="00A0509F" w:rsidRPr="002825DA" w:rsidRDefault="00A0509F" w:rsidP="00A0509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825DA">
        <w:rPr>
          <w:rFonts w:ascii="Times New Roman" w:hAnsi="Times New Roman" w:cs="Times New Roman"/>
          <w:color w:val="000000" w:themeColor="text1"/>
        </w:rPr>
        <w:t xml:space="preserve">В работе исследованы методы синтеза везикул из мембран клеток и их применение для покрытия наночастиц. Полученные наночастицы были охарактеризованы методами гидродинамического светорассеяния и электрофорезом в полиакриламидном геле. Определяли связывание НЧ с клетками методом проточной </w:t>
      </w:r>
      <w:proofErr w:type="spellStart"/>
      <w:r w:rsidRPr="002825DA">
        <w:rPr>
          <w:rFonts w:ascii="Times New Roman" w:hAnsi="Times New Roman" w:cs="Times New Roman"/>
          <w:color w:val="000000" w:themeColor="text1"/>
        </w:rPr>
        <w:t>цитометрии</w:t>
      </w:r>
      <w:proofErr w:type="spellEnd"/>
      <w:r w:rsidRPr="002825DA">
        <w:rPr>
          <w:rFonts w:ascii="Times New Roman" w:hAnsi="Times New Roman" w:cs="Times New Roman"/>
          <w:color w:val="000000" w:themeColor="text1"/>
        </w:rPr>
        <w:t xml:space="preserve"> и микроскопией. Для наночастиц с покрытием из мембран эритроцитов исследовали фармакокинетику </w:t>
      </w:r>
      <w:r w:rsidRPr="002825DA">
        <w:rPr>
          <w:rFonts w:ascii="Times New Roman" w:hAnsi="Times New Roman" w:cs="Times New Roman"/>
          <w:i/>
          <w:iCs/>
          <w:color w:val="000000" w:themeColor="text1"/>
          <w:lang w:val="en-US"/>
        </w:rPr>
        <w:t>in</w:t>
      </w:r>
      <w:r w:rsidRPr="002825D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825DA">
        <w:rPr>
          <w:rFonts w:ascii="Times New Roman" w:hAnsi="Times New Roman" w:cs="Times New Roman"/>
          <w:i/>
          <w:iCs/>
          <w:color w:val="000000" w:themeColor="text1"/>
          <w:lang w:val="en-US"/>
        </w:rPr>
        <w:t>vivo</w:t>
      </w:r>
      <w:r w:rsidRPr="002825DA">
        <w:rPr>
          <w:rFonts w:ascii="Times New Roman" w:hAnsi="Times New Roman" w:cs="Times New Roman"/>
          <w:color w:val="000000" w:themeColor="text1"/>
        </w:rPr>
        <w:t>.</w:t>
      </w:r>
    </w:p>
    <w:p w:rsidR="0087601B" w:rsidRPr="002825DA" w:rsidRDefault="00A0509F" w:rsidP="00545F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825DA">
        <w:rPr>
          <w:rFonts w:ascii="Times New Roman" w:hAnsi="Times New Roman" w:cs="Times New Roman"/>
          <w:color w:val="000000" w:themeColor="text1"/>
        </w:rPr>
        <w:tab/>
        <w:t>Результаты работы способствуют разработке новых методов лечения различных заболеваний.</w:t>
      </w:r>
    </w:p>
    <w:p w:rsidR="00FB62EA" w:rsidRPr="00A0509F" w:rsidRDefault="00A0509F" w:rsidP="00545F7C">
      <w:pPr>
        <w:spacing w:before="240" w:line="276" w:lineRule="auto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  <w:b/>
          <w:bCs/>
          <w:lang w:val="en-US"/>
        </w:rPr>
        <w:t>C</w:t>
      </w:r>
      <w:r>
        <w:rPr>
          <w:rFonts w:ascii="Times New Roman" w:hAnsi="Times New Roman" w:cs="Times New Roman"/>
          <w:b/>
          <w:bCs/>
        </w:rPr>
        <w:t>писок литературы:</w:t>
      </w:r>
      <w:r w:rsidR="00FB62EA" w:rsidRPr="00860280">
        <w:rPr>
          <w:rFonts w:ascii="Times New Roman" w:hAnsi="Times New Roman" w:cs="Times New Roman"/>
          <w:b/>
          <w:bCs/>
        </w:rPr>
        <w:tab/>
      </w:r>
      <w:r w:rsidR="00FB62EA" w:rsidRPr="00860280">
        <w:rPr>
          <w:rFonts w:ascii="Times New Roman" w:hAnsi="Times New Roman" w:cs="Times New Roman"/>
          <w:color w:val="1F1F1F"/>
        </w:rPr>
        <w:t xml:space="preserve"> </w:t>
      </w:r>
    </w:p>
    <w:p w:rsidR="00EC1D80" w:rsidRPr="00EC1D80" w:rsidRDefault="00EC1D80" w:rsidP="00EC1D8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A949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1.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Forte</w:t>
      </w:r>
      <w:r w:rsidRPr="00A949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</w:t>
      </w:r>
      <w:r w:rsidRPr="00A949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et</w:t>
      </w:r>
      <w:r w:rsidRPr="00A949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al</w:t>
      </w:r>
      <w:r w:rsidRPr="00A949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Polystyrene nanoparticles internalization in human gastric adenocarcinoma cells //Toxicology in Vitro. 2016.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31. 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r w:rsidRPr="00EC1D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 126-136.</w:t>
      </w:r>
    </w:p>
    <w:p w:rsidR="00EC1D80" w:rsidRPr="00A9496A" w:rsidRDefault="00EC1D80" w:rsidP="00EC1D80">
      <w:pPr>
        <w:pStyle w:val="a3"/>
        <w:shd w:val="clear" w:color="auto" w:fill="FCFCFC"/>
        <w:spacing w:before="0" w:beforeAutospacing="0" w:after="0" w:afterAutospacing="0" w:line="276" w:lineRule="auto"/>
        <w:ind w:right="360"/>
        <w:jc w:val="both"/>
        <w:rPr>
          <w:color w:val="222222"/>
          <w:shd w:val="clear" w:color="auto" w:fill="FFFFFF"/>
          <w:lang w:val="en-US"/>
        </w:rPr>
      </w:pPr>
      <w:r w:rsidRPr="00EC1D80">
        <w:rPr>
          <w:lang w:val="en-US"/>
        </w:rPr>
        <w:t xml:space="preserve">2. </w:t>
      </w:r>
      <w:r w:rsidRPr="00EC1D80">
        <w:rPr>
          <w:color w:val="222222"/>
          <w:shd w:val="clear" w:color="auto" w:fill="FFFFFF"/>
          <w:lang w:val="en-US"/>
        </w:rPr>
        <w:t xml:space="preserve">Gao W. et al. Surface functionalization of gold nanoparticles with red blood cell membranes //Advanced materials (Deerfield Beach, Fla.). 2013. </w:t>
      </w:r>
      <w:r w:rsidRPr="00EC1D80">
        <w:rPr>
          <w:color w:val="222222"/>
          <w:shd w:val="clear" w:color="auto" w:fill="FFFFFF"/>
        </w:rPr>
        <w:t>Т</w:t>
      </w:r>
      <w:r w:rsidRPr="00EC1D80">
        <w:rPr>
          <w:color w:val="222222"/>
          <w:shd w:val="clear" w:color="auto" w:fill="FFFFFF"/>
          <w:lang w:val="en-US"/>
        </w:rPr>
        <w:t xml:space="preserve">. 25. №. </w:t>
      </w:r>
      <w:r w:rsidRPr="00A9496A">
        <w:rPr>
          <w:color w:val="222222"/>
          <w:shd w:val="clear" w:color="auto" w:fill="FFFFFF"/>
          <w:lang w:val="en-US"/>
        </w:rPr>
        <w:t xml:space="preserve">26. </w:t>
      </w:r>
      <w:r w:rsidRPr="00EC1D80">
        <w:rPr>
          <w:color w:val="222222"/>
          <w:shd w:val="clear" w:color="auto" w:fill="FFFFFF"/>
        </w:rPr>
        <w:t>С</w:t>
      </w:r>
      <w:r w:rsidRPr="00A9496A">
        <w:rPr>
          <w:color w:val="222222"/>
          <w:shd w:val="clear" w:color="auto" w:fill="FFFFFF"/>
          <w:lang w:val="en-US"/>
        </w:rPr>
        <w:t>. 3549.</w:t>
      </w:r>
    </w:p>
    <w:p w:rsidR="00EC1D80" w:rsidRPr="00EC1D80" w:rsidRDefault="00EC1D80" w:rsidP="00EC1D80">
      <w:pPr>
        <w:pStyle w:val="a3"/>
        <w:shd w:val="clear" w:color="auto" w:fill="FCFCFC"/>
        <w:spacing w:before="0" w:beforeAutospacing="0" w:after="0" w:afterAutospacing="0" w:line="276" w:lineRule="auto"/>
        <w:ind w:right="360"/>
        <w:jc w:val="both"/>
        <w:rPr>
          <w:lang w:val="en-US"/>
        </w:rPr>
      </w:pPr>
      <w:r w:rsidRPr="00EC1D80">
        <w:rPr>
          <w:color w:val="000000" w:themeColor="text1"/>
          <w:lang w:val="en-US"/>
        </w:rPr>
        <w:t xml:space="preserve">3. </w:t>
      </w:r>
      <w:r w:rsidRPr="00EC1D80">
        <w:rPr>
          <w:lang w:val="en-US"/>
        </w:rPr>
        <w:t>Harris J. C., Scully M. A., Day E. S. Cancer Cell Membrane-Coated Nanoparticles for Cancer Management // Cancers. 2019. № 12 (11). C. 1836.</w:t>
      </w:r>
    </w:p>
    <w:p w:rsidR="00EC1D80" w:rsidRPr="00EC1D80" w:rsidRDefault="00545F7C" w:rsidP="00EC1D80">
      <w:pPr>
        <w:pStyle w:val="a3"/>
        <w:shd w:val="clear" w:color="auto" w:fill="FCFCFC"/>
        <w:spacing w:before="0" w:beforeAutospacing="0" w:after="0" w:afterAutospacing="0" w:line="276" w:lineRule="auto"/>
        <w:ind w:right="360"/>
        <w:jc w:val="both"/>
        <w:rPr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4</w:t>
      </w:r>
      <w:r w:rsidR="00EC1D80" w:rsidRPr="00EC1D80">
        <w:rPr>
          <w:color w:val="000000" w:themeColor="text1"/>
          <w:shd w:val="clear" w:color="auto" w:fill="FFFFFF"/>
          <w:lang w:val="en-US"/>
        </w:rPr>
        <w:t xml:space="preserve">. Liu H. et al. Cell membrane-coated nanoparticles: a novel multifunctional biomimetic drug delivery system //Drug Delivery and Translational Research. 2023. </w:t>
      </w:r>
      <w:r w:rsidR="00EC1D80" w:rsidRPr="00EC1D80">
        <w:rPr>
          <w:color w:val="000000" w:themeColor="text1"/>
          <w:shd w:val="clear" w:color="auto" w:fill="FFFFFF"/>
        </w:rPr>
        <w:t>Т</w:t>
      </w:r>
      <w:r w:rsidR="00EC1D80" w:rsidRPr="00EC1D80">
        <w:rPr>
          <w:color w:val="000000" w:themeColor="text1"/>
          <w:shd w:val="clear" w:color="auto" w:fill="FFFFFF"/>
          <w:lang w:val="en-US"/>
        </w:rPr>
        <w:t xml:space="preserve">. 13. №. 3. </w:t>
      </w:r>
      <w:r w:rsidR="00EC1D80" w:rsidRPr="00EC1D80">
        <w:rPr>
          <w:color w:val="000000" w:themeColor="text1"/>
          <w:shd w:val="clear" w:color="auto" w:fill="FFFFFF"/>
        </w:rPr>
        <w:t>С</w:t>
      </w:r>
      <w:r w:rsidR="00EC1D80" w:rsidRPr="00EC1D80">
        <w:rPr>
          <w:color w:val="000000" w:themeColor="text1"/>
          <w:shd w:val="clear" w:color="auto" w:fill="FFFFFF"/>
          <w:lang w:val="en-US"/>
        </w:rPr>
        <w:t>. 716-737.</w:t>
      </w:r>
    </w:p>
    <w:p w:rsidR="00EC1D80" w:rsidRPr="00EC1D80" w:rsidRDefault="00EC1D80" w:rsidP="00EC1D80">
      <w:pPr>
        <w:pStyle w:val="a3"/>
        <w:shd w:val="clear" w:color="auto" w:fill="FCFCFC"/>
        <w:spacing w:before="0" w:beforeAutospacing="0" w:after="0" w:afterAutospacing="0"/>
        <w:ind w:right="360"/>
      </w:pPr>
    </w:p>
    <w:p w:rsidR="00FB62EA" w:rsidRPr="00FB62EA" w:rsidRDefault="00FB62EA">
      <w:pPr>
        <w:rPr>
          <w:b/>
          <w:bCs/>
        </w:rPr>
      </w:pPr>
    </w:p>
    <w:p w:rsidR="00FB62EA" w:rsidRPr="003B352D" w:rsidRDefault="00FB62EA" w:rsidP="00FB62EA">
      <w:pPr>
        <w:rPr>
          <w:sz w:val="28"/>
          <w:szCs w:val="28"/>
        </w:rPr>
      </w:pPr>
    </w:p>
    <w:p w:rsidR="00A0509F" w:rsidRPr="00FB62EA" w:rsidRDefault="00A0509F" w:rsidP="00A0509F"/>
    <w:sectPr w:rsidR="00A0509F" w:rsidRPr="00FB62EA" w:rsidSect="002E1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776"/>
    <w:multiLevelType w:val="hybridMultilevel"/>
    <w:tmpl w:val="3B78C094"/>
    <w:lvl w:ilvl="0" w:tplc="4AE235B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0F859B7"/>
    <w:multiLevelType w:val="multilevel"/>
    <w:tmpl w:val="2A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D0A14"/>
    <w:multiLevelType w:val="hybridMultilevel"/>
    <w:tmpl w:val="97F04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97E6D"/>
    <w:multiLevelType w:val="multilevel"/>
    <w:tmpl w:val="FF5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011630">
    <w:abstractNumId w:val="1"/>
  </w:num>
  <w:num w:numId="2" w16cid:durableId="2021855862">
    <w:abstractNumId w:val="0"/>
  </w:num>
  <w:num w:numId="3" w16cid:durableId="893388634">
    <w:abstractNumId w:val="2"/>
  </w:num>
  <w:num w:numId="4" w16cid:durableId="202076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2"/>
    <w:rsid w:val="000B0EFF"/>
    <w:rsid w:val="000F0E22"/>
    <w:rsid w:val="002825DA"/>
    <w:rsid w:val="002E1E92"/>
    <w:rsid w:val="00545F7C"/>
    <w:rsid w:val="00787BF9"/>
    <w:rsid w:val="00860280"/>
    <w:rsid w:val="0087601B"/>
    <w:rsid w:val="00A0509F"/>
    <w:rsid w:val="00A9496A"/>
    <w:rsid w:val="00E00B3A"/>
    <w:rsid w:val="00EC1CB0"/>
    <w:rsid w:val="00EC1D80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41351"/>
  <w15:chartTrackingRefBased/>
  <w15:docId w15:val="{6829571E-0CE7-2C41-B6BF-0E51347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EC1CB0"/>
    <w:pPr>
      <w:spacing w:before="240"/>
    </w:pPr>
    <w:rPr>
      <w:rFonts w:ascii="Times New Roman" w:eastAsia="Times New Roman" w:hAnsi="Times New Roman" w:cstheme="minorHAnsi"/>
      <w:b/>
      <w:bCs/>
      <w:sz w:val="28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C1CB0"/>
    <w:pPr>
      <w:ind w:left="240"/>
    </w:pPr>
    <w:rPr>
      <w:rFonts w:ascii="Times New Roman" w:eastAsia="Times New Roman" w:hAnsi="Times New Roman" w:cstheme="minorHAnsi"/>
      <w:b/>
      <w:sz w:val="28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C1CB0"/>
    <w:pPr>
      <w:spacing w:before="360"/>
      <w:jc w:val="center"/>
    </w:pPr>
    <w:rPr>
      <w:rFonts w:ascii="Times New Roman" w:eastAsia="Times New Roman" w:hAnsi="Times New Roman" w:cstheme="majorHAnsi"/>
      <w:b/>
      <w:bCs/>
      <w:caps/>
      <w:sz w:val="28"/>
      <w:lang w:eastAsia="ru-RU"/>
    </w:rPr>
  </w:style>
  <w:style w:type="paragraph" w:styleId="a3">
    <w:name w:val="Normal (Web)"/>
    <w:basedOn w:val="a"/>
    <w:uiPriority w:val="99"/>
    <w:unhideWhenUsed/>
    <w:rsid w:val="000F0E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F0E22"/>
    <w:rPr>
      <w:b/>
      <w:bCs/>
    </w:rPr>
  </w:style>
  <w:style w:type="character" w:styleId="a5">
    <w:name w:val="Hyperlink"/>
    <w:basedOn w:val="a0"/>
    <w:unhideWhenUsed/>
    <w:rsid w:val="000F0E22"/>
    <w:rPr>
      <w:color w:val="0000FF"/>
      <w:u w:val="single"/>
    </w:rPr>
  </w:style>
  <w:style w:type="paragraph" w:customStyle="1" w:styleId="p1">
    <w:name w:val="p1"/>
    <w:basedOn w:val="a"/>
    <w:rsid w:val="002E1E92"/>
    <w:rPr>
      <w:rFonts w:ascii="Helvetica" w:eastAsia="Times New Roman" w:hAnsi="Helvetica" w:cs="Times New Roman"/>
      <w:color w:val="000000"/>
      <w:kern w:val="0"/>
      <w:sz w:val="83"/>
      <w:szCs w:val="83"/>
      <w:lang w:eastAsia="ru-RU"/>
      <w14:ligatures w14:val="none"/>
    </w:rPr>
  </w:style>
  <w:style w:type="paragraph" w:styleId="a6">
    <w:name w:val="Body Text"/>
    <w:basedOn w:val="a"/>
    <w:link w:val="a7"/>
    <w:rsid w:val="002E1E92"/>
    <w:pPr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2E1E92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a8">
    <w:name w:val="List Paragraph"/>
    <w:basedOn w:val="a"/>
    <w:link w:val="a9"/>
    <w:uiPriority w:val="34"/>
    <w:qFormat/>
    <w:rsid w:val="00FB62EA"/>
    <w:pPr>
      <w:ind w:left="720"/>
      <w:contextualSpacing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9">
    <w:name w:val="Абзац списка Знак"/>
    <w:basedOn w:val="a0"/>
    <w:link w:val="a8"/>
    <w:uiPriority w:val="34"/>
    <w:rsid w:val="00FB62E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860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Симакова</dc:creator>
  <cp:keywords/>
  <dc:description/>
  <cp:lastModifiedBy>Екатерина Симакова</cp:lastModifiedBy>
  <cp:revision>4</cp:revision>
  <dcterms:created xsi:type="dcterms:W3CDTF">2025-03-09T10:39:00Z</dcterms:created>
  <dcterms:modified xsi:type="dcterms:W3CDTF">2025-03-09T20:46:00Z</dcterms:modified>
</cp:coreProperties>
</file>