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3D" w:rsidRPr="00AA2E3D" w:rsidRDefault="00AA2E3D" w:rsidP="00AA2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МЕМБРАННЫЙ МЕТОД ПОЛУЧЕНИЯ БИОТОПЛИВА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2E3D">
        <w:rPr>
          <w:rFonts w:ascii="Times New Roman" w:hAnsi="Times New Roman" w:cs="Times New Roman"/>
          <w:b/>
          <w:sz w:val="24"/>
          <w:szCs w:val="24"/>
        </w:rPr>
        <w:t>Работу выполнила: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Демина Елизавета Дмитриевна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b/>
          <w:sz w:val="24"/>
          <w:szCs w:val="24"/>
        </w:rPr>
        <w:t>Под руководством</w:t>
      </w:r>
      <w:r w:rsidRPr="00AA2E3D">
        <w:rPr>
          <w:rFonts w:ascii="Times New Roman" w:hAnsi="Times New Roman" w:cs="Times New Roman"/>
          <w:sz w:val="24"/>
          <w:szCs w:val="24"/>
        </w:rPr>
        <w:t xml:space="preserve"> Шабалина Владимира Григорьевича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2E3D">
        <w:rPr>
          <w:rFonts w:ascii="Times New Roman" w:hAnsi="Times New Roman" w:cs="Times New Roman"/>
          <w:b/>
          <w:sz w:val="24"/>
          <w:szCs w:val="24"/>
        </w:rPr>
        <w:t>Кураторы работы: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Рохманка Татьяна Николаевна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 xml:space="preserve">ИНХС РАН им. А. В. Топчиева, </w:t>
      </w:r>
      <w:r w:rsidR="000E21DF" w:rsidRPr="00AA2E3D">
        <w:rPr>
          <w:rFonts w:ascii="Times New Roman" w:hAnsi="Times New Roman" w:cs="Times New Roman"/>
          <w:sz w:val="24"/>
          <w:szCs w:val="24"/>
        </w:rPr>
        <w:t>младший научный сотрудник</w:t>
      </w:r>
    </w:p>
    <w:p w:rsidR="00B76088" w:rsidRPr="00AA2E3D" w:rsidRDefault="00B76088" w:rsidP="00AA2E3D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Грушевенко Евгения Александровна</w:t>
      </w:r>
    </w:p>
    <w:p w:rsidR="00826ED5" w:rsidRDefault="00B76088" w:rsidP="00826ED5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ИНХС РАН им. А. В. Топчиева, кандидат химических наук,</w:t>
      </w:r>
      <w:r w:rsidR="00826E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6ED5" w:rsidRPr="00826ED5">
        <w:rPr>
          <w:rFonts w:ascii="Times New Roman" w:hAnsi="Times New Roman" w:cs="Times New Roman"/>
          <w:sz w:val="24"/>
          <w:szCs w:val="24"/>
        </w:rPr>
        <w:t>научный консультант</w:t>
      </w:r>
    </w:p>
    <w:p w:rsidR="000E21DF" w:rsidRPr="00AA2E3D" w:rsidRDefault="000E21DF" w:rsidP="003E4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 xml:space="preserve">В связи с ростом цен на ископаемое топливо возникает повышенный интерес к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биотопливу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(в частности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биоспиртам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), полученному из возобновляемых природных источников. Наиболее перспективным из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биоспиртов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является 1-бутанол, поскольку он смешивается с бензином в любом соотношении. Получение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биобутанола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связано с процессом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ферменатации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, в ходе которого из растительного субстрата под действием бактерий образуются компоненты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. Однако, данный процесс ограничен по максимально возможной концентрации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биобутанола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. Поэтому имеет значение разработка метода разделения, который бы позволил напрямую из ферментационной среды концентрировать бутанол. Наибольшее распространение в гидрофобной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первапорации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получили мембраны из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полидиметилсилоксана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(ПДМС) из-за его высокой проницаемости. Разработка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полиалкилметилсилоксанов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с длинными гидрофобными боковыми группами позволила повысить селективность мембран в отношении бутанола с сохранением высоких значений его проницаемости через мембрану. Селективность мембран по бутанолу является ключевым фактором, влияющим на экономику выделения его из ферментационных смесей. Таким образом, применение мембран на основе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полиалкилметилсилоксанов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для выделения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биобутанола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из ферментационной смеси перспективно.</w:t>
      </w:r>
    </w:p>
    <w:p w:rsidR="00072F3E" w:rsidRPr="00AA2E3D" w:rsidRDefault="00072F3E" w:rsidP="003E4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b/>
          <w:sz w:val="24"/>
          <w:szCs w:val="24"/>
        </w:rPr>
        <w:t>Цели</w:t>
      </w:r>
      <w:r w:rsidRPr="00AA2E3D">
        <w:rPr>
          <w:rFonts w:ascii="Times New Roman" w:hAnsi="Times New Roman" w:cs="Times New Roman"/>
          <w:sz w:val="24"/>
          <w:szCs w:val="24"/>
        </w:rPr>
        <w:t>:</w:t>
      </w:r>
      <w:r w:rsidRPr="00AA2E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A2E3D">
        <w:rPr>
          <w:rFonts w:ascii="Times New Roman" w:hAnsi="Times New Roman" w:cs="Times New Roman"/>
          <w:sz w:val="24"/>
          <w:szCs w:val="24"/>
        </w:rPr>
        <w:t xml:space="preserve">получение и сравнение разделительных свойств мембран на основе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полисилоксанов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при выделении бутанола из модельной смеси бутанол-вода.</w:t>
      </w:r>
    </w:p>
    <w:p w:rsidR="00072F3E" w:rsidRDefault="00072F3E" w:rsidP="003E4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A2E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A2E3D">
        <w:rPr>
          <w:rFonts w:ascii="Times New Roman" w:hAnsi="Times New Roman" w:cs="Times New Roman"/>
          <w:sz w:val="24"/>
          <w:szCs w:val="24"/>
        </w:rPr>
        <w:t xml:space="preserve">получение плоских композиционных мембран с селективным слоем из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полисилоксанов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; исследование краевых углов смачивания мембрана/вода и мембрана/бутанол для оценки сродства селективного слоя к компонентам разделяемой смеси; исследование транспортных и разделительных свойств композиционных мембран в процессе вакуумной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первапорации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при разделении модельной бинарной смеси бутанол-вода</w:t>
      </w:r>
      <w:r w:rsidR="00AA2E3D">
        <w:rPr>
          <w:rFonts w:ascii="Times New Roman" w:hAnsi="Times New Roman" w:cs="Times New Roman"/>
          <w:sz w:val="24"/>
          <w:szCs w:val="24"/>
        </w:rPr>
        <w:t>.</w:t>
      </w:r>
    </w:p>
    <w:p w:rsidR="00AA2E3D" w:rsidRDefault="00AA2E3D" w:rsidP="003E47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E3D">
        <w:rPr>
          <w:rFonts w:ascii="Times New Roman" w:hAnsi="Times New Roman" w:cs="Times New Roman"/>
          <w:b/>
          <w:sz w:val="24"/>
          <w:szCs w:val="24"/>
        </w:rPr>
        <w:t>Ключеввые</w:t>
      </w:r>
      <w:proofErr w:type="spellEnd"/>
      <w:r w:rsidRPr="00AA2E3D">
        <w:rPr>
          <w:rFonts w:ascii="Times New Roman" w:hAnsi="Times New Roman" w:cs="Times New Roman"/>
          <w:b/>
          <w:sz w:val="24"/>
          <w:szCs w:val="24"/>
        </w:rPr>
        <w:t xml:space="preserve"> слова:</w:t>
      </w:r>
      <w:r w:rsidRPr="00AA2E3D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полисилоксаны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, композиционная мембрана,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первапорация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>, ферментационная смесь</w:t>
      </w:r>
      <w:r>
        <w:rPr>
          <w:rFonts w:ascii="Times New Roman" w:hAnsi="Times New Roman" w:cs="Times New Roman"/>
          <w:sz w:val="24"/>
          <w:szCs w:val="24"/>
        </w:rPr>
        <w:t>, бутанол.</w:t>
      </w:r>
    </w:p>
    <w:p w:rsidR="00851138" w:rsidRPr="00AA2E3D" w:rsidRDefault="00072F3E" w:rsidP="003E47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 xml:space="preserve">В ходе представленной работы проведено сравнение разделительных свойств композиционных мембран на основе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силоксановых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каучуков: сополимера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полидецилметилсилоксана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полипентафторпропилакрилатметилсилоксана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с соотношением блоков 1:1 (50F5), 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полидецилметилсилоксан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ПДецМС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>), а также мембраны МДК-3 (</w:t>
      </w:r>
      <w:proofErr w:type="spellStart"/>
      <w:r w:rsidRPr="00AA2E3D">
        <w:rPr>
          <w:rFonts w:ascii="Times New Roman" w:hAnsi="Times New Roman" w:cs="Times New Roman"/>
          <w:sz w:val="24"/>
          <w:szCs w:val="24"/>
        </w:rPr>
        <w:t>Владипор</w:t>
      </w:r>
      <w:proofErr w:type="spellEnd"/>
      <w:r w:rsidRPr="00AA2E3D">
        <w:rPr>
          <w:rFonts w:ascii="Times New Roman" w:hAnsi="Times New Roman" w:cs="Times New Roman"/>
          <w:sz w:val="24"/>
          <w:szCs w:val="24"/>
        </w:rPr>
        <w:t>), изготовленных на пористой подложке МФФК-1 в Институте нефтехимического синтеза им. А. В. Топчиева Российской академии наук.</w:t>
      </w:r>
      <w:r w:rsidRPr="00AA2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6088" w:rsidRPr="00AA2E3D" w:rsidRDefault="00851138" w:rsidP="003E477A">
      <w:pPr>
        <w:pStyle w:val="a3"/>
        <w:tabs>
          <w:tab w:val="left" w:pos="948"/>
        </w:tabs>
        <w:spacing w:before="0" w:beforeAutospacing="0" w:after="0" w:afterAutospacing="0"/>
        <w:ind w:firstLine="567"/>
        <w:jc w:val="both"/>
      </w:pPr>
      <w:r w:rsidRPr="00AA2E3D">
        <w:t>Сравнение транспортных и разделительных характеристик мембран показало, что наиболее производительной является мембрана МДК-3, общий поток через которую составил 770.6 г/м</w:t>
      </w:r>
      <w:r w:rsidRPr="00AA2E3D">
        <w:rPr>
          <w:vertAlign w:val="superscript"/>
        </w:rPr>
        <w:t>2</w:t>
      </w:r>
      <w:r w:rsidRPr="00AA2E3D">
        <w:t xml:space="preserve">·ч. В то же время, мембраны 50F5/МФФК и </w:t>
      </w:r>
      <w:proofErr w:type="spellStart"/>
      <w:r w:rsidRPr="00AA2E3D">
        <w:t>ПДецМС</w:t>
      </w:r>
      <w:proofErr w:type="spellEnd"/>
      <w:r w:rsidRPr="00AA2E3D">
        <w:t xml:space="preserve">/МФФК показали лучшие разделительные характеристики в сравнении с МДК-3. Факторы разделения бутанол/вода составили 34, 27 и 14 для мембран 50F5/МФФК, </w:t>
      </w:r>
      <w:proofErr w:type="spellStart"/>
      <w:r w:rsidRPr="00AA2E3D">
        <w:t>ПДецМС</w:t>
      </w:r>
      <w:proofErr w:type="spellEnd"/>
      <w:r w:rsidRPr="00AA2E3D">
        <w:t>/МФФК и МДК-3, соответственно. Таким образом, стоит отметить, что использование мембраны 50F5/МФФК позволит получить более концентрированный поток, обогащенный по н-бутанолу</w:t>
      </w:r>
      <w:r w:rsidR="00AA2E3D">
        <w:t>.</w:t>
      </w:r>
    </w:p>
    <w:sectPr w:rsidR="00B76088" w:rsidRPr="00AA2E3D" w:rsidSect="00826E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88"/>
    <w:rsid w:val="00072F3E"/>
    <w:rsid w:val="000E21DF"/>
    <w:rsid w:val="001377CB"/>
    <w:rsid w:val="001966AE"/>
    <w:rsid w:val="003E477A"/>
    <w:rsid w:val="008263AF"/>
    <w:rsid w:val="00826ED5"/>
    <w:rsid w:val="00851138"/>
    <w:rsid w:val="00AA2E3D"/>
    <w:rsid w:val="00AA33D6"/>
    <w:rsid w:val="00AB190F"/>
    <w:rsid w:val="00B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EEE2"/>
  <w15:chartTrackingRefBased/>
  <w15:docId w15:val="{5E362FA5-5628-4D1A-9E18-B0E1F74A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Демина</dc:creator>
  <cp:keywords/>
  <dc:description/>
  <cp:lastModifiedBy>Елизавета Демина</cp:lastModifiedBy>
  <cp:revision>6</cp:revision>
  <dcterms:created xsi:type="dcterms:W3CDTF">2025-01-15T17:09:00Z</dcterms:created>
  <dcterms:modified xsi:type="dcterms:W3CDTF">2025-02-20T08:54:00Z</dcterms:modified>
</cp:coreProperties>
</file>