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7A" w:rsidRPr="009B7B52" w:rsidRDefault="009E308A" w:rsidP="009D657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ИССЛЕДОВАНИЯ ФАЗОВЫХ РАВНОВЕСИЙ В ОКСИДНОЙ СИСТЕМЕ </w:t>
      </w:r>
      <w:r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9E308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Ce</w:t>
      </w:r>
      <w:r w:rsidRPr="009E308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B7B52">
        <w:rPr>
          <w:rFonts w:ascii="Times New Roman" w:hAnsi="Times New Roman" w:cs="Times New Roman"/>
          <w:sz w:val="28"/>
          <w:szCs w:val="28"/>
        </w:rPr>
        <w:t>.</w:t>
      </w:r>
    </w:p>
    <w:p w:rsidR="009D657A" w:rsidRPr="005D30DB" w:rsidRDefault="009D657A" w:rsidP="009D657A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D30DB">
        <w:rPr>
          <w:rFonts w:ascii="Times New Roman" w:hAnsi="Times New Roman" w:cs="Times New Roman"/>
          <w:b/>
          <w:sz w:val="24"/>
          <w:szCs w:val="24"/>
        </w:rPr>
        <w:t>Работа выполнена:</w:t>
      </w:r>
    </w:p>
    <w:p w:rsidR="009D657A" w:rsidRPr="005D30DB" w:rsidRDefault="009E308A" w:rsidP="009E308A">
      <w:pPr>
        <w:tabs>
          <w:tab w:val="left" w:pos="7069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Медведевым Александром</w:t>
      </w:r>
      <w:r w:rsidR="009D657A" w:rsidRPr="005D30DB">
        <w:rPr>
          <w:rFonts w:ascii="Times New Roman" w:hAnsi="Times New Roman" w:cs="Times New Roman"/>
          <w:sz w:val="24"/>
          <w:szCs w:val="24"/>
        </w:rPr>
        <w:t>, 10Е</w:t>
      </w:r>
    </w:p>
    <w:p w:rsidR="00A46851" w:rsidRDefault="009E308A" w:rsidP="00A4685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Хамухиной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Надеждой</w:t>
      </w:r>
      <w:r w:rsidR="009D657A" w:rsidRPr="005D30DB">
        <w:rPr>
          <w:rFonts w:ascii="Times New Roman" w:hAnsi="Times New Roman" w:cs="Times New Roman"/>
          <w:sz w:val="24"/>
          <w:szCs w:val="24"/>
        </w:rPr>
        <w:t>, 10</w:t>
      </w:r>
      <w:r>
        <w:rPr>
          <w:rFonts w:ascii="Times New Roman" w:hAnsi="Times New Roman" w:cs="Times New Roman"/>
          <w:sz w:val="24"/>
          <w:szCs w:val="24"/>
        </w:rPr>
        <w:t>М</w:t>
      </w:r>
    </w:p>
    <w:p w:rsidR="00A46851" w:rsidRPr="00A46851" w:rsidRDefault="009D657A" w:rsidP="00A4685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D30DB">
        <w:rPr>
          <w:rFonts w:ascii="Times New Roman" w:hAnsi="Times New Roman" w:cs="Times New Roman"/>
          <w:b/>
          <w:sz w:val="24"/>
          <w:szCs w:val="24"/>
        </w:rPr>
        <w:t>Под руководством</w:t>
      </w:r>
      <w:r w:rsidRPr="005D30DB">
        <w:rPr>
          <w:rFonts w:ascii="Times New Roman" w:hAnsi="Times New Roman" w:cs="Times New Roman"/>
          <w:sz w:val="24"/>
          <w:szCs w:val="24"/>
        </w:rPr>
        <w:t xml:space="preserve"> </w:t>
      </w:r>
      <w:r w:rsidR="00A46851" w:rsidRPr="00A46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Бузанов</w:t>
      </w:r>
      <w:r w:rsidR="000855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A46851" w:rsidRPr="00A46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Григори</w:t>
      </w:r>
      <w:r w:rsidR="000855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A46851" w:rsidRPr="00A46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Алексеевич</w:t>
      </w:r>
      <w:r w:rsidR="000855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A46851" w:rsidRPr="00A46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A46851" w:rsidRPr="00A46851" w:rsidRDefault="00A46851" w:rsidP="00A46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6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Кандидат химических наук.</w:t>
      </w:r>
    </w:p>
    <w:p w:rsidR="00A46851" w:rsidRPr="00A46851" w:rsidRDefault="00A46851" w:rsidP="00A46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6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Учёный секретарь Научного совета по неорганической химии</w:t>
      </w:r>
    </w:p>
    <w:p w:rsidR="00A46851" w:rsidRPr="00A46851" w:rsidRDefault="00A46851" w:rsidP="00A46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6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Российской академии наук.</w:t>
      </w:r>
    </w:p>
    <w:p w:rsidR="009D657A" w:rsidRPr="00A46851" w:rsidRDefault="00A46851" w:rsidP="00A468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6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Учёный секретарь Диссертационного совета</w:t>
      </w:r>
      <w:r w:rsidR="00DD4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D657A" w:rsidRPr="005D30DB" w:rsidRDefault="009D657A" w:rsidP="009D657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30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Цель:</w:t>
      </w:r>
      <w:r w:rsidRPr="005D3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C56D9" w:rsidRPr="00BC5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построение концентрационной фазовой диаграммы </w:t>
      </w:r>
      <w:proofErr w:type="spellStart"/>
      <w:r w:rsidR="00BC56D9" w:rsidRPr="00BC5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Li-Ce-O</w:t>
      </w:r>
      <w:proofErr w:type="spellEnd"/>
      <w:r w:rsidR="00BC5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D657A" w:rsidRPr="00BC56D9" w:rsidRDefault="009D657A" w:rsidP="009D657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30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Задачи:</w:t>
      </w:r>
      <w:r w:rsidRPr="005D3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C5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установить растворимость оксида лития в диоксиде церия и других оксидных фазах, разработать методику получения и провести синтез соединений системы </w:t>
      </w:r>
      <w:r w:rsidR="00BC5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Li</w:t>
      </w:r>
      <w:r w:rsidR="00BC56D9" w:rsidRPr="00BC5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BC5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Ce</w:t>
      </w:r>
      <w:r w:rsidR="00BC56D9" w:rsidRPr="00BC5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BC5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="00BC5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построить фазовую диаграмму с учетом всех проведенных синтезов.</w:t>
      </w:r>
    </w:p>
    <w:p w:rsidR="00A46851" w:rsidRPr="00A46851" w:rsidRDefault="00BC56D9" w:rsidP="009B7B5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BC5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роект посвящен изучению трёх</w:t>
      </w:r>
      <w:r w:rsidR="009B7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C5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компонентой оксидной системы </w:t>
      </w:r>
      <w:proofErr w:type="spellStart"/>
      <w:r w:rsidRPr="00BC5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Li-Ce-O</w:t>
      </w:r>
      <w:proofErr w:type="spellEnd"/>
      <w:r w:rsidRPr="00BC5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750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Известно,</w:t>
      </w:r>
      <w:r w:rsidRPr="00BC5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ряд фаз (соединений), которые принадлежат этой системе, могут помочь в решении проблемы создания эффективных литиевых батарей.</w:t>
      </w:r>
      <w:r w:rsidR="009B7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46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Литий-ионные </w:t>
      </w:r>
      <w:r w:rsidR="00A46851" w:rsidRPr="00A46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аккумуляторы являются важной частью современного общества и требуются для питания мобильного оборудования, электромобилей и накопителей энергии. С увеличением спроса на электронику и возобновляемые источники энергии, появляется необходимость в области ЛИА, чтобы разрешить проблемы высокой стоимости электроэнергии и доступности.</w:t>
      </w:r>
    </w:p>
    <w:p w:rsidR="00A46851" w:rsidRDefault="00A46851" w:rsidP="00B56B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6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Типичный литий-ионный аккумулятор со</w:t>
      </w:r>
      <w:r w:rsidR="00D750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стоит из</w:t>
      </w:r>
      <w:r w:rsidRPr="00A46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четыре</w:t>
      </w:r>
      <w:r w:rsidR="00D750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A46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основных компонент</w:t>
      </w:r>
      <w:r w:rsidR="00D750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 w:rsidRPr="00A46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анод</w:t>
      </w:r>
      <w:r w:rsidR="00D750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а,</w:t>
      </w:r>
      <w:r w:rsidRPr="00A46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катод</w:t>
      </w:r>
      <w:r w:rsidR="00D750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а, </w:t>
      </w:r>
      <w:r w:rsidRPr="00A46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электролит</w:t>
      </w:r>
      <w:r w:rsidR="00D750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A46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сепаратор</w:t>
      </w:r>
      <w:r w:rsidR="00D750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A46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Анод хранит ионы лития при зарядке батареи, катод — при разрядке</w:t>
      </w:r>
      <w:r w:rsidR="00D750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46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750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Pr="00A46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лектролит обеспечивает их проводимость, а сепаратор предотвращает короткое замыкание, разделяя анод и катод</w:t>
      </w:r>
      <w:r w:rsidR="00D750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5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46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Катодная часть литий-ионного аккумулятора является </w:t>
      </w:r>
      <w:r w:rsidR="00D750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определяющей по характеристикам</w:t>
      </w:r>
      <w:r w:rsidR="00D84D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таким как производительность, </w:t>
      </w:r>
      <w:r w:rsidRPr="00A46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поддержания </w:t>
      </w:r>
      <w:r w:rsidR="00D84D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требуемого </w:t>
      </w:r>
      <w:r w:rsidRPr="00A46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потенциала ячейки и электрической емкости. Кроме того, важную роль играет устойчивость катодных материалов: в ходе их эксплуатации они могут деградировать, сокращая срок службы аккумулятора.</w:t>
      </w:r>
    </w:p>
    <w:p w:rsidR="000855AD" w:rsidRDefault="00A46851" w:rsidP="000855A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6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Существуют различные стратегии улучшения </w:t>
      </w:r>
      <w:r w:rsidR="00D750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свойств </w:t>
      </w:r>
      <w:r w:rsidRPr="00A46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катодных материалов литий-ионных аккумуляторов. Это относится к изменению состава и структуры материалов. Одна из стратегий включает в себя использование многокомпонентных</w:t>
      </w:r>
      <w:r w:rsidR="00CC1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материалов</w:t>
      </w:r>
      <w:r w:rsidR="00B5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46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C1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же можно изменять</w:t>
      </w:r>
      <w:r w:rsidRPr="00A46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только материал, но и его структур</w:t>
      </w:r>
      <w:r w:rsidR="00CC1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A46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 способствует повышению электропроводимости и стабильност</w:t>
      </w:r>
      <w:r w:rsidR="00CC1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A46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структур</w:t>
      </w:r>
      <w:r w:rsidR="00CC1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9B7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46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катода в процессе зарядки и разрядки.</w:t>
      </w:r>
      <w:r w:rsidR="00CC1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Еще одна стратегия заключается в покрытии частиц катодного элемента. Покрытие должно быть инертно, но пропускать ионы лития.</w:t>
      </w:r>
    </w:p>
    <w:p w:rsidR="00A46851" w:rsidRDefault="00A46851" w:rsidP="00A4685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6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Диоксид церия (CeO2) является многообещающим покрытием для катодных материалов литиевого ионного аккумулятора</w:t>
      </w:r>
      <w:r w:rsidR="000855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Основные преимущества </w:t>
      </w:r>
      <w:r w:rsidR="000855AD" w:rsidRPr="00A46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CeO2</w:t>
      </w:r>
      <w:r w:rsidR="000855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заключаются в том, что он обладает высокой ионной проводимостью </w:t>
      </w:r>
      <w:r w:rsidR="000855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Li</w:t>
      </w:r>
      <w:r w:rsidR="000855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доступностью, экологической безопасностью. Так же предварительные работы показали низкую растворимость ионов Се в основных типах катодных материалов. </w:t>
      </w:r>
      <w:r w:rsidR="000855AD" w:rsidRPr="00A46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CeO2</w:t>
      </w:r>
      <w:r w:rsidR="000855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56BB8" w:rsidRPr="00CC1C47" w:rsidRDefault="00D84D70" w:rsidP="00B56B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ходе работы </w:t>
      </w:r>
      <w:r w:rsidR="00CC1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 проведен ряд синтезов, позволяющих установить высокую растворимость лития</w:t>
      </w:r>
      <w:r w:rsidR="00CC1C47" w:rsidRPr="00CC1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C1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диоксиде церия.</w:t>
      </w:r>
      <w:r w:rsidR="00B5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свойство </w:t>
      </w:r>
      <w:r w:rsidR="00B56BB8" w:rsidRPr="00A46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CeO2</w:t>
      </w:r>
      <w:r w:rsidR="00B5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доказывает его эффективность в качестве материала покрытий катодных частиц.</w:t>
      </w:r>
    </w:p>
    <w:sectPr w:rsidR="00B56BB8" w:rsidRPr="00CC1C47" w:rsidSect="00EE5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compat/>
  <w:rsids>
    <w:rsidRoot w:val="00E87884"/>
    <w:rsid w:val="000855AD"/>
    <w:rsid w:val="00122DA9"/>
    <w:rsid w:val="005A3746"/>
    <w:rsid w:val="005D30DB"/>
    <w:rsid w:val="006609FD"/>
    <w:rsid w:val="009B7B52"/>
    <w:rsid w:val="009D657A"/>
    <w:rsid w:val="009E308A"/>
    <w:rsid w:val="00A46851"/>
    <w:rsid w:val="00A843B0"/>
    <w:rsid w:val="00B56BB8"/>
    <w:rsid w:val="00BC56D9"/>
    <w:rsid w:val="00C31E6B"/>
    <w:rsid w:val="00CC1C47"/>
    <w:rsid w:val="00D75040"/>
    <w:rsid w:val="00D84D70"/>
    <w:rsid w:val="00DD493D"/>
    <w:rsid w:val="00DF75B2"/>
    <w:rsid w:val="00E87884"/>
    <w:rsid w:val="00EE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ДАНЯ</cp:lastModifiedBy>
  <cp:revision>2</cp:revision>
  <dcterms:created xsi:type="dcterms:W3CDTF">2025-03-03T20:33:00Z</dcterms:created>
  <dcterms:modified xsi:type="dcterms:W3CDTF">2025-03-03T20:33:00Z</dcterms:modified>
</cp:coreProperties>
</file>