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5F8B7" w14:textId="489004A1" w:rsidR="00F644B6" w:rsidRDefault="00F644B6" w:rsidP="005A04F6">
      <w:pPr>
        <w:jc w:val="center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val="ru-RU"/>
        </w:rPr>
      </w:pPr>
      <w:r w:rsidRPr="00F644B6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val="ru-RU"/>
        </w:rPr>
        <w:t>Методы преподавания менеджмента для иностранных студентов</w:t>
      </w:r>
      <w:r w:rsidR="00504C0A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val="ru-RU"/>
        </w:rPr>
        <w:t>,</w:t>
      </w:r>
      <w:r w:rsidR="00F5369E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val="ru-RU"/>
        </w:rPr>
        <w:t xml:space="preserve"> </w:t>
      </w:r>
      <w:r w:rsidR="00F5369E" w:rsidRPr="00F5369E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val="ru-RU"/>
        </w:rPr>
        <w:t>обучающихся</w:t>
      </w:r>
      <w:r w:rsidR="00F5369E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val="ru-RU"/>
        </w:rPr>
        <w:t xml:space="preserve"> по магистерской программе</w:t>
      </w:r>
      <w:r w:rsidRPr="00F644B6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val="ru-RU"/>
        </w:rPr>
        <w:t>: кросс-культурные и технологические аспекты</w:t>
      </w:r>
    </w:p>
    <w:p w14:paraId="7A5B9CEE" w14:textId="5D4316AB" w:rsidR="00D74D20" w:rsidRPr="00205873" w:rsidRDefault="00205873" w:rsidP="005A04F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Ермаков</w:t>
      </w:r>
      <w:r w:rsidR="0042097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Альберт Николаевич</w:t>
      </w:r>
    </w:p>
    <w:p w14:paraId="4DF73923" w14:textId="7EA6984E" w:rsidR="00D74D20" w:rsidRPr="00053DF2" w:rsidRDefault="00555701" w:rsidP="005A04F6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П</w:t>
      </w:r>
      <w:r w:rsidR="00F644B6">
        <w:rPr>
          <w:rFonts w:ascii="Times New Roman" w:hAnsi="Times New Roman" w:cs="Times New Roman"/>
          <w:i/>
          <w:iCs/>
          <w:sz w:val="24"/>
          <w:szCs w:val="24"/>
          <w:lang w:val="ru-RU"/>
        </w:rPr>
        <w:t>реподаватель</w:t>
      </w:r>
    </w:p>
    <w:p w14:paraId="3A77C6E4" w14:textId="53F13768" w:rsidR="00D74D20" w:rsidRPr="00053DF2" w:rsidRDefault="00D74D20" w:rsidP="005A04F6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53DF2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Московский государственный университет имени М.В.</w:t>
      </w:r>
      <w:r w:rsidRPr="00053DF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53DF2">
        <w:rPr>
          <w:rFonts w:ascii="Times New Roman" w:hAnsi="Times New Roman" w:cs="Times New Roman"/>
          <w:i/>
          <w:iCs/>
          <w:sz w:val="24"/>
          <w:szCs w:val="24"/>
          <w:lang w:val="ru-RU"/>
        </w:rPr>
        <w:t>Ломоносова</w:t>
      </w:r>
    </w:p>
    <w:p w14:paraId="5101BA1E" w14:textId="236A3645" w:rsidR="00D74D20" w:rsidRPr="00053DF2" w:rsidRDefault="00D74D20" w:rsidP="005A04F6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53DF2">
        <w:rPr>
          <w:rFonts w:ascii="Times New Roman" w:hAnsi="Times New Roman" w:cs="Times New Roman"/>
          <w:i/>
          <w:iCs/>
          <w:sz w:val="24"/>
          <w:szCs w:val="24"/>
          <w:lang w:val="ru-RU"/>
        </w:rPr>
        <w:t>Институт русского языка и куль</w:t>
      </w:r>
      <w:r w:rsidR="00E23CE2" w:rsidRPr="00053DF2">
        <w:rPr>
          <w:rFonts w:ascii="Times New Roman" w:hAnsi="Times New Roman" w:cs="Times New Roman"/>
          <w:i/>
          <w:iCs/>
          <w:sz w:val="24"/>
          <w:szCs w:val="24"/>
          <w:lang w:val="ru-RU"/>
        </w:rPr>
        <w:t>туры</w:t>
      </w:r>
      <w:r w:rsidR="00EA5C2A" w:rsidRPr="00053D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053DF2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Москва, Россия</w:t>
      </w:r>
    </w:p>
    <w:p w14:paraId="7B40F4CD" w14:textId="22F40CF3" w:rsidR="00D74D20" w:rsidRPr="00555701" w:rsidRDefault="007D19B8" w:rsidP="005A04F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55701">
        <w:rPr>
          <w:rFonts w:ascii="Times New Roman" w:hAnsi="Times New Roman" w:cs="Times New Roman" w:hint="eastAsia"/>
          <w:i/>
          <w:iCs/>
          <w:sz w:val="24"/>
          <w:szCs w:val="24"/>
        </w:rPr>
        <w:t>E-mail</w:t>
      </w:r>
      <w:r w:rsidR="00555701" w:rsidRPr="00555701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555701">
        <w:rPr>
          <w:rFonts w:ascii="Times New Roman" w:hAnsi="Times New Roman" w:cs="Times New Roman"/>
          <w:i/>
          <w:iCs/>
          <w:sz w:val="24"/>
          <w:szCs w:val="24"/>
        </w:rPr>
        <w:t xml:space="preserve"> ermakov.an@irlc.msu.ru</w:t>
      </w:r>
    </w:p>
    <w:p w14:paraId="6EC87C46" w14:textId="77777777" w:rsidR="00580C5A" w:rsidRPr="00580C5A" w:rsidRDefault="00580C5A" w:rsidP="00205873">
      <w:pPr>
        <w:ind w:firstLine="397"/>
        <w:rPr>
          <w:rFonts w:ascii="Times New Roman" w:hAnsi="Times New Roman" w:cs="Times New Roman"/>
          <w:sz w:val="24"/>
          <w:szCs w:val="24"/>
        </w:rPr>
      </w:pPr>
    </w:p>
    <w:p w14:paraId="69564E07" w14:textId="367CDA1E" w:rsidR="00944C42" w:rsidRPr="00944C42" w:rsidRDefault="00944C42" w:rsidP="00205873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944C42">
        <w:rPr>
          <w:rFonts w:ascii="Times New Roman" w:hAnsi="Times New Roman" w:cs="Times New Roman"/>
          <w:sz w:val="24"/>
          <w:szCs w:val="24"/>
          <w:lang w:val="ru-RU"/>
        </w:rPr>
        <w:t>В условиях глобализации высшего образования преподавание менеджмента иностранным студентам становится не только педагогической, но и межкультурной задачей. Специфика аудитории, объединяющая различия в языковой подготовке, культурных нормах и образовательных традициях, требует переосмысления классических методик</w:t>
      </w:r>
      <w:r w:rsidR="002058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5873" w:rsidRPr="00205873">
        <w:rPr>
          <w:rFonts w:ascii="Times New Roman" w:hAnsi="Times New Roman" w:cs="Times New Roman"/>
          <w:sz w:val="24"/>
          <w:szCs w:val="24"/>
          <w:lang w:val="ru-RU"/>
        </w:rPr>
        <w:t>[1]</w:t>
      </w:r>
      <w:r w:rsidRPr="00944C4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D4C7047" w14:textId="151DBA5A" w:rsidR="00944C42" w:rsidRPr="00944C42" w:rsidRDefault="00944C42" w:rsidP="00205873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944C42">
        <w:rPr>
          <w:rFonts w:ascii="Times New Roman" w:hAnsi="Times New Roman" w:cs="Times New Roman"/>
          <w:i/>
          <w:sz w:val="24"/>
          <w:szCs w:val="24"/>
          <w:lang w:val="ru-RU"/>
        </w:rPr>
        <w:t>Культурные и языковые барьеры: вызовы и решения.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4C42">
        <w:rPr>
          <w:rFonts w:ascii="Times New Roman" w:hAnsi="Times New Roman" w:cs="Times New Roman"/>
          <w:sz w:val="24"/>
          <w:szCs w:val="24"/>
          <w:lang w:val="ru-RU"/>
        </w:rPr>
        <w:t xml:space="preserve">Ключевой проблемой в обучении иностранных студентов остается несоответствие культурных парадигм. </w:t>
      </w:r>
      <w:r w:rsidR="0020587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4C42">
        <w:rPr>
          <w:rFonts w:ascii="Times New Roman" w:hAnsi="Times New Roman" w:cs="Times New Roman"/>
          <w:sz w:val="24"/>
          <w:szCs w:val="24"/>
          <w:lang w:val="ru-RU"/>
        </w:rPr>
        <w:t>азличия в ценностях (индивидуализм/коллективизм, дистанция власти) влияют на восприятие управленческих концепций. Например, студенты из стран с высокой дистанцией власти (Китай, арабские государства) могут испытывать дискомфорт при обсуждении кейсов, требующих критики авторитетов</w:t>
      </w:r>
      <w:r w:rsidR="00205873" w:rsidRPr="00205873">
        <w:rPr>
          <w:rFonts w:ascii="Times New Roman" w:hAnsi="Times New Roman" w:cs="Times New Roman"/>
          <w:sz w:val="24"/>
          <w:szCs w:val="24"/>
          <w:lang w:val="ru-RU"/>
        </w:rPr>
        <w:t xml:space="preserve"> [2]</w:t>
      </w:r>
      <w:r w:rsidRPr="00944C42">
        <w:rPr>
          <w:rFonts w:ascii="Times New Roman" w:hAnsi="Times New Roman" w:cs="Times New Roman"/>
          <w:sz w:val="24"/>
          <w:szCs w:val="24"/>
          <w:lang w:val="ru-RU"/>
        </w:rPr>
        <w:t xml:space="preserve">. Это требует адаптации учебных материалов: вместо абстрактных теорий акцент смещается на анализ региональных бизнес-практик.  </w:t>
      </w:r>
    </w:p>
    <w:p w14:paraId="0CF86829" w14:textId="79D98C19" w:rsidR="00944C42" w:rsidRPr="00944C42" w:rsidRDefault="00944C42" w:rsidP="00205873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944C42">
        <w:rPr>
          <w:rFonts w:ascii="Times New Roman" w:hAnsi="Times New Roman" w:cs="Times New Roman"/>
          <w:sz w:val="24"/>
          <w:szCs w:val="24"/>
          <w:lang w:val="ru-RU"/>
        </w:rPr>
        <w:t xml:space="preserve">Языковой барьер усугубляет ситуацию. Даже при формальном владении языком обучения (уровень B2–C1) студенты сталкиваются с трудностями в понимании профессионального </w:t>
      </w:r>
      <w:r w:rsidR="00F5369E">
        <w:rPr>
          <w:rFonts w:ascii="Times New Roman" w:hAnsi="Times New Roman" w:cs="Times New Roman"/>
          <w:sz w:val="24"/>
          <w:szCs w:val="24"/>
          <w:lang w:val="ru-RU"/>
        </w:rPr>
        <w:t>клише</w:t>
      </w:r>
      <w:r w:rsidRPr="00944C42">
        <w:rPr>
          <w:rFonts w:ascii="Times New Roman" w:hAnsi="Times New Roman" w:cs="Times New Roman"/>
          <w:sz w:val="24"/>
          <w:szCs w:val="24"/>
          <w:lang w:val="ru-RU"/>
        </w:rPr>
        <w:t xml:space="preserve"> и идиом. Решением становится внедрение «языковых мостов»: глоссариев терминов, двуязычных презентаций, а также использование визуальных инструментов (инфографика, схемы). </w:t>
      </w:r>
    </w:p>
    <w:p w14:paraId="615E8461" w14:textId="215BF52F" w:rsidR="00944C42" w:rsidRPr="00944C42" w:rsidRDefault="00944C42" w:rsidP="00205873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F5369E">
        <w:rPr>
          <w:rFonts w:ascii="Times New Roman" w:hAnsi="Times New Roman" w:cs="Times New Roman"/>
          <w:i/>
          <w:iCs/>
          <w:sz w:val="24"/>
          <w:szCs w:val="24"/>
          <w:lang w:val="ru-RU"/>
        </w:rPr>
        <w:t>Интерактивные и цифровые методы: повышение эффективности.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4C42">
        <w:rPr>
          <w:rFonts w:ascii="Times New Roman" w:hAnsi="Times New Roman" w:cs="Times New Roman"/>
          <w:sz w:val="24"/>
          <w:szCs w:val="24"/>
          <w:lang w:val="ru-RU"/>
        </w:rPr>
        <w:t xml:space="preserve">Традиционные лекционные форматы уступают место интерактивным методам, которые стимулируют активное участие. </w:t>
      </w:r>
      <w:r w:rsidR="00205873">
        <w:rPr>
          <w:rFonts w:ascii="Times New Roman" w:hAnsi="Times New Roman" w:cs="Times New Roman"/>
          <w:sz w:val="24"/>
          <w:szCs w:val="24"/>
          <w:lang w:val="ru-RU"/>
        </w:rPr>
        <w:t>Примеры (</w:t>
      </w:r>
      <w:r w:rsidR="00D50D8C">
        <w:rPr>
          <w:rFonts w:ascii="Times New Roman" w:hAnsi="Times New Roman" w:cs="Times New Roman"/>
          <w:sz w:val="24"/>
          <w:szCs w:val="24"/>
        </w:rPr>
        <w:t>c</w:t>
      </w:r>
      <w:r w:rsidR="00205873">
        <w:rPr>
          <w:rFonts w:ascii="Times New Roman" w:hAnsi="Times New Roman" w:cs="Times New Roman"/>
          <w:sz w:val="24"/>
          <w:szCs w:val="24"/>
        </w:rPr>
        <w:t>ase</w:t>
      </w:r>
      <w:r w:rsidR="00205873" w:rsidRPr="0020587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05873">
        <w:rPr>
          <w:rFonts w:ascii="Times New Roman" w:hAnsi="Times New Roman" w:cs="Times New Roman"/>
          <w:sz w:val="24"/>
          <w:szCs w:val="24"/>
        </w:rPr>
        <w:t>study</w:t>
      </w:r>
      <w:r w:rsidR="0020587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4C42">
        <w:rPr>
          <w:rFonts w:ascii="Times New Roman" w:hAnsi="Times New Roman" w:cs="Times New Roman"/>
          <w:sz w:val="24"/>
          <w:szCs w:val="24"/>
          <w:lang w:val="ru-RU"/>
        </w:rPr>
        <w:t xml:space="preserve">, адаптированные под мультикультурный контекст, позволяют студентам анализировать управленческие проблемы через призму разных культур. Например, кейс о выходе европейской компании на рынок Индии раскрывает значение неформальных сетей («блат» в российской терминологии) и необходимость учета кастовой системы.  </w:t>
      </w:r>
    </w:p>
    <w:p w14:paraId="3F01C209" w14:textId="49B96F29" w:rsidR="00944C42" w:rsidRPr="00944C42" w:rsidRDefault="00944C42" w:rsidP="00205873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944C42">
        <w:rPr>
          <w:rFonts w:ascii="Times New Roman" w:hAnsi="Times New Roman" w:cs="Times New Roman"/>
          <w:sz w:val="24"/>
          <w:szCs w:val="24"/>
          <w:lang w:val="ru-RU"/>
        </w:rPr>
        <w:t xml:space="preserve">Цифровые технологии играют ключевую роль в преодолении барьеров. Платформы для асинхронного обучения (Moodle, Canvas) дают возможность студентам осваивать материал в индивидуальном темпе, а инструменты виртуальной реальности (VR) моделируют реалистичные бизнес-ситуации. Геймификация, например, симуляторы типа Simformer или Business Strategy Game, превращает изучение теорий в соревновательный процесс, что особенно эффективно для поколения Z.  </w:t>
      </w:r>
    </w:p>
    <w:p w14:paraId="0E7527B2" w14:textId="49C8B0D8" w:rsidR="00944C42" w:rsidRDefault="00944C42" w:rsidP="00205873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64782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Адаптация педагогики к культурным особенностям</w:t>
      </w:r>
      <w:r w:rsidR="00205873" w:rsidRPr="0064782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64782C">
        <w:rPr>
          <w:rFonts w:ascii="Times New Roman" w:hAnsi="Times New Roman" w:cs="Times New Roman"/>
          <w:i/>
          <w:iCs/>
          <w:sz w:val="24"/>
          <w:szCs w:val="24"/>
          <w:lang w:val="ru-RU"/>
        </w:rPr>
        <w:t>Учет образовательного бэкграунда студентов — необходимое условие успеха.</w:t>
      </w:r>
      <w:r w:rsidRPr="00944C42">
        <w:rPr>
          <w:rFonts w:ascii="Times New Roman" w:hAnsi="Times New Roman" w:cs="Times New Roman"/>
          <w:sz w:val="24"/>
          <w:szCs w:val="24"/>
          <w:lang w:val="ru-RU"/>
        </w:rPr>
        <w:t xml:space="preserve"> В странах с авторитарной педагогикой (Китай, Саудовская Аравия) студенты привыкли к пассивной роли на занятиях. Постепенное внедрение западных методов, таких как «перевернутый класс», где теория изучается дома, а время аудитории посвящено практике, снижает сопротивление. Важным элементом становится формирование микрогрупп</w:t>
      </w:r>
      <w:r w:rsidR="00205873">
        <w:rPr>
          <w:rFonts w:ascii="Times New Roman" w:hAnsi="Times New Roman" w:cs="Times New Roman"/>
          <w:sz w:val="24"/>
          <w:szCs w:val="24"/>
          <w:lang w:val="ru-RU"/>
        </w:rPr>
        <w:t xml:space="preserve"> мультикультурным</w:t>
      </w:r>
      <w:r w:rsidRPr="00944C42">
        <w:rPr>
          <w:rFonts w:ascii="Times New Roman" w:hAnsi="Times New Roman" w:cs="Times New Roman"/>
          <w:sz w:val="24"/>
          <w:szCs w:val="24"/>
          <w:lang w:val="ru-RU"/>
        </w:rPr>
        <w:t xml:space="preserve"> культурным составом: совместная работа над проектами развивает «soft skills» (коммуникация, лидерство) и разрушает стереотипы.  </w:t>
      </w:r>
    </w:p>
    <w:p w14:paraId="480FCD49" w14:textId="6B4187CE" w:rsidR="00205873" w:rsidRPr="00F5369E" w:rsidRDefault="00205873" w:rsidP="00205873">
      <w:pPr>
        <w:ind w:firstLine="39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5369E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Рекомендации для преподавателей:</w:t>
      </w:r>
    </w:p>
    <w:p w14:paraId="21433ABE" w14:textId="77777777" w:rsidR="00205873" w:rsidRPr="00944C42" w:rsidRDefault="00205873" w:rsidP="00205873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944C42">
        <w:rPr>
          <w:rFonts w:ascii="Times New Roman" w:hAnsi="Times New Roman" w:cs="Times New Roman"/>
          <w:sz w:val="24"/>
          <w:szCs w:val="24"/>
          <w:lang w:val="ru-RU"/>
        </w:rPr>
        <w:t xml:space="preserve">1. Интеграция культурного контекста: включение в программу кейсов из разных регионов (Азия, Африка, Европа) и обсуждение этических дилемм в международном бизнесе.  </w:t>
      </w:r>
    </w:p>
    <w:p w14:paraId="2B3160F8" w14:textId="77777777" w:rsidR="00205873" w:rsidRPr="00944C42" w:rsidRDefault="00205873" w:rsidP="00205873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944C42">
        <w:rPr>
          <w:rFonts w:ascii="Times New Roman" w:hAnsi="Times New Roman" w:cs="Times New Roman"/>
          <w:sz w:val="24"/>
          <w:szCs w:val="24"/>
          <w:lang w:val="ru-RU"/>
        </w:rPr>
        <w:t xml:space="preserve">2. Использование технологий: внедрение VR для симуляции кросс-культурных переговоров, чат-ботов для языковой практики.  </w:t>
      </w:r>
    </w:p>
    <w:p w14:paraId="2061CAAF" w14:textId="77777777" w:rsidR="00205873" w:rsidRPr="00944C42" w:rsidRDefault="00205873" w:rsidP="00205873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944C42">
        <w:rPr>
          <w:rFonts w:ascii="Times New Roman" w:hAnsi="Times New Roman" w:cs="Times New Roman"/>
          <w:sz w:val="24"/>
          <w:szCs w:val="24"/>
          <w:lang w:val="ru-RU"/>
        </w:rPr>
        <w:t xml:space="preserve">3. Гибкая оценка: учет языковых трудностей при проверке эссе, акцент на содержании, а не грамматике.  </w:t>
      </w:r>
    </w:p>
    <w:p w14:paraId="71EDCEEE" w14:textId="4C33BEDF" w:rsidR="00944C42" w:rsidRPr="00944C42" w:rsidRDefault="00205873" w:rsidP="00205873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944C42">
        <w:rPr>
          <w:rFonts w:ascii="Times New Roman" w:hAnsi="Times New Roman" w:cs="Times New Roman"/>
          <w:sz w:val="24"/>
          <w:szCs w:val="24"/>
          <w:lang w:val="ru-RU"/>
        </w:rPr>
        <w:t xml:space="preserve">4. Межкультурные тренинги: для преподавателей </w:t>
      </w:r>
      <w:r w:rsidR="005A04F6" w:rsidRPr="005A04F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944C42">
        <w:rPr>
          <w:rFonts w:ascii="Times New Roman" w:hAnsi="Times New Roman" w:cs="Times New Roman"/>
          <w:sz w:val="24"/>
          <w:szCs w:val="24"/>
          <w:lang w:val="ru-RU"/>
        </w:rPr>
        <w:t xml:space="preserve">курсы по основам межкультурной коммуникации; для студентов </w:t>
      </w:r>
      <w:r w:rsidR="005A04F6" w:rsidRPr="005A04F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944C42">
        <w:rPr>
          <w:rFonts w:ascii="Times New Roman" w:hAnsi="Times New Roman" w:cs="Times New Roman"/>
          <w:sz w:val="24"/>
          <w:szCs w:val="24"/>
          <w:lang w:val="ru-RU"/>
        </w:rPr>
        <w:t xml:space="preserve">воркшопы по адаптации.  </w:t>
      </w:r>
    </w:p>
    <w:p w14:paraId="6B6F906B" w14:textId="1086BEE0" w:rsidR="00944C42" w:rsidRPr="00944C42" w:rsidRDefault="00944C42" w:rsidP="00205873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944C42">
        <w:rPr>
          <w:rFonts w:ascii="Times New Roman" w:hAnsi="Times New Roman" w:cs="Times New Roman"/>
          <w:sz w:val="24"/>
          <w:szCs w:val="24"/>
          <w:lang w:val="ru-RU"/>
        </w:rPr>
        <w:t>Преподавание менеджмента иностранным студентам требует синтеза педагогических инноваций, цифровых решений и кросс-культурно</w:t>
      </w:r>
      <w:r w:rsidR="00205873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</w:t>
      </w:r>
      <w:r w:rsidR="00555701" w:rsidRPr="005557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5701" w:rsidRPr="00205873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555701" w:rsidRPr="0055570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555701" w:rsidRPr="00205873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555701" w:rsidRPr="00944C4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44C42">
        <w:rPr>
          <w:rFonts w:ascii="Times New Roman" w:hAnsi="Times New Roman" w:cs="Times New Roman"/>
          <w:sz w:val="24"/>
          <w:szCs w:val="24"/>
          <w:lang w:val="ru-RU"/>
        </w:rPr>
        <w:t xml:space="preserve">Ключевые принципы </w:t>
      </w:r>
      <w:r w:rsidR="00504C0A" w:rsidRPr="00504C0A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944C42">
        <w:rPr>
          <w:rFonts w:ascii="Times New Roman" w:hAnsi="Times New Roman" w:cs="Times New Roman"/>
          <w:sz w:val="24"/>
          <w:szCs w:val="24"/>
          <w:lang w:val="ru-RU"/>
        </w:rPr>
        <w:t xml:space="preserve">адаптивность, интерактивность и акцент на практику </w:t>
      </w:r>
      <w:r w:rsidR="005A04F6" w:rsidRPr="005A04F6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44C42">
        <w:rPr>
          <w:rFonts w:ascii="Times New Roman" w:hAnsi="Times New Roman" w:cs="Times New Roman"/>
          <w:sz w:val="24"/>
          <w:szCs w:val="24"/>
          <w:lang w:val="ru-RU"/>
        </w:rPr>
        <w:t xml:space="preserve"> позволяют преодолеть барьеры и подготовить специалистов для глобального рынка. Дальнейшие исследования должны быть направлены на разработку универсальных метрик оценки межкультурной компетентности и анализ долгосрочного влияния цифровизации на качество образования.  </w:t>
      </w:r>
    </w:p>
    <w:p w14:paraId="3F807DE1" w14:textId="77777777" w:rsidR="00944C42" w:rsidRPr="00944C42" w:rsidRDefault="00944C42" w:rsidP="00205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C01FC89" w14:textId="7926F1DA" w:rsidR="00F85756" w:rsidRPr="00580C5A" w:rsidRDefault="00F85756" w:rsidP="00D805DE">
      <w:pPr>
        <w:ind w:firstLine="39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0C5A">
        <w:rPr>
          <w:rFonts w:ascii="Times New Roman" w:hAnsi="Times New Roman" w:cs="Times New Roman"/>
          <w:b/>
          <w:sz w:val="24"/>
          <w:szCs w:val="24"/>
          <w:lang w:val="ru-RU"/>
        </w:rPr>
        <w:t>Литература</w:t>
      </w:r>
    </w:p>
    <w:p w14:paraId="76054095" w14:textId="77777777" w:rsidR="00205873" w:rsidRDefault="00205873" w:rsidP="00711E3F">
      <w:pPr>
        <w:pStyle w:val="a7"/>
        <w:numPr>
          <w:ilvl w:val="0"/>
          <w:numId w:val="4"/>
        </w:numPr>
        <w:ind w:left="0" w:firstLine="39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0587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Кастелина И.П. Знакомство с историей России как важная составляющая социокультурной адаптации мигрантов // Сборник XI международная научно-практическая конференция «Современные тенденции развития России: путь к эффективности», 2017, с. </w:t>
      </w:r>
      <w:proofErr w:type="gramStart"/>
      <w:r w:rsidRPr="00205873">
        <w:rPr>
          <w:rFonts w:ascii="Times New Roman" w:hAnsi="Times New Roman" w:cs="Times New Roman"/>
          <w:bCs/>
          <w:sz w:val="24"/>
          <w:szCs w:val="24"/>
          <w:lang w:val="ru-RU"/>
        </w:rPr>
        <w:t>420-429</w:t>
      </w:r>
      <w:proofErr w:type="gramEnd"/>
    </w:p>
    <w:p w14:paraId="428B7829" w14:textId="3F200AB9" w:rsidR="00205873" w:rsidRDefault="00205873" w:rsidP="00711E3F">
      <w:pPr>
        <w:pStyle w:val="a7"/>
        <w:numPr>
          <w:ilvl w:val="0"/>
          <w:numId w:val="4"/>
        </w:numPr>
        <w:ind w:left="0" w:firstLine="39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05873">
        <w:rPr>
          <w:rFonts w:ascii="Times New Roman" w:hAnsi="Times New Roman" w:cs="Times New Roman"/>
          <w:bCs/>
          <w:sz w:val="24"/>
          <w:szCs w:val="24"/>
          <w:lang w:val="ru-RU"/>
        </w:rPr>
        <w:t>Кортава Т.В. Воспитание словом человека и гражданина Отечества // Вестник Московского университета. Серия 20: Педагогическое образование. 2024. Том 22, № 1, с. 54-71</w:t>
      </w:r>
    </w:p>
    <w:p w14:paraId="2B19AB30" w14:textId="26B3B98C" w:rsidR="00555701" w:rsidRPr="00555701" w:rsidRDefault="00555701" w:rsidP="00711E3F">
      <w:pPr>
        <w:pStyle w:val="a7"/>
        <w:numPr>
          <w:ilvl w:val="0"/>
          <w:numId w:val="4"/>
        </w:numPr>
        <w:ind w:left="0" w:firstLine="39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55701">
        <w:rPr>
          <w:rFonts w:ascii="Times New Roman" w:hAnsi="Times New Roman" w:cs="Times New Roman"/>
          <w:bCs/>
          <w:sz w:val="24"/>
          <w:szCs w:val="24"/>
          <w:lang w:val="ru-RU"/>
        </w:rPr>
        <w:t>Купчина М.Н. Менеджмент. Для иностранных слушателей, поступающих в магистратуру по экономическим специальностям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5557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М</w:t>
      </w:r>
      <w:r w:rsidRPr="005557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есто издания Институт русского языка и культуры МГУ, 2024, </w:t>
      </w:r>
      <w:r w:rsidR="00D21F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с. </w:t>
      </w:r>
      <w:r w:rsidRPr="00555701">
        <w:rPr>
          <w:rFonts w:ascii="Times New Roman" w:hAnsi="Times New Roman" w:cs="Times New Roman"/>
          <w:bCs/>
          <w:sz w:val="24"/>
          <w:szCs w:val="24"/>
          <w:lang w:val="ru-RU"/>
        </w:rPr>
        <w:t>158</w:t>
      </w:r>
    </w:p>
    <w:sectPr w:rsidR="00555701" w:rsidRPr="00555701" w:rsidSect="00DF0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89E59" w14:textId="77777777" w:rsidR="00DD7B2F" w:rsidRDefault="00DD7B2F" w:rsidP="00213C68">
      <w:r>
        <w:separator/>
      </w:r>
    </w:p>
  </w:endnote>
  <w:endnote w:type="continuationSeparator" w:id="0">
    <w:p w14:paraId="4A17DC38" w14:textId="77777777" w:rsidR="00DD7B2F" w:rsidRDefault="00DD7B2F" w:rsidP="0021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E6F66" w14:textId="77777777" w:rsidR="00213C68" w:rsidRDefault="00213C6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5C303" w14:textId="77777777" w:rsidR="00213C68" w:rsidRDefault="00213C6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6F202" w14:textId="77777777" w:rsidR="00213C68" w:rsidRDefault="00213C6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BFEF5" w14:textId="77777777" w:rsidR="00DD7B2F" w:rsidRDefault="00DD7B2F" w:rsidP="00213C68">
      <w:r>
        <w:separator/>
      </w:r>
    </w:p>
  </w:footnote>
  <w:footnote w:type="continuationSeparator" w:id="0">
    <w:p w14:paraId="4A339858" w14:textId="77777777" w:rsidR="00DD7B2F" w:rsidRDefault="00DD7B2F" w:rsidP="00213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03D61" w14:textId="77777777" w:rsidR="00213C68" w:rsidRDefault="00213C68" w:rsidP="00213C6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89B3C" w14:textId="77777777" w:rsidR="00213C68" w:rsidRDefault="00213C68" w:rsidP="00213C68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504A6" w14:textId="77777777" w:rsidR="00213C68" w:rsidRDefault="00213C6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F5724"/>
    <w:multiLevelType w:val="hybridMultilevel"/>
    <w:tmpl w:val="FC249FA8"/>
    <w:lvl w:ilvl="0" w:tplc="28BAD4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D81325A"/>
    <w:multiLevelType w:val="hybridMultilevel"/>
    <w:tmpl w:val="968A9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30461"/>
    <w:multiLevelType w:val="multilevel"/>
    <w:tmpl w:val="5028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D00C86"/>
    <w:multiLevelType w:val="multilevel"/>
    <w:tmpl w:val="6944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8107877">
    <w:abstractNumId w:val="3"/>
  </w:num>
  <w:num w:numId="2" w16cid:durableId="2101833837">
    <w:abstractNumId w:val="2"/>
  </w:num>
  <w:num w:numId="3" w16cid:durableId="748623165">
    <w:abstractNumId w:val="0"/>
  </w:num>
  <w:num w:numId="4" w16cid:durableId="941499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F7"/>
    <w:rsid w:val="00006451"/>
    <w:rsid w:val="00013391"/>
    <w:rsid w:val="00027DF1"/>
    <w:rsid w:val="00053DF2"/>
    <w:rsid w:val="00057E82"/>
    <w:rsid w:val="00084ED6"/>
    <w:rsid w:val="000A1779"/>
    <w:rsid w:val="000A737D"/>
    <w:rsid w:val="001105AB"/>
    <w:rsid w:val="001338FD"/>
    <w:rsid w:val="00135F7B"/>
    <w:rsid w:val="00182262"/>
    <w:rsid w:val="001E1CC4"/>
    <w:rsid w:val="00205873"/>
    <w:rsid w:val="00213C68"/>
    <w:rsid w:val="002B237E"/>
    <w:rsid w:val="00394BAF"/>
    <w:rsid w:val="00396BF7"/>
    <w:rsid w:val="00420970"/>
    <w:rsid w:val="00430796"/>
    <w:rsid w:val="00504C0A"/>
    <w:rsid w:val="00536A23"/>
    <w:rsid w:val="00555701"/>
    <w:rsid w:val="00580C5A"/>
    <w:rsid w:val="00587327"/>
    <w:rsid w:val="005A04F6"/>
    <w:rsid w:val="005F1C22"/>
    <w:rsid w:val="0064782C"/>
    <w:rsid w:val="006616E1"/>
    <w:rsid w:val="006B4DFA"/>
    <w:rsid w:val="0070338D"/>
    <w:rsid w:val="00711E3F"/>
    <w:rsid w:val="00765461"/>
    <w:rsid w:val="007D19B8"/>
    <w:rsid w:val="007E7181"/>
    <w:rsid w:val="008014FC"/>
    <w:rsid w:val="008175E8"/>
    <w:rsid w:val="008B644E"/>
    <w:rsid w:val="008C191F"/>
    <w:rsid w:val="00944C42"/>
    <w:rsid w:val="009C2787"/>
    <w:rsid w:val="009E1E0C"/>
    <w:rsid w:val="00A035FB"/>
    <w:rsid w:val="00A264A1"/>
    <w:rsid w:val="00A93C88"/>
    <w:rsid w:val="00AA2EDB"/>
    <w:rsid w:val="00AF0921"/>
    <w:rsid w:val="00C3421F"/>
    <w:rsid w:val="00C72311"/>
    <w:rsid w:val="00CE1083"/>
    <w:rsid w:val="00D21F8A"/>
    <w:rsid w:val="00D50D8C"/>
    <w:rsid w:val="00D74D20"/>
    <w:rsid w:val="00D805DE"/>
    <w:rsid w:val="00D85440"/>
    <w:rsid w:val="00DA79A4"/>
    <w:rsid w:val="00DD1944"/>
    <w:rsid w:val="00DD7B2F"/>
    <w:rsid w:val="00DF0D19"/>
    <w:rsid w:val="00E23CE2"/>
    <w:rsid w:val="00E332B9"/>
    <w:rsid w:val="00E81C07"/>
    <w:rsid w:val="00EA0D9C"/>
    <w:rsid w:val="00EA5C2A"/>
    <w:rsid w:val="00ED4C3C"/>
    <w:rsid w:val="00EE2BED"/>
    <w:rsid w:val="00F004F2"/>
    <w:rsid w:val="00F320AB"/>
    <w:rsid w:val="00F5369E"/>
    <w:rsid w:val="00F6386A"/>
    <w:rsid w:val="00F644B6"/>
    <w:rsid w:val="00F73AF0"/>
    <w:rsid w:val="00F76A78"/>
    <w:rsid w:val="00F8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F27117"/>
  <w15:chartTrackingRefBased/>
  <w15:docId w15:val="{36F69E4F-5930-4C5C-9C0A-6696A5A6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6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BF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BF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BF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BF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BF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BF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B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396B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396B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96BF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6BF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96BF7"/>
    <w:rPr>
      <w:rFonts w:cstheme="majorBidi"/>
      <w:b/>
      <w:bCs/>
      <w:color w:val="0F476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96BF7"/>
    <w:rPr>
      <w:rFonts w:cstheme="majorBidi"/>
      <w:b/>
      <w:b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6BF7"/>
    <w:rPr>
      <w:rFonts w:cstheme="majorBidi"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396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B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6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B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6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6B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6B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6B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6BF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6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6BF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6BF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D4C3C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213C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Верхний колонтитул Знак"/>
    <w:basedOn w:val="a0"/>
    <w:link w:val="ad"/>
    <w:uiPriority w:val="99"/>
    <w:rsid w:val="00213C68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21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Нижний колонтитул Знак"/>
    <w:basedOn w:val="a0"/>
    <w:link w:val="af"/>
    <w:uiPriority w:val="99"/>
    <w:rsid w:val="00213C68"/>
    <w:rPr>
      <w:sz w:val="18"/>
      <w:szCs w:val="18"/>
    </w:rPr>
  </w:style>
  <w:style w:type="character" w:styleId="af1">
    <w:name w:val="Hyperlink"/>
    <w:basedOn w:val="a0"/>
    <w:uiPriority w:val="99"/>
    <w:unhideWhenUsed/>
    <w:rsid w:val="00F85756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8575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F8575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8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4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7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0600">
              <w:marLeft w:val="0"/>
              <w:marRight w:val="12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7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5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3886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9C051-7551-412E-8842-7D4B0C2F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范鑫源</dc:creator>
  <cp:keywords/>
  <dc:description/>
  <cp:lastModifiedBy>Алексей Смирнов</cp:lastModifiedBy>
  <cp:revision>6</cp:revision>
  <dcterms:created xsi:type="dcterms:W3CDTF">2025-04-04T11:05:00Z</dcterms:created>
  <dcterms:modified xsi:type="dcterms:W3CDTF">2025-05-17T10:01:00Z</dcterms:modified>
</cp:coreProperties>
</file>