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9E023" w14:textId="77777777" w:rsidR="0041066B" w:rsidRDefault="00883576">
      <w:pPr>
        <w:snapToGrid w:val="0"/>
        <w:jc w:val="center"/>
        <w:rPr>
          <w:b/>
          <w:bCs/>
          <w:lang w:val="ru-RU"/>
        </w:rPr>
      </w:pPr>
      <w:r>
        <w:rPr>
          <w:b/>
          <w:bCs/>
          <w:lang w:val="ru-RU"/>
        </w:rPr>
        <w:t>Онлайн-формы во внеурочной деятельности китайских студентов, обучающихся по специальности «Русский язык»</w:t>
      </w:r>
    </w:p>
    <w:p w14:paraId="37E9E024" w14:textId="77777777" w:rsidR="0041066B" w:rsidRDefault="00883576">
      <w:pPr>
        <w:snapToGrid w:val="0"/>
        <w:jc w:val="center"/>
        <w:rPr>
          <w:b/>
          <w:bCs/>
          <w:i/>
          <w:iCs/>
          <w:szCs w:val="32"/>
          <w:lang w:val="ru-RU"/>
        </w:rPr>
      </w:pPr>
      <w:r>
        <w:rPr>
          <w:b/>
          <w:bCs/>
          <w:i/>
          <w:iCs/>
          <w:szCs w:val="32"/>
          <w:lang w:val="ru-RU"/>
        </w:rPr>
        <w:t>Цзян Тао</w:t>
      </w:r>
    </w:p>
    <w:p w14:paraId="37E9E025" w14:textId="77777777" w:rsidR="0041066B" w:rsidRDefault="00883576">
      <w:pPr>
        <w:snapToGrid w:val="0"/>
        <w:jc w:val="center"/>
        <w:rPr>
          <w:i/>
          <w:iCs/>
          <w:szCs w:val="32"/>
          <w:lang w:val="ru-RU"/>
        </w:rPr>
      </w:pPr>
      <w:r>
        <w:rPr>
          <w:i/>
          <w:iCs/>
          <w:szCs w:val="32"/>
          <w:lang w:val="ru-RU"/>
        </w:rPr>
        <w:t>Аспирант</w:t>
      </w:r>
    </w:p>
    <w:p w14:paraId="37E9E026" w14:textId="77777777" w:rsidR="0041066B" w:rsidRDefault="00883576">
      <w:pPr>
        <w:snapToGrid w:val="0"/>
        <w:jc w:val="center"/>
        <w:rPr>
          <w:i/>
          <w:iCs/>
          <w:szCs w:val="32"/>
          <w:lang w:val="ru-RU"/>
        </w:rPr>
      </w:pPr>
      <w:r>
        <w:rPr>
          <w:i/>
          <w:iCs/>
          <w:szCs w:val="32"/>
          <w:lang w:val="ru-RU"/>
        </w:rPr>
        <w:t>Государственный институт русского языка им. А.С. Пушкина,</w:t>
      </w:r>
    </w:p>
    <w:p w14:paraId="37E9E027" w14:textId="77777777" w:rsidR="0041066B" w:rsidRDefault="00883576">
      <w:pPr>
        <w:snapToGrid w:val="0"/>
        <w:jc w:val="center"/>
        <w:rPr>
          <w:i/>
          <w:iCs/>
          <w:szCs w:val="32"/>
          <w:lang w:val="ru-RU"/>
        </w:rPr>
      </w:pPr>
      <w:r>
        <w:rPr>
          <w:i/>
          <w:iCs/>
          <w:szCs w:val="32"/>
          <w:lang w:val="ru-RU"/>
        </w:rPr>
        <w:t>Филологический факультет, Москва, Россия</w:t>
      </w:r>
    </w:p>
    <w:p w14:paraId="37E9E028" w14:textId="77777777" w:rsidR="0041066B" w:rsidRDefault="00883576">
      <w:pPr>
        <w:snapToGrid w:val="0"/>
        <w:jc w:val="center"/>
        <w:rPr>
          <w:i/>
          <w:iCs/>
          <w:lang w:val="ru-RU"/>
        </w:rPr>
      </w:pPr>
      <w:r>
        <w:rPr>
          <w:i/>
          <w:iCs/>
          <w:lang w:val="ru-RU"/>
        </w:rPr>
        <w:t xml:space="preserve">E-mail: </w:t>
      </w:r>
      <w:hyperlink r:id="rId5" w:history="1">
        <w:r>
          <w:rPr>
            <w:rStyle w:val="a3"/>
            <w:i/>
            <w:iCs/>
            <w:color w:val="auto"/>
            <w:u w:val="none"/>
            <w:lang w:val="ru-RU"/>
          </w:rPr>
          <w:t>caiyueang@yandex.ru</w:t>
        </w:r>
      </w:hyperlink>
    </w:p>
    <w:p w14:paraId="37E9E029" w14:textId="77777777" w:rsidR="0041066B" w:rsidRDefault="0041066B">
      <w:pPr>
        <w:snapToGrid w:val="0"/>
        <w:rPr>
          <w:lang w:val="ru-RU"/>
        </w:rPr>
      </w:pPr>
    </w:p>
    <w:p w14:paraId="37E9E02A" w14:textId="77777777" w:rsidR="0041066B" w:rsidRDefault="00883576">
      <w:pPr>
        <w:snapToGrid w:val="0"/>
        <w:ind w:firstLine="397"/>
        <w:rPr>
          <w:lang w:val="ru-RU"/>
        </w:rPr>
      </w:pPr>
      <w:r>
        <w:rPr>
          <w:lang w:val="ru-RU"/>
        </w:rPr>
        <w:t>Во время распространения COVID-19 в центре внимания работников образования оказался ряд электронных инструментов, которые можно было использовать для реализации онлайн-обучения. Они продолжают играть важную роль в организации учебной деятельности и после пандемии. К инструментам отмеченного назначения принято относить и технологию онлайн-формы, которая на практике обучения РКИ в современном Китае позволяет преподавателю не только собирать информацию о студентах, но и определять для них задачи работы в свобо</w:t>
      </w:r>
      <w:r>
        <w:rPr>
          <w:lang w:val="ru-RU"/>
        </w:rPr>
        <w:t>дное от занятий время.</w:t>
      </w:r>
    </w:p>
    <w:p w14:paraId="37E9E02B" w14:textId="77777777" w:rsidR="0041066B" w:rsidRDefault="00883576">
      <w:pPr>
        <w:snapToGrid w:val="0"/>
        <w:ind w:firstLine="397"/>
        <w:rPr>
          <w:lang w:val="ru-RU"/>
        </w:rPr>
      </w:pPr>
      <w:r>
        <w:rPr>
          <w:lang w:val="ru-RU"/>
        </w:rPr>
        <w:t>Цель данного исследования заключается в том, чтобы проанализировать роль технологии онлайн-формы в повышении эффективности внеурочной деятельности китайских студентов в рамках РКИ.</w:t>
      </w:r>
    </w:p>
    <w:p w14:paraId="37E9E02C" w14:textId="77777777" w:rsidR="0041066B" w:rsidRDefault="00883576">
      <w:pPr>
        <w:snapToGrid w:val="0"/>
        <w:ind w:firstLine="397"/>
        <w:rPr>
          <w:lang w:val="ru-RU"/>
        </w:rPr>
      </w:pPr>
      <w:r>
        <w:rPr>
          <w:lang w:val="ru-RU"/>
        </w:rPr>
        <w:t>Вопросы о проведении онлайн-тестирования в обучении иностранным языкам активно обсуждаются в работах О.В. Масловой, Т.С. Путиловской, А.А. Ларионовой и др. Т.С. Путиловская указала, что «</w:t>
      </w:r>
      <w:r>
        <w:rPr>
          <w:i/>
          <w:iCs/>
          <w:lang w:val="ru-RU"/>
        </w:rPr>
        <w:t>смена формата тестирования и переход от традиционного к онлайн-варианту не меняет сути языкового и речевого тестирования</w:t>
      </w:r>
      <w:r>
        <w:rPr>
          <w:lang w:val="ru-RU"/>
        </w:rPr>
        <w:t>» [2]. И.Ю. Лавриненко в своей работе подробно описала гугл-тестирование, к преимуществам которого относятся неограниченное количество разделов в одном тесте, большой выбор вариантов упражнений и автоматический подсчет баллов за выполнение заданий в тесте. Недостатками Гугл-формы являются невозможность создания упражнений по аудированию и отсутствие основных инструментов форматирования тек</w:t>
      </w:r>
      <w:r>
        <w:rPr>
          <w:lang w:val="ru-RU"/>
        </w:rPr>
        <w:t>ста [1].</w:t>
      </w:r>
    </w:p>
    <w:p w14:paraId="37E9E02D" w14:textId="77777777" w:rsidR="0041066B" w:rsidRDefault="00883576">
      <w:pPr>
        <w:snapToGrid w:val="0"/>
        <w:ind w:firstLine="397"/>
        <w:rPr>
          <w:lang w:val="ru-RU"/>
        </w:rPr>
      </w:pPr>
      <w:r>
        <w:rPr>
          <w:lang w:val="ru-RU"/>
        </w:rPr>
        <w:t xml:space="preserve">Однако в связи с ограничениями со стороны китайского правительства в континентальном Китае невозможно зайти на сайт </w:t>
      </w:r>
      <w:hyperlink r:id="rId6" w:history="1">
        <w:r>
          <w:rPr>
            <w:rStyle w:val="a3"/>
            <w:lang w:val="ru-RU"/>
          </w:rPr>
          <w:t>www.google.com</w:t>
        </w:r>
      </w:hyperlink>
      <w:r>
        <w:rPr>
          <w:lang w:val="ru-RU"/>
        </w:rPr>
        <w:t xml:space="preserve"> без использования виртуальной части сети (VPN). Данное обстоятельство определило использование в процессе исследования аналога сервиса Гугл-формы – </w:t>
      </w:r>
      <w:proofErr w:type="spellStart"/>
      <w:r>
        <w:rPr>
          <w:lang w:val="ru-RU"/>
        </w:rPr>
        <w:t>Wenjuanwang</w:t>
      </w:r>
      <w:proofErr w:type="spellEnd"/>
      <w:r>
        <w:rPr>
          <w:lang w:val="ru-RU"/>
        </w:rPr>
        <w:t xml:space="preserve"> (режим доступа: </w:t>
      </w:r>
      <w:hyperlink r:id="rId7" w:history="1">
        <w:r>
          <w:rPr>
            <w:rStyle w:val="a3"/>
            <w:lang w:val="ru-RU"/>
          </w:rPr>
          <w:t>https://www.wenjuan.com</w:t>
        </w:r>
      </w:hyperlink>
      <w:r>
        <w:rPr>
          <w:lang w:val="ru-RU"/>
        </w:rPr>
        <w:t xml:space="preserve">). Он предлагает и бесплатные, и платные услуги. В том числе платная версия сервиса позволяет пользователям разместить аудио-/ видеоматериалы в своих опросах и тестах, что вместе с инструментами форматирования текста является главными преимуществами </w:t>
      </w:r>
      <w:proofErr w:type="spellStart"/>
      <w:r>
        <w:rPr>
          <w:lang w:val="ru-RU"/>
        </w:rPr>
        <w:t>Wenjuanwang</w:t>
      </w:r>
      <w:proofErr w:type="spellEnd"/>
      <w:r>
        <w:rPr>
          <w:lang w:val="ru-RU"/>
        </w:rPr>
        <w:t xml:space="preserve"> перед Гугл-формой.</w:t>
      </w:r>
    </w:p>
    <w:p w14:paraId="37E9E02E" w14:textId="77777777" w:rsidR="0041066B" w:rsidRDefault="00883576">
      <w:pPr>
        <w:snapToGrid w:val="0"/>
        <w:ind w:firstLine="397"/>
        <w:rPr>
          <w:lang w:val="ru-RU"/>
        </w:rPr>
      </w:pPr>
      <w:r>
        <w:rPr>
          <w:lang w:val="ru-RU"/>
        </w:rPr>
        <w:t xml:space="preserve">Итак, сервис </w:t>
      </w:r>
      <w:proofErr w:type="spellStart"/>
      <w:r>
        <w:rPr>
          <w:lang w:val="ru-RU"/>
        </w:rPr>
        <w:t>Wenjuanwang</w:t>
      </w:r>
      <w:proofErr w:type="spellEnd"/>
      <w:r>
        <w:rPr>
          <w:lang w:val="ru-RU"/>
        </w:rPr>
        <w:t xml:space="preserve"> поддерживает цифровизацию упражнений по аудированию в рамках обучения иностранным языкам, что отвечает потребностям китайских вузов в построении перевернутого класса в контексте обучения устной коммуникации на русском.</w:t>
      </w:r>
    </w:p>
    <w:p w14:paraId="37E9E02F" w14:textId="77777777" w:rsidR="0041066B" w:rsidRDefault="00883576">
      <w:pPr>
        <w:snapToGrid w:val="0"/>
        <w:ind w:firstLine="397"/>
        <w:rPr>
          <w:lang w:val="ru-RU"/>
        </w:rPr>
      </w:pPr>
      <w:r>
        <w:rPr>
          <w:lang w:val="ru-RU"/>
        </w:rPr>
        <w:t xml:space="preserve">В большинстве китайских вузов на факультете русского языка работает как минимум один преподаватель-носитель языка для обучения устному общению. В Южно-китайском педагогическом университете практика говорения и аудирования на русском осуществляется на занятиях по дисциплине «Русский язык. Аудирование». Тематика уроков определяется темами, отраженными в Программе и учебнике «Восток. Русский язык. 3 (2-е издание)» (под редакцией Ши </w:t>
      </w:r>
      <w:proofErr w:type="spellStart"/>
      <w:r>
        <w:rPr>
          <w:lang w:val="ru-RU"/>
        </w:rPr>
        <w:t>Тецяна</w:t>
      </w:r>
      <w:proofErr w:type="spellEnd"/>
      <w:r>
        <w:rPr>
          <w:lang w:val="ru-RU"/>
        </w:rPr>
        <w:t xml:space="preserve">) по дисциплине «Русский язык. Базовый уровень», которая имеет наибольшее количество зачетных единиц и вызывает наибольший интерес у обучающихся. Использование сервиса </w:t>
      </w:r>
      <w:proofErr w:type="spellStart"/>
      <w:r>
        <w:rPr>
          <w:lang w:val="ru-RU"/>
        </w:rPr>
        <w:t>Wenjuanwang</w:t>
      </w:r>
      <w:proofErr w:type="spellEnd"/>
      <w:r>
        <w:rPr>
          <w:lang w:val="ru-RU"/>
        </w:rPr>
        <w:t xml:space="preserve">, с одной стороны, позволяет преподавателю организовывать систему контроля качества владения изученными материалами, с другой стороны, помогает переносу определенной части учебной нагрузки по обучению аудированию с уроков, что способствует экономии времени студентов для работы с преподавателем-носителем языка для активизации </w:t>
      </w:r>
      <w:r>
        <w:rPr>
          <w:lang w:val="ru-RU"/>
        </w:rPr>
        <w:lastRenderedPageBreak/>
        <w:t>навыков устной коммуникации.</w:t>
      </w:r>
    </w:p>
    <w:p w14:paraId="37E9E030" w14:textId="77777777" w:rsidR="0041066B" w:rsidRDefault="00883576">
      <w:pPr>
        <w:snapToGrid w:val="0"/>
        <w:ind w:firstLine="397"/>
        <w:rPr>
          <w:lang w:val="ru-RU"/>
        </w:rPr>
      </w:pPr>
      <w:r>
        <w:rPr>
          <w:lang w:val="ru-RU"/>
        </w:rPr>
        <w:t xml:space="preserve">Для выявления педагогической эффективности предложенного подхода на факультете русского языка Института иностранных языков и культуры Южно-китайского педагогического университета был проведен эксперимент, в котором приняли участие все студенты второго курса бакалавриата (общее количество – 14). В процессе экспериментального исследования (с 10 ноября по 31 декабря 2024 года) был создан и опубликован 91 онлайн-тест по аудированию по 12 темам с использованием сервиса </w:t>
      </w:r>
      <w:proofErr w:type="spellStart"/>
      <w:r>
        <w:rPr>
          <w:lang w:val="ru-RU"/>
        </w:rPr>
        <w:t>Wenjuanwang</w:t>
      </w:r>
      <w:proofErr w:type="spellEnd"/>
      <w:r>
        <w:rPr>
          <w:lang w:val="ru-RU"/>
        </w:rPr>
        <w:t xml:space="preserve">. С примером теста можно ознакомиться по ссылке: </w:t>
      </w:r>
      <w:hyperlink r:id="rId8" w:history="1">
        <w:r>
          <w:rPr>
            <w:rStyle w:val="a3"/>
            <w:rFonts w:hint="eastAsia"/>
            <w:lang w:val="ru-RU"/>
          </w:rPr>
          <w:t>https://www.wenjuan.group/s/NrUjUrU/</w:t>
        </w:r>
      </w:hyperlink>
      <w:r>
        <w:rPr>
          <w:lang w:val="ru-RU"/>
        </w:rPr>
        <w:t>.</w:t>
      </w:r>
      <w:r w:rsidRPr="00E32049">
        <w:rPr>
          <w:lang w:val="ru-RU"/>
        </w:rPr>
        <w:t xml:space="preserve"> </w:t>
      </w:r>
      <w:r>
        <w:rPr>
          <w:lang w:val="ru-RU"/>
        </w:rPr>
        <w:t xml:space="preserve">Перед студентами стояла задача выполнить онлайн-тесты на одну из тем после ее изучения по дисциплине «Русский язык. Базовый уровень» и до начала освоения по предмету «Русский язык. Аудирование». Тесты обеспечивают увеличение количества упражнений и способствуют формированию навыков и умений понимать русскую устную речь. При этом конкурс является формой мотивации студентов и полученные баллы за выполнение тестов переводятся в академическую оценку двух дисциплин. </w:t>
      </w:r>
    </w:p>
    <w:p w14:paraId="37E9E031" w14:textId="77777777" w:rsidR="0041066B" w:rsidRDefault="00883576">
      <w:pPr>
        <w:snapToGrid w:val="0"/>
        <w:ind w:firstLine="397"/>
        <w:rPr>
          <w:lang w:val="ru-RU"/>
        </w:rPr>
      </w:pPr>
      <w:r>
        <w:rPr>
          <w:lang w:val="ru-RU"/>
        </w:rPr>
        <w:t xml:space="preserve">По окончании эксперимента заинтересованные преподаватели и обучающиеся сформулировали свою оценку проведенной работы. В своем ответе преподаватели признали эффективность организованного мероприятия с использованием технологии онлайн-формы, указав, что студенты активно выполняют тесты в свое свободное от занятий время и оценка за навыки аудирования на русском значительно повысилась (на 12%) по сравнению с данными прошлого семестра. Студенты отметили, что им больше всего нравится удобство платформы </w:t>
      </w:r>
      <w:proofErr w:type="spellStart"/>
      <w:r>
        <w:rPr>
          <w:lang w:val="ru-RU"/>
        </w:rPr>
        <w:t>Wenjuanwang</w:t>
      </w:r>
      <w:proofErr w:type="spellEnd"/>
      <w:r>
        <w:rPr>
          <w:lang w:val="ru-RU"/>
        </w:rPr>
        <w:t>: после отправки своего ответа на веб-странице в тот же момент автоматически появляются результаты, к которым прилагаются правильный ответ и текст аудиозаписи с объяснениями. При необходимости обучающиеся могут неоднократно прослушивать аудиоматериал до полного его понимания. Студенты также признали, что количество выполненных заданий по аудированию было максимальным за весь период изучения русского языка, результаты чего сыграли положительную роль в академической оценке, чем обусловлена мотиваци</w:t>
      </w:r>
      <w:r>
        <w:rPr>
          <w:lang w:val="ru-RU"/>
        </w:rPr>
        <w:t>я к дальнейшему участию в подобных мероприятиях.</w:t>
      </w:r>
    </w:p>
    <w:p w14:paraId="37E9E032" w14:textId="77777777" w:rsidR="0041066B" w:rsidRDefault="00883576">
      <w:pPr>
        <w:snapToGrid w:val="0"/>
        <w:ind w:firstLine="397"/>
        <w:rPr>
          <w:lang w:val="ru-RU"/>
        </w:rPr>
      </w:pPr>
      <w:r>
        <w:rPr>
          <w:lang w:val="ru-RU"/>
        </w:rPr>
        <w:t>Из вышеизложенного следует, что современная технология онлайн-формы обладает достаточно высоким педагогическим потенциалом в обучении китайских студентов русскому языку как иностранному.</w:t>
      </w:r>
    </w:p>
    <w:p w14:paraId="37E9E033" w14:textId="77777777" w:rsidR="0041066B" w:rsidRDefault="00883576">
      <w:pPr>
        <w:snapToGrid w:val="0"/>
        <w:ind w:firstLine="397"/>
        <w:rPr>
          <w:lang w:val="ru-RU"/>
        </w:rPr>
      </w:pPr>
      <w:r>
        <w:rPr>
          <w:lang w:val="ru-RU"/>
        </w:rPr>
        <w:t xml:space="preserve">Однако необходимо отметить, что современные сервисы, как Гугл-формы, так и </w:t>
      </w:r>
      <w:proofErr w:type="spellStart"/>
      <w:r>
        <w:rPr>
          <w:lang w:val="ru-RU"/>
        </w:rPr>
        <w:t>Wenjuanwang</w:t>
      </w:r>
      <w:proofErr w:type="spellEnd"/>
      <w:r>
        <w:rPr>
          <w:lang w:val="ru-RU"/>
        </w:rPr>
        <w:t>, не могут быть непосредственно использованы для определения уровня владения навыками говорения. Значимость описанных в тезисе сервисов заключается в организации внеаудиторной деятельности, увеличении времени работы студентов над изучаемым языком, а также сохранении времени на уроках для практики устной речи.</w:t>
      </w:r>
    </w:p>
    <w:p w14:paraId="37E9E034" w14:textId="77777777" w:rsidR="0041066B" w:rsidRDefault="00883576">
      <w:pPr>
        <w:snapToGrid w:val="0"/>
        <w:ind w:firstLine="397"/>
        <w:rPr>
          <w:lang w:val="ru-RU"/>
        </w:rPr>
      </w:pPr>
      <w:r>
        <w:rPr>
          <w:lang w:val="ru-RU"/>
        </w:rPr>
        <w:t>Кроме того, описанный формат тестирования должен сопровождать продуктивный способ мотивации обучающихся для достижения высокой эффективности обучения.</w:t>
      </w:r>
    </w:p>
    <w:p w14:paraId="37E9E035" w14:textId="77777777" w:rsidR="0041066B" w:rsidRDefault="0041066B">
      <w:pPr>
        <w:snapToGrid w:val="0"/>
        <w:ind w:firstLine="397"/>
        <w:rPr>
          <w:lang w:val="ru-RU"/>
        </w:rPr>
      </w:pPr>
    </w:p>
    <w:p w14:paraId="37E9E036" w14:textId="77777777" w:rsidR="0041066B" w:rsidRDefault="00883576">
      <w:pPr>
        <w:snapToGrid w:val="0"/>
        <w:jc w:val="center"/>
        <w:rPr>
          <w:b/>
          <w:bCs/>
          <w:lang w:val="ru-RU"/>
        </w:rPr>
      </w:pPr>
      <w:r>
        <w:rPr>
          <w:b/>
          <w:bCs/>
          <w:lang w:val="ru-RU"/>
        </w:rPr>
        <w:t>Литература</w:t>
      </w:r>
    </w:p>
    <w:p w14:paraId="37E9E037" w14:textId="4804AE23" w:rsidR="0041066B" w:rsidRDefault="00883576">
      <w:pPr>
        <w:numPr>
          <w:ilvl w:val="0"/>
          <w:numId w:val="1"/>
        </w:numPr>
        <w:snapToGrid w:val="0"/>
        <w:ind w:left="0" w:firstLine="397"/>
        <w:rPr>
          <w:lang w:val="ru-RU"/>
        </w:rPr>
      </w:pPr>
      <w:r>
        <w:rPr>
          <w:lang w:val="ru-RU"/>
        </w:rPr>
        <w:t xml:space="preserve">Лавриненко И.Ю. Опыт использования гугл-форм в образовательном процессе (на материале обучения иностранному языку) // Вестник Омского государственного педагогического университета. Гуманитарные исследования. 2021. №4 (33). </w:t>
      </w:r>
      <w:r w:rsidR="00E32049">
        <w:t>C</w:t>
      </w:r>
      <w:r>
        <w:rPr>
          <w:lang w:val="ru-RU"/>
        </w:rPr>
        <w:t>. 134-137.</w:t>
      </w:r>
    </w:p>
    <w:p w14:paraId="37E9E038" w14:textId="7C3DDBFC" w:rsidR="0041066B" w:rsidRDefault="00883576">
      <w:pPr>
        <w:numPr>
          <w:ilvl w:val="0"/>
          <w:numId w:val="1"/>
        </w:numPr>
        <w:snapToGrid w:val="0"/>
        <w:ind w:left="0" w:firstLine="397"/>
        <w:rPr>
          <w:lang w:val="ru-RU"/>
        </w:rPr>
      </w:pPr>
      <w:r>
        <w:rPr>
          <w:lang w:val="ru-RU"/>
        </w:rPr>
        <w:t xml:space="preserve">Путиловская Т.С., Тучкова И.Г., Зубарева Е.В. Психолингвистические проблемы и риски языкового и речевого онлайн-тестирования // Вестник ГУУ. 2023. №7. </w:t>
      </w:r>
      <w:r w:rsidR="00E32049">
        <w:t>C</w:t>
      </w:r>
      <w:r>
        <w:rPr>
          <w:lang w:val="ru-RU"/>
        </w:rPr>
        <w:t>.</w:t>
      </w:r>
      <w:r w:rsidR="008718D1">
        <w:t> </w:t>
      </w:r>
      <w:proofErr w:type="gramStart"/>
      <w:r>
        <w:rPr>
          <w:lang w:val="ru-RU"/>
        </w:rPr>
        <w:t>248-256</w:t>
      </w:r>
      <w:proofErr w:type="gramEnd"/>
      <w:r>
        <w:rPr>
          <w:lang w:val="ru-RU"/>
        </w:rPr>
        <w:t>.</w:t>
      </w:r>
    </w:p>
    <w:sectPr w:rsidR="0041066B">
      <w:pgSz w:w="11906" w:h="16838"/>
      <w:pgMar w:top="1134" w:right="1361" w:bottom="1134" w:left="136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iTi">
    <w:altName w:val="楷体"/>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E9787B"/>
    <w:multiLevelType w:val="singleLevel"/>
    <w:tmpl w:val="C5E9787B"/>
    <w:lvl w:ilvl="0">
      <w:start w:val="1"/>
      <w:numFmt w:val="decimal"/>
      <w:lvlText w:val="%1."/>
      <w:lvlJc w:val="left"/>
      <w:pPr>
        <w:ind w:left="425" w:hanging="425"/>
      </w:pPr>
      <w:rPr>
        <w:rFonts w:hint="default"/>
      </w:rPr>
    </w:lvl>
  </w:abstractNum>
  <w:num w:numId="1" w16cid:durableId="59783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EC90FE9"/>
    <w:rsid w:val="000D21FB"/>
    <w:rsid w:val="003C40A4"/>
    <w:rsid w:val="0041066B"/>
    <w:rsid w:val="0048345E"/>
    <w:rsid w:val="00724A9A"/>
    <w:rsid w:val="008718D1"/>
    <w:rsid w:val="00876671"/>
    <w:rsid w:val="00883576"/>
    <w:rsid w:val="00E32049"/>
    <w:rsid w:val="019726A7"/>
    <w:rsid w:val="0EC90FE9"/>
    <w:rsid w:val="161121AE"/>
    <w:rsid w:val="1C026332"/>
    <w:rsid w:val="27184834"/>
    <w:rsid w:val="36D05553"/>
    <w:rsid w:val="4CCC471B"/>
    <w:rsid w:val="50195818"/>
    <w:rsid w:val="51E94DFA"/>
    <w:rsid w:val="58AA633C"/>
    <w:rsid w:val="6E9A5F24"/>
    <w:rsid w:val="71EB6AF5"/>
    <w:rsid w:val="7326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9E023"/>
  <w15:docId w15:val="{D3BD88CF-EC53-4463-A917-5F1BE7BB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ru-RU"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KaiTi" w:hAnsi="Times New Roman"/>
      <w:kern w:val="2"/>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character" w:styleId="a4">
    <w:name w:val="FollowedHyperlink"/>
    <w:basedOn w:val="a0"/>
    <w:rsid w:val="00E320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wenjuan.group/s/NrUjUrU/" TargetMode="External"/><Relationship Id="rId3" Type="http://schemas.openxmlformats.org/officeDocument/2006/relationships/settings" Target="settings.xml"/><Relationship Id="rId7" Type="http://schemas.openxmlformats.org/officeDocument/2006/relationships/hyperlink" Target="https://www.wenju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 TargetMode="External"/><Relationship Id="rId5" Type="http://schemas.openxmlformats.org/officeDocument/2006/relationships/hyperlink" Target="mailto:caiyueang@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斩月</dc:creator>
  <cp:lastModifiedBy>Алексей Смирнов</cp:lastModifiedBy>
  <cp:revision>5</cp:revision>
  <dcterms:created xsi:type="dcterms:W3CDTF">2025-03-02T15:30:00Z</dcterms:created>
  <dcterms:modified xsi:type="dcterms:W3CDTF">2025-05-17T09:50:00Z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54B6384CFC3647979AECE809E97F2BE7_13</vt:lpwstr>
  </property>
  <property fmtid="{D5CDD505-2E9C-101B-9397-08002B2CF9AE}" pid="4" name="KSOTemplateDocerSaveRecord">
    <vt:lpwstr>eyJoZGlkIjoiZjVhNGJiMWVmZTg4ZjFhYWZhYWFiMzBkODkwYWRkZmUiLCJ1c2VySWQiOiIyNzU3MjEzNjgifQ==</vt:lpwstr>
  </property>
</Properties>
</file>