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51FE" w:rsidRDefault="006251FE" w:rsidP="00B10D7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3C70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Преодоление фонетической интерференции при усвоении палатализации русских согласных сингальскими студентами</w:t>
      </w:r>
    </w:p>
    <w:p w:rsidR="006251FE" w:rsidRPr="008D539E" w:rsidRDefault="006251FE" w:rsidP="00B10D7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proofErr w:type="spellStart"/>
      <w:r w:rsidRPr="008D539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Матарахеваге</w:t>
      </w:r>
      <w:proofErr w:type="spellEnd"/>
      <w:r w:rsidRPr="008D539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8D539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Нирмали</w:t>
      </w:r>
      <w:proofErr w:type="spellEnd"/>
      <w:r w:rsidRPr="008D539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8D539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Бхагя</w:t>
      </w:r>
      <w:proofErr w:type="spellEnd"/>
      <w:r w:rsidRPr="008D539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</w:t>
      </w:r>
    </w:p>
    <w:p w:rsidR="006251FE" w:rsidRPr="008D539E" w:rsidRDefault="006251FE" w:rsidP="00B10D7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8D539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Преподаватель кафедры Современных Языков  </w:t>
      </w:r>
    </w:p>
    <w:p w:rsidR="006251FE" w:rsidRPr="008D539E" w:rsidRDefault="006251FE" w:rsidP="00B10D7F">
      <w:pPr>
        <w:snapToGri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D539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Университет </w:t>
      </w:r>
      <w:proofErr w:type="spellStart"/>
      <w:r w:rsidRPr="008D539E">
        <w:rPr>
          <w:rFonts w:ascii="Times New Roman" w:hAnsi="Times New Roman" w:cs="Times New Roman"/>
          <w:i/>
          <w:iCs/>
          <w:sz w:val="24"/>
          <w:szCs w:val="24"/>
          <w:lang w:val="ru-RU"/>
        </w:rPr>
        <w:t>Келания</w:t>
      </w:r>
      <w:proofErr w:type="spellEnd"/>
      <w:r w:rsidRPr="008D539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="007C7E3E">
        <w:rPr>
          <w:rFonts w:ascii="Times New Roman" w:hAnsi="Times New Roman" w:cs="Times New Roman"/>
          <w:i/>
          <w:iCs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уманитарный факультет, </w:t>
      </w:r>
      <w:proofErr w:type="spellStart"/>
      <w:r w:rsidRPr="008D539E">
        <w:rPr>
          <w:rFonts w:ascii="Times New Roman" w:hAnsi="Times New Roman" w:cs="Times New Roman"/>
          <w:i/>
          <w:iCs/>
          <w:sz w:val="24"/>
          <w:szCs w:val="24"/>
          <w:lang w:val="ru-RU"/>
        </w:rPr>
        <w:t>Келания</w:t>
      </w:r>
      <w:proofErr w:type="spellEnd"/>
      <w:r w:rsidRPr="008D539E">
        <w:rPr>
          <w:rFonts w:ascii="Times New Roman" w:hAnsi="Times New Roman" w:cs="Times New Roman"/>
          <w:i/>
          <w:iCs/>
          <w:sz w:val="24"/>
          <w:szCs w:val="24"/>
          <w:lang w:val="ru-RU"/>
        </w:rPr>
        <w:t>, Шри-Ланка</w:t>
      </w:r>
    </w:p>
    <w:p w:rsidR="006251FE" w:rsidRPr="008D539E" w:rsidRDefault="006251FE" w:rsidP="00B10D7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539E">
        <w:rPr>
          <w:rFonts w:ascii="Times New Roman" w:hAnsi="Times New Roman" w:cs="Times New Roman"/>
          <w:i/>
          <w:iCs/>
          <w:sz w:val="24"/>
          <w:szCs w:val="24"/>
        </w:rPr>
        <w:t>E-mail: bhagyam@kln.ac.lk</w:t>
      </w:r>
    </w:p>
    <w:p w:rsidR="006251FE" w:rsidRPr="00BD191F" w:rsidRDefault="006251FE" w:rsidP="00B10D7F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1FE" w:rsidRDefault="006251FE" w:rsidP="00B10D7F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C70">
        <w:rPr>
          <w:rFonts w:ascii="Times New Roman" w:hAnsi="Times New Roman" w:cs="Times New Roman"/>
          <w:sz w:val="24"/>
          <w:szCs w:val="24"/>
          <w:lang w:val="ru-RU"/>
        </w:rPr>
        <w:t>Родной язык значительно влияет на приобретение фонологии изучаемого иностранного языка. Чтобы избежать фонетической интерференции, учащиеся должны освоить звуки изучаемого языка. Освоение звуков означает конкретное понимание как фонетических, так и фонологических особенностей звуков.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251FE" w:rsidRDefault="006251FE" w:rsidP="00B10D7F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C70">
        <w:rPr>
          <w:rFonts w:ascii="Times New Roman" w:hAnsi="Times New Roman" w:cs="Times New Roman"/>
          <w:sz w:val="24"/>
          <w:szCs w:val="24"/>
          <w:lang w:val="ru-RU"/>
        </w:rPr>
        <w:t>Сингальский язык, относящийся к индоарийской группе индоевропейской семьи, характеризуется значительными различиями в фонемном составе по сравнению с русским языком. Данное обстоятельство обусловливает повышенную сложность усвоения русской фонетики сингальскими студентами.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русском наблюдается противопоставление двух классов согласных с дополнительной артикуляцией палатализации (мягкости) и веляризации (твёрдости) [</w:t>
      </w:r>
      <w:r w:rsidR="0059511E">
        <w:rPr>
          <w:rFonts w:ascii="Times New Roman" w:hAnsi="Times New Roman" w:cs="Times New Roman"/>
          <w:sz w:val="24"/>
          <w:szCs w:val="24"/>
          <w:lang w:val="ru-RU"/>
        </w:rPr>
        <w:t>3,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75]. </w:t>
      </w:r>
      <w:r w:rsidRPr="003A3C70">
        <w:rPr>
          <w:rFonts w:ascii="Times New Roman" w:hAnsi="Times New Roman" w:cs="Times New Roman"/>
          <w:sz w:val="24"/>
          <w:szCs w:val="24"/>
          <w:lang w:val="ru-RU"/>
        </w:rPr>
        <w:t>Одним из наиболее существенных различий между фонетическими системами рассматриваемых языков является отсутствие в сингальском языке фонологической оппозиции по признаку твердости/мягкости согласных. Палатализация не является релевантным признаком для фонем сингальского языка, что создает трудности при восприятии и артикуляции мягких согласных у сингальских учащихся, изучающих русский язык.</w:t>
      </w:r>
    </w:p>
    <w:p w:rsidR="00664DF9" w:rsidRPr="00664DF9" w:rsidRDefault="00664DF9" w:rsidP="00B10D7F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664DF9">
        <w:rPr>
          <w:rFonts w:ascii="Times New Roman" w:hAnsi="Times New Roman" w:cs="Times New Roman"/>
          <w:sz w:val="24"/>
          <w:szCs w:val="24"/>
          <w:lang/>
        </w:rPr>
        <w:t>В сингальском языке фонема /j/ характеризуется частым употреблением в позиции перед согласными. Артикуляторная база /j/ описывается следующим образом: кончик языка располагается у нижних резцов, средняя часть языка поднимается к твердому нёбу, края языка контактируют с боковыми зубами, а задняя часть языка продвинута вперед [5, 48-49]. Носители сингальского языка демонстрируют устойчивое произношение твердых согласных перед /j/, что иллюстрируется следующими примерами: [</w:t>
      </w:r>
      <w:r w:rsidRPr="00664DF9">
        <w:rPr>
          <w:rFonts w:ascii="Times New Roman" w:hAnsi="Times New Roman" w:cs="Times New Roman"/>
          <w:b/>
          <w:bCs/>
          <w:sz w:val="24"/>
          <w:szCs w:val="24"/>
          <w:lang/>
        </w:rPr>
        <w:t>t</w:t>
      </w:r>
      <w:r w:rsidRPr="00664DF9">
        <w:rPr>
          <w:rFonts w:ascii="Times New Roman" w:hAnsi="Times New Roman" w:cs="Times New Roman"/>
          <w:sz w:val="24"/>
          <w:szCs w:val="24"/>
          <w:lang/>
        </w:rPr>
        <w:t>ja</w:t>
      </w:r>
      <w:r w:rsidR="00B20308" w:rsidRPr="006F72A7">
        <w:rPr>
          <w:rFonts w:ascii="Times New Roman" w:hAnsi="Times New Roman" w:cs="Times New Roman"/>
          <w:sz w:val="24"/>
          <w:szCs w:val="24"/>
          <w:lang w:val="ru-RU"/>
        </w:rPr>
        <w:t>ː</w:t>
      </w:r>
      <w:r w:rsidRPr="00664DF9">
        <w:rPr>
          <w:rFonts w:ascii="Times New Roman" w:hAnsi="Times New Roman" w:cs="Times New Roman"/>
          <w:sz w:val="24"/>
          <w:szCs w:val="24"/>
          <w:lang/>
        </w:rPr>
        <w:t>gə], [vi</w:t>
      </w:r>
      <w:r w:rsidRPr="00664DF9">
        <w:rPr>
          <w:rFonts w:ascii="Times New Roman" w:hAnsi="Times New Roman" w:cs="Times New Roman"/>
          <w:b/>
          <w:bCs/>
          <w:sz w:val="24"/>
          <w:szCs w:val="24"/>
          <w:lang/>
        </w:rPr>
        <w:t>d</w:t>
      </w:r>
      <w:r w:rsidRPr="00664DF9">
        <w:rPr>
          <w:rFonts w:ascii="Times New Roman" w:hAnsi="Times New Roman" w:cs="Times New Roman"/>
          <w:sz w:val="24"/>
          <w:szCs w:val="24"/>
          <w:lang/>
        </w:rPr>
        <w:t>jut], [u</w:t>
      </w:r>
      <w:r w:rsidRPr="00664DF9">
        <w:rPr>
          <w:rFonts w:ascii="Times New Roman" w:hAnsi="Times New Roman" w:cs="Times New Roman"/>
          <w:b/>
          <w:bCs/>
          <w:sz w:val="24"/>
          <w:szCs w:val="24"/>
          <w:lang/>
        </w:rPr>
        <w:t>d</w:t>
      </w:r>
      <w:r w:rsidRPr="00664DF9">
        <w:rPr>
          <w:rFonts w:ascii="Times New Roman" w:hAnsi="Times New Roman" w:cs="Times New Roman"/>
          <w:sz w:val="24"/>
          <w:szCs w:val="24"/>
          <w:lang/>
        </w:rPr>
        <w:t>ja</w:t>
      </w:r>
      <w:r w:rsidR="00B20308" w:rsidRPr="006F72A7">
        <w:rPr>
          <w:rFonts w:ascii="Times New Roman" w:hAnsi="Times New Roman" w:cs="Times New Roman"/>
          <w:sz w:val="24"/>
          <w:szCs w:val="24"/>
          <w:lang w:val="ru-RU"/>
        </w:rPr>
        <w:t>ː</w:t>
      </w:r>
      <w:r w:rsidRPr="00664DF9">
        <w:rPr>
          <w:rFonts w:ascii="Times New Roman" w:hAnsi="Times New Roman" w:cs="Times New Roman"/>
          <w:sz w:val="24"/>
          <w:szCs w:val="24"/>
          <w:lang/>
        </w:rPr>
        <w:t>nə], [mi</w:t>
      </w:r>
      <w:r w:rsidRPr="00664DF9">
        <w:rPr>
          <w:rFonts w:ascii="Times New Roman" w:hAnsi="Times New Roman" w:cs="Times New Roman"/>
          <w:b/>
          <w:bCs/>
          <w:sz w:val="24"/>
          <w:szCs w:val="24"/>
          <w:lang/>
        </w:rPr>
        <w:t>t</w:t>
      </w:r>
      <w:r w:rsidRPr="00664DF9">
        <w:rPr>
          <w:rFonts w:ascii="Times New Roman" w:hAnsi="Times New Roman" w:cs="Times New Roman"/>
          <w:sz w:val="24"/>
          <w:szCs w:val="24"/>
          <w:lang/>
        </w:rPr>
        <w:t>ja</w:t>
      </w:r>
      <w:r w:rsidR="00B20308" w:rsidRPr="006F72A7">
        <w:rPr>
          <w:rFonts w:ascii="Times New Roman" w:hAnsi="Times New Roman" w:cs="Times New Roman"/>
          <w:sz w:val="24"/>
          <w:szCs w:val="24"/>
          <w:lang w:val="ru-RU"/>
        </w:rPr>
        <w:t>ː</w:t>
      </w:r>
      <w:r w:rsidRPr="00664DF9">
        <w:rPr>
          <w:rFonts w:ascii="Times New Roman" w:hAnsi="Times New Roman" w:cs="Times New Roman"/>
          <w:sz w:val="24"/>
          <w:szCs w:val="24"/>
          <w:lang/>
        </w:rPr>
        <w:t>və].</w:t>
      </w:r>
      <w:r w:rsidR="00B203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DF9">
        <w:rPr>
          <w:rFonts w:ascii="Times New Roman" w:hAnsi="Times New Roman" w:cs="Times New Roman"/>
          <w:sz w:val="24"/>
          <w:szCs w:val="24"/>
          <w:lang/>
        </w:rPr>
        <w:t xml:space="preserve">Вследствие интерференции родного языка в русской речи сингальских студентов закономерно наблюдается замена мягких согласных твердыми, особенно перед гласными [a], [e], [u] и в финальной позиции слова. Данный феномен проявляется, в частности, в следующих заменах: [т] вместо [т’] (например, </w:t>
      </w:r>
      <w:r w:rsidRPr="00664DF9">
        <w:rPr>
          <w:rFonts w:ascii="Times New Roman" w:hAnsi="Times New Roman" w:cs="Times New Roman"/>
          <w:i/>
          <w:iCs/>
          <w:sz w:val="24"/>
          <w:szCs w:val="24"/>
          <w:lang/>
        </w:rPr>
        <w:t>телевизор</w:t>
      </w:r>
      <w:r w:rsidRPr="00664DF9">
        <w:rPr>
          <w:rFonts w:ascii="Times New Roman" w:hAnsi="Times New Roman" w:cs="Times New Roman"/>
          <w:sz w:val="24"/>
          <w:szCs w:val="24"/>
          <w:lang/>
        </w:rPr>
        <w:t xml:space="preserve"> [</w:t>
      </w:r>
      <w:r w:rsidRPr="00664DF9">
        <w:rPr>
          <w:rFonts w:ascii="Times New Roman" w:hAnsi="Times New Roman" w:cs="Times New Roman"/>
          <w:b/>
          <w:bCs/>
          <w:sz w:val="24"/>
          <w:szCs w:val="24"/>
          <w:lang/>
        </w:rPr>
        <w:t>t</w:t>
      </w:r>
      <w:r w:rsidRPr="00664DF9">
        <w:rPr>
          <w:rFonts w:ascii="Times New Roman" w:hAnsi="Times New Roman" w:cs="Times New Roman"/>
          <w:sz w:val="24"/>
          <w:szCs w:val="24"/>
          <w:lang/>
        </w:rPr>
        <w:t>elivi</w:t>
      </w:r>
      <w:r w:rsidR="00B20308" w:rsidRPr="00BD191F">
        <w:rPr>
          <w:rFonts w:ascii="Times New Roman" w:hAnsi="Times New Roman" w:cs="Times New Roman"/>
          <w:sz w:val="24"/>
          <w:szCs w:val="24"/>
          <w:lang/>
        </w:rPr>
        <w:t>ː</w:t>
      </w:r>
      <w:r w:rsidRPr="00664DF9">
        <w:rPr>
          <w:rFonts w:ascii="Times New Roman" w:hAnsi="Times New Roman" w:cs="Times New Roman"/>
          <w:sz w:val="24"/>
          <w:szCs w:val="24"/>
          <w:lang/>
        </w:rPr>
        <w:t xml:space="preserve">zər], </w:t>
      </w:r>
      <w:r w:rsidRPr="00664DF9">
        <w:rPr>
          <w:rFonts w:ascii="Times New Roman" w:hAnsi="Times New Roman" w:cs="Times New Roman"/>
          <w:i/>
          <w:iCs/>
          <w:sz w:val="24"/>
          <w:szCs w:val="24"/>
          <w:lang/>
        </w:rPr>
        <w:t>утюг</w:t>
      </w:r>
      <w:r w:rsidRPr="00664DF9">
        <w:rPr>
          <w:rFonts w:ascii="Times New Roman" w:hAnsi="Times New Roman" w:cs="Times New Roman"/>
          <w:sz w:val="24"/>
          <w:szCs w:val="24"/>
          <w:lang/>
        </w:rPr>
        <w:t xml:space="preserve"> [u</w:t>
      </w:r>
      <w:r w:rsidRPr="00664DF9">
        <w:rPr>
          <w:rFonts w:ascii="Times New Roman" w:hAnsi="Times New Roman" w:cs="Times New Roman"/>
          <w:b/>
          <w:bCs/>
          <w:sz w:val="24"/>
          <w:szCs w:val="24"/>
          <w:lang/>
        </w:rPr>
        <w:t>t</w:t>
      </w:r>
      <w:r w:rsidRPr="00664DF9">
        <w:rPr>
          <w:rFonts w:ascii="Times New Roman" w:hAnsi="Times New Roman" w:cs="Times New Roman"/>
          <w:sz w:val="24"/>
          <w:szCs w:val="24"/>
          <w:lang/>
        </w:rPr>
        <w:t>ju</w:t>
      </w:r>
      <w:r w:rsidR="00B20308" w:rsidRPr="00BD191F">
        <w:rPr>
          <w:rFonts w:ascii="Times New Roman" w:hAnsi="Times New Roman" w:cs="Times New Roman"/>
          <w:sz w:val="24"/>
          <w:szCs w:val="24"/>
          <w:lang/>
        </w:rPr>
        <w:t>ː</w:t>
      </w:r>
      <w:r w:rsidRPr="00664DF9">
        <w:rPr>
          <w:rFonts w:ascii="Times New Roman" w:hAnsi="Times New Roman" w:cs="Times New Roman"/>
          <w:sz w:val="24"/>
          <w:szCs w:val="24"/>
          <w:lang/>
        </w:rPr>
        <w:t xml:space="preserve">k], </w:t>
      </w:r>
      <w:r w:rsidRPr="00664DF9">
        <w:rPr>
          <w:rFonts w:ascii="Times New Roman" w:hAnsi="Times New Roman" w:cs="Times New Roman"/>
          <w:i/>
          <w:iCs/>
          <w:sz w:val="24"/>
          <w:szCs w:val="24"/>
          <w:lang/>
        </w:rPr>
        <w:t>пить</w:t>
      </w:r>
      <w:r w:rsidRPr="00664DF9">
        <w:rPr>
          <w:rFonts w:ascii="Times New Roman" w:hAnsi="Times New Roman" w:cs="Times New Roman"/>
          <w:sz w:val="24"/>
          <w:szCs w:val="24"/>
          <w:lang/>
        </w:rPr>
        <w:t xml:space="preserve"> [pi</w:t>
      </w:r>
      <w:r w:rsidRPr="00664DF9">
        <w:rPr>
          <w:rFonts w:ascii="Times New Roman" w:hAnsi="Times New Roman" w:cs="Times New Roman"/>
          <w:b/>
          <w:bCs/>
          <w:sz w:val="24"/>
          <w:szCs w:val="24"/>
          <w:lang/>
        </w:rPr>
        <w:t>t</w:t>
      </w:r>
      <w:r w:rsidRPr="00664DF9">
        <w:rPr>
          <w:rFonts w:ascii="Times New Roman" w:hAnsi="Times New Roman" w:cs="Times New Roman"/>
          <w:sz w:val="24"/>
          <w:szCs w:val="24"/>
          <w:lang/>
        </w:rPr>
        <w:t xml:space="preserve">], </w:t>
      </w:r>
      <w:r w:rsidRPr="00664DF9">
        <w:rPr>
          <w:rFonts w:ascii="Times New Roman" w:hAnsi="Times New Roman" w:cs="Times New Roman"/>
          <w:i/>
          <w:iCs/>
          <w:sz w:val="24"/>
          <w:szCs w:val="24"/>
          <w:lang/>
        </w:rPr>
        <w:t>читать</w:t>
      </w:r>
      <w:r w:rsidRPr="00664DF9">
        <w:rPr>
          <w:rFonts w:ascii="Times New Roman" w:hAnsi="Times New Roman" w:cs="Times New Roman"/>
          <w:sz w:val="24"/>
          <w:szCs w:val="24"/>
          <w:lang/>
        </w:rPr>
        <w:t xml:space="preserve"> [cita</w:t>
      </w:r>
      <w:r w:rsidR="00B20308" w:rsidRPr="00BD191F">
        <w:rPr>
          <w:rFonts w:ascii="Times New Roman" w:hAnsi="Times New Roman" w:cs="Times New Roman"/>
          <w:sz w:val="24"/>
          <w:szCs w:val="24"/>
          <w:lang/>
        </w:rPr>
        <w:t>ː</w:t>
      </w:r>
      <w:r w:rsidRPr="00664DF9">
        <w:rPr>
          <w:rFonts w:ascii="Times New Roman" w:hAnsi="Times New Roman" w:cs="Times New Roman"/>
          <w:b/>
          <w:bCs/>
          <w:sz w:val="24"/>
          <w:szCs w:val="24"/>
          <w:lang/>
        </w:rPr>
        <w:t>t</w:t>
      </w:r>
      <w:r w:rsidRPr="00664DF9">
        <w:rPr>
          <w:rFonts w:ascii="Times New Roman" w:hAnsi="Times New Roman" w:cs="Times New Roman"/>
          <w:sz w:val="24"/>
          <w:szCs w:val="24"/>
          <w:lang/>
        </w:rPr>
        <w:t>]); [д] вместо [д’] (</w:t>
      </w:r>
      <w:r w:rsidRPr="00664DF9">
        <w:rPr>
          <w:rFonts w:ascii="Times New Roman" w:hAnsi="Times New Roman" w:cs="Times New Roman"/>
          <w:i/>
          <w:iCs/>
          <w:sz w:val="24"/>
          <w:szCs w:val="24"/>
          <w:lang/>
        </w:rPr>
        <w:t>день</w:t>
      </w:r>
      <w:r w:rsidRPr="00664DF9">
        <w:rPr>
          <w:rFonts w:ascii="Times New Roman" w:hAnsi="Times New Roman" w:cs="Times New Roman"/>
          <w:sz w:val="24"/>
          <w:szCs w:val="24"/>
          <w:lang/>
        </w:rPr>
        <w:t xml:space="preserve"> [</w:t>
      </w:r>
      <w:r w:rsidRPr="00664DF9">
        <w:rPr>
          <w:rFonts w:ascii="Times New Roman" w:hAnsi="Times New Roman" w:cs="Times New Roman"/>
          <w:b/>
          <w:bCs/>
          <w:sz w:val="24"/>
          <w:szCs w:val="24"/>
          <w:lang/>
        </w:rPr>
        <w:t>d</w:t>
      </w:r>
      <w:r w:rsidRPr="00664DF9">
        <w:rPr>
          <w:rFonts w:ascii="Times New Roman" w:hAnsi="Times New Roman" w:cs="Times New Roman"/>
          <w:sz w:val="24"/>
          <w:szCs w:val="24"/>
          <w:lang/>
        </w:rPr>
        <w:t xml:space="preserve">en], </w:t>
      </w:r>
      <w:r w:rsidRPr="00664DF9">
        <w:rPr>
          <w:rFonts w:ascii="Times New Roman" w:hAnsi="Times New Roman" w:cs="Times New Roman"/>
          <w:i/>
          <w:iCs/>
          <w:sz w:val="24"/>
          <w:szCs w:val="24"/>
          <w:lang/>
        </w:rPr>
        <w:t>дядя</w:t>
      </w:r>
      <w:r w:rsidRPr="00664DF9">
        <w:rPr>
          <w:rFonts w:ascii="Times New Roman" w:hAnsi="Times New Roman" w:cs="Times New Roman"/>
          <w:sz w:val="24"/>
          <w:szCs w:val="24"/>
          <w:lang/>
        </w:rPr>
        <w:t xml:space="preserve"> [</w:t>
      </w:r>
      <w:r w:rsidRPr="00664DF9">
        <w:rPr>
          <w:rFonts w:ascii="Times New Roman" w:hAnsi="Times New Roman" w:cs="Times New Roman"/>
          <w:b/>
          <w:bCs/>
          <w:sz w:val="24"/>
          <w:szCs w:val="24"/>
          <w:lang/>
        </w:rPr>
        <w:t>d</w:t>
      </w:r>
      <w:r w:rsidRPr="00664DF9">
        <w:rPr>
          <w:rFonts w:ascii="Times New Roman" w:hAnsi="Times New Roman" w:cs="Times New Roman"/>
          <w:sz w:val="24"/>
          <w:szCs w:val="24"/>
          <w:lang/>
        </w:rPr>
        <w:t>ja</w:t>
      </w:r>
      <w:r w:rsidR="00B20308" w:rsidRPr="00BD191F">
        <w:rPr>
          <w:rFonts w:ascii="Times New Roman" w:hAnsi="Times New Roman" w:cs="Times New Roman"/>
          <w:sz w:val="24"/>
          <w:szCs w:val="24"/>
          <w:lang/>
        </w:rPr>
        <w:t>ː</w:t>
      </w:r>
      <w:r w:rsidRPr="00664DF9">
        <w:rPr>
          <w:rFonts w:ascii="Times New Roman" w:hAnsi="Times New Roman" w:cs="Times New Roman"/>
          <w:b/>
          <w:bCs/>
          <w:sz w:val="24"/>
          <w:szCs w:val="24"/>
          <w:lang/>
        </w:rPr>
        <w:t>d</w:t>
      </w:r>
      <w:r w:rsidRPr="00664DF9">
        <w:rPr>
          <w:rFonts w:ascii="Times New Roman" w:hAnsi="Times New Roman" w:cs="Times New Roman"/>
          <w:sz w:val="24"/>
          <w:szCs w:val="24"/>
          <w:lang/>
        </w:rPr>
        <w:t xml:space="preserve">jᴧ], </w:t>
      </w:r>
      <w:r w:rsidRPr="00664DF9">
        <w:rPr>
          <w:rFonts w:ascii="Times New Roman" w:hAnsi="Times New Roman" w:cs="Times New Roman"/>
          <w:i/>
          <w:iCs/>
          <w:sz w:val="24"/>
          <w:szCs w:val="24"/>
          <w:lang/>
        </w:rPr>
        <w:t>где</w:t>
      </w:r>
      <w:r w:rsidRPr="00664DF9">
        <w:rPr>
          <w:rFonts w:ascii="Times New Roman" w:hAnsi="Times New Roman" w:cs="Times New Roman"/>
          <w:sz w:val="24"/>
          <w:szCs w:val="24"/>
          <w:lang/>
        </w:rPr>
        <w:t xml:space="preserve"> [g</w:t>
      </w:r>
      <w:r w:rsidRPr="00664DF9">
        <w:rPr>
          <w:rFonts w:ascii="Times New Roman" w:hAnsi="Times New Roman" w:cs="Times New Roman"/>
          <w:b/>
          <w:bCs/>
          <w:sz w:val="24"/>
          <w:szCs w:val="24"/>
          <w:lang/>
        </w:rPr>
        <w:t>dᶦ</w:t>
      </w:r>
      <w:r w:rsidRPr="00664DF9">
        <w:rPr>
          <w:rFonts w:ascii="Times New Roman" w:hAnsi="Times New Roman" w:cs="Times New Roman"/>
          <w:sz w:val="24"/>
          <w:szCs w:val="24"/>
          <w:lang/>
        </w:rPr>
        <w:t>jə]; [л] вместо [л’] (</w:t>
      </w:r>
      <w:r w:rsidRPr="00664DF9">
        <w:rPr>
          <w:rFonts w:ascii="Times New Roman" w:hAnsi="Times New Roman" w:cs="Times New Roman"/>
          <w:i/>
          <w:iCs/>
          <w:sz w:val="24"/>
          <w:szCs w:val="24"/>
          <w:lang/>
        </w:rPr>
        <w:t>лес</w:t>
      </w:r>
      <w:r w:rsidRPr="00664DF9">
        <w:rPr>
          <w:rFonts w:ascii="Times New Roman" w:hAnsi="Times New Roman" w:cs="Times New Roman"/>
          <w:sz w:val="24"/>
          <w:szCs w:val="24"/>
          <w:lang/>
        </w:rPr>
        <w:t xml:space="preserve"> [</w:t>
      </w:r>
      <w:r w:rsidRPr="00664DF9">
        <w:rPr>
          <w:rFonts w:ascii="Times New Roman" w:hAnsi="Times New Roman" w:cs="Times New Roman"/>
          <w:b/>
          <w:bCs/>
          <w:sz w:val="24"/>
          <w:szCs w:val="24"/>
          <w:lang/>
        </w:rPr>
        <w:t>l</w:t>
      </w:r>
      <w:r w:rsidRPr="00664DF9">
        <w:rPr>
          <w:rFonts w:ascii="Times New Roman" w:hAnsi="Times New Roman" w:cs="Times New Roman"/>
          <w:sz w:val="24"/>
          <w:szCs w:val="24"/>
          <w:lang/>
        </w:rPr>
        <w:t xml:space="preserve">es], </w:t>
      </w:r>
      <w:r w:rsidRPr="00664DF9">
        <w:rPr>
          <w:rFonts w:ascii="Times New Roman" w:hAnsi="Times New Roman" w:cs="Times New Roman"/>
          <w:i/>
          <w:iCs/>
          <w:sz w:val="24"/>
          <w:szCs w:val="24"/>
          <w:lang/>
        </w:rPr>
        <w:t>Лена</w:t>
      </w:r>
      <w:r w:rsidRPr="00664DF9">
        <w:rPr>
          <w:rFonts w:ascii="Times New Roman" w:hAnsi="Times New Roman" w:cs="Times New Roman"/>
          <w:sz w:val="24"/>
          <w:szCs w:val="24"/>
          <w:lang/>
        </w:rPr>
        <w:t xml:space="preserve"> [</w:t>
      </w:r>
      <w:r w:rsidRPr="00664DF9">
        <w:rPr>
          <w:rFonts w:ascii="Times New Roman" w:hAnsi="Times New Roman" w:cs="Times New Roman"/>
          <w:b/>
          <w:bCs/>
          <w:sz w:val="24"/>
          <w:szCs w:val="24"/>
          <w:lang/>
        </w:rPr>
        <w:t>l</w:t>
      </w:r>
      <w:r w:rsidRPr="00664DF9">
        <w:rPr>
          <w:rFonts w:ascii="Times New Roman" w:hAnsi="Times New Roman" w:cs="Times New Roman"/>
          <w:sz w:val="24"/>
          <w:szCs w:val="24"/>
          <w:lang/>
        </w:rPr>
        <w:t>e</w:t>
      </w:r>
      <w:r w:rsidR="00B20308" w:rsidRPr="00BD191F">
        <w:rPr>
          <w:rFonts w:ascii="Times New Roman" w:hAnsi="Times New Roman" w:cs="Times New Roman"/>
          <w:sz w:val="24"/>
          <w:szCs w:val="24"/>
          <w:lang/>
        </w:rPr>
        <w:t>ː</w:t>
      </w:r>
      <w:r w:rsidRPr="00664DF9">
        <w:rPr>
          <w:rFonts w:ascii="Times New Roman" w:hAnsi="Times New Roman" w:cs="Times New Roman"/>
          <w:sz w:val="24"/>
          <w:szCs w:val="24"/>
          <w:lang/>
        </w:rPr>
        <w:t xml:space="preserve">nᴧ], </w:t>
      </w:r>
      <w:r w:rsidRPr="00664DF9">
        <w:rPr>
          <w:rFonts w:ascii="Times New Roman" w:hAnsi="Times New Roman" w:cs="Times New Roman"/>
          <w:i/>
          <w:iCs/>
          <w:sz w:val="24"/>
          <w:szCs w:val="24"/>
          <w:lang/>
        </w:rPr>
        <w:t>любить</w:t>
      </w:r>
      <w:r w:rsidRPr="00664DF9">
        <w:rPr>
          <w:rFonts w:ascii="Times New Roman" w:hAnsi="Times New Roman" w:cs="Times New Roman"/>
          <w:sz w:val="24"/>
          <w:szCs w:val="24"/>
          <w:lang/>
        </w:rPr>
        <w:t xml:space="preserve"> [</w:t>
      </w:r>
      <w:r w:rsidRPr="00664DF9">
        <w:rPr>
          <w:rFonts w:ascii="Times New Roman" w:hAnsi="Times New Roman" w:cs="Times New Roman"/>
          <w:b/>
          <w:bCs/>
          <w:sz w:val="24"/>
          <w:szCs w:val="24"/>
          <w:lang/>
        </w:rPr>
        <w:t>l</w:t>
      </w:r>
      <w:r w:rsidRPr="00664DF9">
        <w:rPr>
          <w:rFonts w:ascii="Times New Roman" w:hAnsi="Times New Roman" w:cs="Times New Roman"/>
          <w:sz w:val="24"/>
          <w:szCs w:val="24"/>
          <w:lang/>
        </w:rPr>
        <w:t>u</w:t>
      </w:r>
      <w:r w:rsidR="00B20308" w:rsidRPr="00BD191F">
        <w:rPr>
          <w:rFonts w:ascii="Times New Roman" w:hAnsi="Times New Roman" w:cs="Times New Roman"/>
          <w:sz w:val="24"/>
          <w:szCs w:val="24"/>
          <w:lang/>
        </w:rPr>
        <w:t>ː</w:t>
      </w:r>
      <w:r w:rsidRPr="00664DF9">
        <w:rPr>
          <w:rFonts w:ascii="Times New Roman" w:hAnsi="Times New Roman" w:cs="Times New Roman"/>
          <w:sz w:val="24"/>
          <w:szCs w:val="24"/>
          <w:lang/>
        </w:rPr>
        <w:t>bit]); [п] вместо [п’] (</w:t>
      </w:r>
      <w:r w:rsidRPr="00664DF9">
        <w:rPr>
          <w:rFonts w:ascii="Times New Roman" w:hAnsi="Times New Roman" w:cs="Times New Roman"/>
          <w:i/>
          <w:iCs/>
          <w:sz w:val="24"/>
          <w:szCs w:val="24"/>
          <w:lang/>
        </w:rPr>
        <w:t>петь</w:t>
      </w:r>
      <w:r w:rsidRPr="00664DF9">
        <w:rPr>
          <w:rFonts w:ascii="Times New Roman" w:hAnsi="Times New Roman" w:cs="Times New Roman"/>
          <w:sz w:val="24"/>
          <w:szCs w:val="24"/>
          <w:lang/>
        </w:rPr>
        <w:t xml:space="preserve"> [</w:t>
      </w:r>
      <w:r w:rsidRPr="00664DF9">
        <w:rPr>
          <w:rFonts w:ascii="Times New Roman" w:hAnsi="Times New Roman" w:cs="Times New Roman"/>
          <w:b/>
          <w:bCs/>
          <w:sz w:val="24"/>
          <w:szCs w:val="24"/>
          <w:lang/>
        </w:rPr>
        <w:t>p</w:t>
      </w:r>
      <w:r w:rsidRPr="00664DF9">
        <w:rPr>
          <w:rFonts w:ascii="Times New Roman" w:hAnsi="Times New Roman" w:cs="Times New Roman"/>
          <w:sz w:val="24"/>
          <w:szCs w:val="24"/>
          <w:lang/>
        </w:rPr>
        <w:t xml:space="preserve">et], </w:t>
      </w:r>
      <w:r w:rsidRPr="00664DF9">
        <w:rPr>
          <w:rFonts w:ascii="Times New Roman" w:hAnsi="Times New Roman" w:cs="Times New Roman"/>
          <w:i/>
          <w:iCs/>
          <w:sz w:val="24"/>
          <w:szCs w:val="24"/>
          <w:lang/>
        </w:rPr>
        <w:t>аспект</w:t>
      </w:r>
      <w:r w:rsidRPr="00664DF9">
        <w:rPr>
          <w:rFonts w:ascii="Times New Roman" w:hAnsi="Times New Roman" w:cs="Times New Roman"/>
          <w:sz w:val="24"/>
          <w:szCs w:val="24"/>
          <w:lang/>
        </w:rPr>
        <w:t xml:space="preserve"> [as</w:t>
      </w:r>
      <w:r w:rsidRPr="00664DF9">
        <w:rPr>
          <w:rFonts w:ascii="Times New Roman" w:hAnsi="Times New Roman" w:cs="Times New Roman"/>
          <w:b/>
          <w:bCs/>
          <w:sz w:val="24"/>
          <w:szCs w:val="24"/>
          <w:lang/>
        </w:rPr>
        <w:t>p</w:t>
      </w:r>
      <w:r w:rsidRPr="00664DF9">
        <w:rPr>
          <w:rFonts w:ascii="Times New Roman" w:hAnsi="Times New Roman" w:cs="Times New Roman"/>
          <w:sz w:val="24"/>
          <w:szCs w:val="24"/>
          <w:lang/>
        </w:rPr>
        <w:t>ekt]).</w:t>
      </w:r>
    </w:p>
    <w:p w:rsidR="00664DF9" w:rsidRPr="00FD5573" w:rsidRDefault="00664DF9" w:rsidP="00B10D7F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664DF9">
        <w:rPr>
          <w:rFonts w:ascii="Times New Roman" w:hAnsi="Times New Roman" w:cs="Times New Roman"/>
          <w:sz w:val="24"/>
          <w:szCs w:val="24"/>
          <w:lang/>
        </w:rPr>
        <w:t>Несмотря на то, что артикуляция гласных фонем /и/ в русском языке и /i, iː/ в сингальском языке имеет сходные характеристики (оба описываются как нелабиализованные гласные переднего ряда верхнего подъёма), в сингальском языке отсутствует смягчени</w:t>
      </w:r>
      <w:r w:rsidR="00FD557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64DF9">
        <w:rPr>
          <w:rFonts w:ascii="Times New Roman" w:hAnsi="Times New Roman" w:cs="Times New Roman"/>
          <w:sz w:val="24"/>
          <w:szCs w:val="24"/>
          <w:lang/>
        </w:rPr>
        <w:t xml:space="preserve"> предшествующих согласных перед /i, iː/, поскольку сингальский язык не обладает противопоставлением твердых и мягких согласных [5, 94]. Носители сингальского языка уверенно произносят твердые согласные перед фонемой /i/: [</w:t>
      </w:r>
      <w:r w:rsidRPr="00664DF9">
        <w:rPr>
          <w:rFonts w:ascii="Times New Roman" w:hAnsi="Times New Roman" w:cs="Times New Roman"/>
          <w:b/>
          <w:bCs/>
          <w:sz w:val="24"/>
          <w:szCs w:val="24"/>
          <w:lang/>
        </w:rPr>
        <w:t>t</w:t>
      </w:r>
      <w:r w:rsidRPr="00664DF9">
        <w:rPr>
          <w:rFonts w:ascii="Times New Roman" w:hAnsi="Times New Roman" w:cs="Times New Roman"/>
          <w:sz w:val="24"/>
          <w:szCs w:val="24"/>
          <w:lang/>
        </w:rPr>
        <w:t>i</w:t>
      </w:r>
      <w:r w:rsidRPr="00664DF9">
        <w:rPr>
          <w:rFonts w:ascii="Times New Roman" w:hAnsi="Times New Roman" w:cs="Times New Roman"/>
          <w:b/>
          <w:bCs/>
          <w:sz w:val="24"/>
          <w:szCs w:val="24"/>
          <w:lang/>
        </w:rPr>
        <w:t>l</w:t>
      </w:r>
      <w:r w:rsidRPr="00664DF9">
        <w:rPr>
          <w:rFonts w:ascii="Times New Roman" w:hAnsi="Times New Roman" w:cs="Times New Roman"/>
          <w:sz w:val="24"/>
          <w:szCs w:val="24"/>
          <w:lang/>
        </w:rPr>
        <w:t>inə], [</w:t>
      </w:r>
      <w:r w:rsidRPr="00664DF9">
        <w:rPr>
          <w:rFonts w:ascii="Times New Roman" w:hAnsi="Times New Roman" w:cs="Times New Roman"/>
          <w:b/>
          <w:bCs/>
          <w:sz w:val="24"/>
          <w:szCs w:val="24"/>
          <w:lang/>
        </w:rPr>
        <w:t>p</w:t>
      </w:r>
      <w:r w:rsidRPr="00664DF9">
        <w:rPr>
          <w:rFonts w:ascii="Times New Roman" w:hAnsi="Times New Roman" w:cs="Times New Roman"/>
          <w:sz w:val="24"/>
          <w:szCs w:val="24"/>
          <w:lang/>
        </w:rPr>
        <w:t>i</w:t>
      </w:r>
      <w:r w:rsidRPr="00664DF9">
        <w:rPr>
          <w:rFonts w:ascii="Times New Roman" w:hAnsi="Times New Roman" w:cs="Times New Roman"/>
          <w:b/>
          <w:bCs/>
          <w:sz w:val="24"/>
          <w:szCs w:val="24"/>
          <w:lang/>
        </w:rPr>
        <w:t>t</w:t>
      </w:r>
      <w:r w:rsidRPr="00664DF9">
        <w:rPr>
          <w:rFonts w:ascii="Times New Roman" w:hAnsi="Times New Roman" w:cs="Times New Roman"/>
          <w:sz w:val="24"/>
          <w:szCs w:val="24"/>
          <w:lang/>
        </w:rPr>
        <w:t>i], [</w:t>
      </w:r>
      <w:r w:rsidRPr="00664DF9">
        <w:rPr>
          <w:rFonts w:ascii="Times New Roman" w:hAnsi="Times New Roman" w:cs="Times New Roman"/>
          <w:b/>
          <w:bCs/>
          <w:sz w:val="24"/>
          <w:szCs w:val="24"/>
          <w:lang/>
        </w:rPr>
        <w:t>d</w:t>
      </w:r>
      <w:r w:rsidRPr="00664DF9">
        <w:rPr>
          <w:rFonts w:ascii="Times New Roman" w:hAnsi="Times New Roman" w:cs="Times New Roman"/>
          <w:sz w:val="24"/>
          <w:szCs w:val="24"/>
          <w:lang/>
        </w:rPr>
        <w:t>igə], [pa</w:t>
      </w:r>
      <w:r w:rsidRPr="00664DF9">
        <w:rPr>
          <w:rFonts w:ascii="Times New Roman" w:hAnsi="Times New Roman" w:cs="Times New Roman"/>
          <w:b/>
          <w:bCs/>
          <w:sz w:val="24"/>
          <w:szCs w:val="24"/>
          <w:lang/>
        </w:rPr>
        <w:t>d</w:t>
      </w:r>
      <w:r w:rsidRPr="00664DF9">
        <w:rPr>
          <w:rFonts w:ascii="Times New Roman" w:hAnsi="Times New Roman" w:cs="Times New Roman"/>
          <w:sz w:val="24"/>
          <w:szCs w:val="24"/>
          <w:lang/>
        </w:rPr>
        <w:t>ikə], [re</w:t>
      </w:r>
      <w:r w:rsidRPr="00664DF9">
        <w:rPr>
          <w:rFonts w:ascii="Times New Roman" w:hAnsi="Times New Roman" w:cs="Times New Roman"/>
          <w:b/>
          <w:bCs/>
          <w:sz w:val="24"/>
          <w:szCs w:val="24"/>
          <w:lang/>
        </w:rPr>
        <w:t>d</w:t>
      </w:r>
      <w:r w:rsidRPr="00664DF9">
        <w:rPr>
          <w:rFonts w:ascii="Times New Roman" w:hAnsi="Times New Roman" w:cs="Times New Roman"/>
          <w:sz w:val="24"/>
          <w:szCs w:val="24"/>
          <w:lang/>
        </w:rPr>
        <w:t>i].</w:t>
      </w:r>
      <w:r w:rsidR="00B203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DF9">
        <w:rPr>
          <w:rFonts w:ascii="Times New Roman" w:hAnsi="Times New Roman" w:cs="Times New Roman"/>
          <w:sz w:val="24"/>
          <w:szCs w:val="24"/>
          <w:lang/>
        </w:rPr>
        <w:t xml:space="preserve">Таким образом, в русской речи сингальских студентов фиксируется закономерная замена мягких согласных твердыми перед русской фонемой /i/, что проявляется, например, в произношении слов </w:t>
      </w:r>
      <w:r w:rsidRPr="00664DF9">
        <w:rPr>
          <w:rFonts w:ascii="Times New Roman" w:hAnsi="Times New Roman" w:cs="Times New Roman"/>
          <w:i/>
          <w:iCs/>
          <w:sz w:val="24"/>
          <w:szCs w:val="24"/>
          <w:lang/>
        </w:rPr>
        <w:t>люди</w:t>
      </w:r>
      <w:r w:rsidRPr="00664DF9">
        <w:rPr>
          <w:rFonts w:ascii="Times New Roman" w:hAnsi="Times New Roman" w:cs="Times New Roman"/>
          <w:sz w:val="24"/>
          <w:szCs w:val="24"/>
          <w:lang/>
        </w:rPr>
        <w:t xml:space="preserve"> как [lu</w:t>
      </w:r>
      <w:r w:rsidR="00FD5573" w:rsidRPr="006F72A7">
        <w:rPr>
          <w:rFonts w:ascii="Times New Roman" w:hAnsi="Times New Roman" w:cs="Times New Roman"/>
          <w:sz w:val="24"/>
          <w:szCs w:val="24"/>
          <w:lang w:val="ru-RU"/>
        </w:rPr>
        <w:t>ː</w:t>
      </w:r>
      <w:r w:rsidRPr="00664DF9">
        <w:rPr>
          <w:rFonts w:ascii="Times New Roman" w:hAnsi="Times New Roman" w:cs="Times New Roman"/>
          <w:b/>
          <w:bCs/>
          <w:sz w:val="24"/>
          <w:szCs w:val="24"/>
          <w:lang/>
        </w:rPr>
        <w:t>d</w:t>
      </w:r>
      <w:r w:rsidRPr="00664DF9">
        <w:rPr>
          <w:rFonts w:ascii="Times New Roman" w:hAnsi="Times New Roman" w:cs="Times New Roman"/>
          <w:sz w:val="24"/>
          <w:szCs w:val="24"/>
          <w:lang/>
        </w:rPr>
        <w:t xml:space="preserve">i], </w:t>
      </w:r>
      <w:r w:rsidRPr="00664DF9">
        <w:rPr>
          <w:rFonts w:ascii="Times New Roman" w:hAnsi="Times New Roman" w:cs="Times New Roman"/>
          <w:i/>
          <w:iCs/>
          <w:sz w:val="24"/>
          <w:szCs w:val="24"/>
          <w:lang/>
        </w:rPr>
        <w:t>тигр</w:t>
      </w:r>
      <w:r w:rsidRPr="00664DF9">
        <w:rPr>
          <w:rFonts w:ascii="Times New Roman" w:hAnsi="Times New Roman" w:cs="Times New Roman"/>
          <w:sz w:val="24"/>
          <w:szCs w:val="24"/>
          <w:lang/>
        </w:rPr>
        <w:t xml:space="preserve"> как [</w:t>
      </w:r>
      <w:r w:rsidRPr="00664DF9">
        <w:rPr>
          <w:rFonts w:ascii="Times New Roman" w:hAnsi="Times New Roman" w:cs="Times New Roman"/>
          <w:b/>
          <w:bCs/>
          <w:sz w:val="24"/>
          <w:szCs w:val="24"/>
          <w:lang/>
        </w:rPr>
        <w:t>t</w:t>
      </w:r>
      <w:r w:rsidRPr="00664DF9">
        <w:rPr>
          <w:rFonts w:ascii="Times New Roman" w:hAnsi="Times New Roman" w:cs="Times New Roman"/>
          <w:sz w:val="24"/>
          <w:szCs w:val="24"/>
          <w:lang/>
        </w:rPr>
        <w:t>i</w:t>
      </w:r>
      <w:r w:rsidR="00FD5573" w:rsidRPr="006F72A7">
        <w:rPr>
          <w:rFonts w:ascii="Times New Roman" w:hAnsi="Times New Roman" w:cs="Times New Roman"/>
          <w:sz w:val="24"/>
          <w:szCs w:val="24"/>
          <w:lang w:val="ru-RU"/>
        </w:rPr>
        <w:t>ː</w:t>
      </w:r>
      <w:r w:rsidRPr="00664DF9">
        <w:rPr>
          <w:rFonts w:ascii="Times New Roman" w:hAnsi="Times New Roman" w:cs="Times New Roman"/>
          <w:sz w:val="24"/>
          <w:szCs w:val="24"/>
          <w:lang/>
        </w:rPr>
        <w:t xml:space="preserve">gr], </w:t>
      </w:r>
      <w:r w:rsidRPr="00664DF9">
        <w:rPr>
          <w:rFonts w:ascii="Times New Roman" w:hAnsi="Times New Roman" w:cs="Times New Roman"/>
          <w:i/>
          <w:iCs/>
          <w:sz w:val="24"/>
          <w:szCs w:val="24"/>
          <w:lang/>
        </w:rPr>
        <w:t>картина</w:t>
      </w:r>
      <w:r w:rsidRPr="00664DF9">
        <w:rPr>
          <w:rFonts w:ascii="Times New Roman" w:hAnsi="Times New Roman" w:cs="Times New Roman"/>
          <w:sz w:val="24"/>
          <w:szCs w:val="24"/>
          <w:lang/>
        </w:rPr>
        <w:t xml:space="preserve"> как [kar</w:t>
      </w:r>
      <w:r w:rsidRPr="00664DF9">
        <w:rPr>
          <w:rFonts w:ascii="Times New Roman" w:hAnsi="Times New Roman" w:cs="Times New Roman"/>
          <w:b/>
          <w:bCs/>
          <w:sz w:val="24"/>
          <w:szCs w:val="24"/>
          <w:lang/>
        </w:rPr>
        <w:t>t</w:t>
      </w:r>
      <w:r w:rsidRPr="00664DF9">
        <w:rPr>
          <w:rFonts w:ascii="Times New Roman" w:hAnsi="Times New Roman" w:cs="Times New Roman"/>
          <w:sz w:val="24"/>
          <w:szCs w:val="24"/>
          <w:lang/>
        </w:rPr>
        <w:t>i</w:t>
      </w:r>
      <w:r w:rsidR="00FD5573" w:rsidRPr="006F72A7">
        <w:rPr>
          <w:rFonts w:ascii="Times New Roman" w:hAnsi="Times New Roman" w:cs="Times New Roman"/>
          <w:sz w:val="24"/>
          <w:szCs w:val="24"/>
          <w:lang w:val="ru-RU"/>
        </w:rPr>
        <w:t>ː</w:t>
      </w:r>
      <w:r w:rsidRPr="00664DF9">
        <w:rPr>
          <w:rFonts w:ascii="Times New Roman" w:hAnsi="Times New Roman" w:cs="Times New Roman"/>
          <w:sz w:val="24"/>
          <w:szCs w:val="24"/>
          <w:lang/>
        </w:rPr>
        <w:t>nᴧ]</w:t>
      </w:r>
      <w:r w:rsidR="00FD557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203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5573" w:rsidRPr="00664DF9">
        <w:rPr>
          <w:rFonts w:ascii="Times New Roman" w:hAnsi="Times New Roman" w:cs="Times New Roman"/>
          <w:i/>
          <w:iCs/>
          <w:sz w:val="24"/>
          <w:szCs w:val="24"/>
          <w:lang/>
        </w:rPr>
        <w:t>дети</w:t>
      </w:r>
      <w:r w:rsidR="00FD557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как</w:t>
      </w:r>
      <w:r w:rsidR="00FD5573" w:rsidRPr="00664DF9">
        <w:rPr>
          <w:rFonts w:ascii="Times New Roman" w:hAnsi="Times New Roman" w:cs="Times New Roman"/>
          <w:sz w:val="24"/>
          <w:szCs w:val="24"/>
          <w:lang/>
        </w:rPr>
        <w:t xml:space="preserve"> [de</w:t>
      </w:r>
      <w:r w:rsidR="00FD5573" w:rsidRPr="006F72A7">
        <w:rPr>
          <w:rFonts w:ascii="Times New Roman" w:hAnsi="Times New Roman" w:cs="Times New Roman"/>
          <w:sz w:val="24"/>
          <w:szCs w:val="24"/>
          <w:lang w:val="ru-RU"/>
        </w:rPr>
        <w:t>ː</w:t>
      </w:r>
      <w:r w:rsidR="00FD5573" w:rsidRPr="00664DF9">
        <w:rPr>
          <w:rFonts w:ascii="Times New Roman" w:hAnsi="Times New Roman" w:cs="Times New Roman"/>
          <w:b/>
          <w:bCs/>
          <w:sz w:val="24"/>
          <w:szCs w:val="24"/>
          <w:lang/>
        </w:rPr>
        <w:t>t</w:t>
      </w:r>
      <w:r w:rsidR="00FD5573" w:rsidRPr="00664DF9">
        <w:rPr>
          <w:rFonts w:ascii="Times New Roman" w:hAnsi="Times New Roman" w:cs="Times New Roman"/>
          <w:sz w:val="24"/>
          <w:szCs w:val="24"/>
          <w:lang/>
        </w:rPr>
        <w:t>i]</w:t>
      </w:r>
      <w:r w:rsidR="00B20308" w:rsidRPr="00664DF9">
        <w:rPr>
          <w:rFonts w:ascii="Times New Roman" w:hAnsi="Times New Roman" w:cs="Times New Roman"/>
          <w:sz w:val="24"/>
          <w:szCs w:val="24"/>
          <w:lang/>
        </w:rPr>
        <w:t>)</w:t>
      </w:r>
      <w:r w:rsidRPr="00664DF9">
        <w:rPr>
          <w:rFonts w:ascii="Times New Roman" w:hAnsi="Times New Roman" w:cs="Times New Roman"/>
          <w:sz w:val="24"/>
          <w:szCs w:val="24"/>
          <w:lang/>
        </w:rPr>
        <w:t>.</w:t>
      </w:r>
    </w:p>
    <w:p w:rsidR="006251FE" w:rsidRDefault="006251FE" w:rsidP="00B10D7F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C70">
        <w:rPr>
          <w:rFonts w:ascii="Times New Roman" w:hAnsi="Times New Roman" w:cs="Times New Roman"/>
          <w:sz w:val="24"/>
          <w:szCs w:val="24"/>
          <w:lang w:val="ru-RU"/>
        </w:rPr>
        <w:t>Преодоление указанных фонетических ошибок необходимо на начальном этапе обучения, при первичном ознакомлении с мягкими согласными. Учитывая тенденцию сингальских учащихся к побуквенному чтению русских слов, обусловленную особенностями орфографии родного языка, целесообразно отдавать приоритет развитию навыков аудирования перед чтением. Правильная артикуляция мягких согласных возможна только при условии четкого различения на слух мягких и твердых звуков.</w:t>
      </w:r>
    </w:p>
    <w:p w:rsidR="00FD5573" w:rsidRPr="003E6907" w:rsidRDefault="00FD5573" w:rsidP="00B10D7F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D5573">
        <w:rPr>
          <w:rFonts w:ascii="Times New Roman" w:hAnsi="Times New Roman" w:cs="Times New Roman"/>
          <w:sz w:val="24"/>
          <w:szCs w:val="24"/>
          <w:lang/>
        </w:rPr>
        <w:lastRenderedPageBreak/>
        <w:t>Артикуляционная гимнастика важна для освоения русских звуков, например, упражнения на поднятие языка к твердому небу, движение языка вперед-назад. Затем выполняются упражнения для сравнения звучания твердых и мягких согласных: сначала на слух, затем в артикуляции, и только после этого - при чтении. Начинать противопоставление мягких и твердых согласных стоит с минимальных пар [т] - [т’] и [д] - [д’], поскольку разница в произношении между ними наиболее заметна. Примеры: та – тя, то – тё, ту – тю, ты – ти, тэ – те, та – ат – ать. Полезно использовать упражнения на заполнение пропусков, где учащиеся выбирают правильный звук или правильное слово на слух. Для этого стоит обратиться к пособиям «Звуки. Ритмика. Интонация.» Одинцовой И.В. и «Дорога в Россию» Антоновой, В.Е., Нахабиной, М.М., Сафроновой, М.В., Толстых, А.А.</w:t>
      </w:r>
    </w:p>
    <w:p w:rsidR="006251FE" w:rsidRDefault="006251FE" w:rsidP="00B10D7F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C70">
        <w:rPr>
          <w:rFonts w:ascii="Times New Roman" w:hAnsi="Times New Roman" w:cs="Times New Roman"/>
          <w:sz w:val="24"/>
          <w:szCs w:val="24"/>
          <w:lang w:val="ru-RU"/>
        </w:rPr>
        <w:t>Применение современных технологий и аудиозаписей, выполненных носителями русского языка, является крайне важным, учитывая ограниченную возможность слышать русскую речь вне аудитории в Шри-Ланке.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п</w:t>
      </w:r>
      <w:r w:rsidRPr="003A3C70">
        <w:rPr>
          <w:rFonts w:ascii="Times New Roman" w:hAnsi="Times New Roman" w:cs="Times New Roman"/>
          <w:sz w:val="24"/>
          <w:szCs w:val="24"/>
          <w:lang w:val="ru-RU"/>
        </w:rPr>
        <w:t>роведение тренировок в аудитории с обязательным индивидуальным контролем произношения каждого учащегося.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Следует выявить типичные ошибки учащихся и объяснить, как исправить их. </w:t>
      </w:r>
    </w:p>
    <w:p w:rsidR="006251FE" w:rsidRDefault="006251FE" w:rsidP="00B10D7F">
      <w:pPr>
        <w:snapToGri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C70">
        <w:rPr>
          <w:rFonts w:ascii="Times New Roman" w:hAnsi="Times New Roman" w:cs="Times New Roman"/>
          <w:sz w:val="24"/>
          <w:szCs w:val="24"/>
          <w:lang w:val="ru-RU"/>
        </w:rPr>
        <w:t xml:space="preserve">Проведенный анализ произношения мягких согласных сингальскими учащимися подтверждает наличие фонетической интерференции в русской речи данной аудитории. Для эффективного преодоления этой интерференции необходима разработка специализированного методического пособия, ориентированного на особенности </w:t>
      </w:r>
      <w:r w:rsidRPr="002A611A">
        <w:rPr>
          <w:rFonts w:ascii="Times New Roman" w:hAnsi="Times New Roman" w:cs="Times New Roman"/>
          <w:sz w:val="24"/>
          <w:szCs w:val="24"/>
          <w:lang w:val="ru-RU"/>
        </w:rPr>
        <w:t>сингальско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A611A">
        <w:rPr>
          <w:rFonts w:ascii="Times New Roman" w:hAnsi="Times New Roman" w:cs="Times New Roman"/>
          <w:sz w:val="24"/>
          <w:szCs w:val="24"/>
          <w:lang w:val="ru-RU"/>
        </w:rPr>
        <w:t>говорящих студентов, в котором включается подробное сопоставление фонологических систем русского и сингальского языков, акцентируя внимание на различиях, вызывающих интерференцию и упражнения, разработанные специально для преодоления типичных ошибок сингальских студентов при произношении мягких согласных.</w:t>
      </w:r>
    </w:p>
    <w:p w:rsidR="006251FE" w:rsidRPr="00063A1C" w:rsidRDefault="006251FE" w:rsidP="00B10D7F">
      <w:pPr>
        <w:snapToGri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63A1C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 w:rsidR="006251FE" w:rsidRPr="00BD191F" w:rsidRDefault="00BD191F" w:rsidP="00B10D7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bookmarkStart w:id="0" w:name="_Toc515325025"/>
      <w:bookmarkStart w:id="1" w:name="_Toc515325396"/>
      <w:bookmarkStart w:id="2" w:name="_Toc515478555"/>
      <w:bookmarkStart w:id="3" w:name="_Toc515479290"/>
      <w:bookmarkStart w:id="4" w:name="_Toc515479469"/>
      <w:r w:rsidR="006251FE" w:rsidRPr="00BD191F">
        <w:rPr>
          <w:rFonts w:ascii="Times New Roman" w:hAnsi="Times New Roman" w:cs="Times New Roman"/>
          <w:sz w:val="24"/>
          <w:szCs w:val="24"/>
          <w:lang w:val="ru-RU"/>
        </w:rPr>
        <w:t>Бондарева В.В., Логинова И.М. Звуковая интерференция носителей некоторых романских языков в области русского вокализма // Вестник РУДН. Серия: Русский и иностранные языки и методика их преподавания. 2014. №3.</w:t>
      </w:r>
      <w:bookmarkEnd w:id="0"/>
      <w:bookmarkEnd w:id="1"/>
      <w:bookmarkEnd w:id="2"/>
      <w:bookmarkEnd w:id="3"/>
      <w:bookmarkEnd w:id="4"/>
    </w:p>
    <w:p w:rsidR="006251FE" w:rsidRPr="00BD191F" w:rsidRDefault="00BD191F" w:rsidP="00B10D7F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515325038"/>
      <w:bookmarkStart w:id="6" w:name="_Toc515325409"/>
      <w:bookmarkStart w:id="7" w:name="_Toc515478568"/>
      <w:bookmarkStart w:id="8" w:name="_Toc515479303"/>
      <w:bookmarkStart w:id="9" w:name="_Toc515479482"/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6251FE" w:rsidRPr="00BD191F">
        <w:rPr>
          <w:rFonts w:ascii="Times New Roman" w:hAnsi="Times New Roman" w:cs="Times New Roman"/>
          <w:sz w:val="24"/>
          <w:szCs w:val="24"/>
          <w:lang w:val="ru-RU"/>
        </w:rPr>
        <w:t xml:space="preserve">Зубкова Л.Г., Иванов В.В. Новиков Л.А., и </w:t>
      </w:r>
      <w:proofErr w:type="spellStart"/>
      <w:proofErr w:type="gramStart"/>
      <w:r w:rsidR="006251FE" w:rsidRPr="00BD191F">
        <w:rPr>
          <w:rFonts w:ascii="Times New Roman" w:hAnsi="Times New Roman" w:cs="Times New Roman"/>
          <w:sz w:val="24"/>
          <w:szCs w:val="24"/>
          <w:lang w:val="ru-RU"/>
        </w:rPr>
        <w:t>др</w:t>
      </w:r>
      <w:proofErr w:type="spellEnd"/>
      <w:r w:rsidR="006251FE" w:rsidRPr="00BD191F">
        <w:rPr>
          <w:rFonts w:ascii="Times New Roman" w:hAnsi="Times New Roman" w:cs="Times New Roman"/>
          <w:sz w:val="24"/>
          <w:szCs w:val="24"/>
          <w:lang w:val="ru-RU"/>
        </w:rPr>
        <w:t>,.</w:t>
      </w:r>
      <w:proofErr w:type="gramEnd"/>
      <w:r w:rsidR="006251FE" w:rsidRPr="00BD191F">
        <w:rPr>
          <w:rFonts w:ascii="Times New Roman" w:hAnsi="Times New Roman" w:cs="Times New Roman"/>
          <w:sz w:val="24"/>
          <w:szCs w:val="24"/>
          <w:lang w:val="ru-RU"/>
        </w:rPr>
        <w:t xml:space="preserve"> Современный русский язык: Фонетика. Лексикология. Словообразование. Морфология. Синтаксис: Учебник. Под общ. Ред. Л.А. Новикова. СПб., 2003.</w:t>
      </w:r>
    </w:p>
    <w:p w:rsidR="006251FE" w:rsidRPr="00BD191F" w:rsidRDefault="00BD191F" w:rsidP="00B10D7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6251FE" w:rsidRPr="00BD191F">
        <w:rPr>
          <w:rFonts w:ascii="Times New Roman" w:hAnsi="Times New Roman" w:cs="Times New Roman"/>
          <w:sz w:val="24"/>
          <w:szCs w:val="24"/>
          <w:lang w:val="ru-RU"/>
        </w:rPr>
        <w:t>Логинова И.М. Фонетика преподавателю русского как иностранного: учебное пособие. СПб., 2001.</w:t>
      </w:r>
    </w:p>
    <w:p w:rsidR="006251FE" w:rsidRPr="00BD191F" w:rsidRDefault="00BD191F" w:rsidP="00B10D7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6251FE" w:rsidRPr="00BD191F">
        <w:rPr>
          <w:rFonts w:ascii="Times New Roman" w:hAnsi="Times New Roman" w:cs="Times New Roman"/>
          <w:sz w:val="24"/>
          <w:szCs w:val="24"/>
          <w:lang w:val="ru-RU"/>
        </w:rPr>
        <w:t>Любимова Н.А. Сопоставительное изучение фонетики русского языка: лингвистические и методические аспекты // Русский язык за рубежом. № 2. 2012.</w:t>
      </w:r>
      <w:bookmarkEnd w:id="5"/>
      <w:bookmarkEnd w:id="6"/>
      <w:bookmarkEnd w:id="7"/>
      <w:bookmarkEnd w:id="8"/>
      <w:bookmarkEnd w:id="9"/>
    </w:p>
    <w:p w:rsidR="001E604B" w:rsidRPr="00BD191F" w:rsidRDefault="00BD191F" w:rsidP="00B10D7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515325040"/>
      <w:bookmarkStart w:id="11" w:name="_Toc515325411"/>
      <w:bookmarkStart w:id="12" w:name="_Toc515478570"/>
      <w:bookmarkStart w:id="13" w:name="_Toc515479305"/>
      <w:bookmarkStart w:id="14" w:name="_Toc515479484"/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spellStart"/>
      <w:r w:rsidR="001E604B" w:rsidRPr="00BD191F">
        <w:rPr>
          <w:rFonts w:ascii="Times New Roman" w:hAnsi="Times New Roman" w:cs="Times New Roman"/>
          <w:sz w:val="24"/>
          <w:szCs w:val="24"/>
          <w:lang w:val="ru-RU"/>
        </w:rPr>
        <w:t>Матарахеваге</w:t>
      </w:r>
      <w:proofErr w:type="spellEnd"/>
      <w:r w:rsidR="001E604B" w:rsidRPr="00BD191F">
        <w:rPr>
          <w:rFonts w:ascii="Times New Roman" w:hAnsi="Times New Roman" w:cs="Times New Roman"/>
          <w:sz w:val="24"/>
          <w:szCs w:val="24"/>
          <w:lang w:val="ru-RU"/>
        </w:rPr>
        <w:t xml:space="preserve"> Н.Б. Фонемный состав русского и сингальского языков в сопоставите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1E604B" w:rsidRPr="00BD191F">
        <w:rPr>
          <w:rFonts w:ascii="Times New Roman" w:hAnsi="Times New Roman" w:cs="Times New Roman"/>
          <w:sz w:val="24"/>
          <w:szCs w:val="24"/>
          <w:lang w:val="ru-RU"/>
        </w:rPr>
        <w:t xml:space="preserve">ьном аспекте: </w:t>
      </w:r>
      <w:r w:rsidR="0059511E" w:rsidRPr="00BD191F">
        <w:rPr>
          <w:rFonts w:ascii="Times New Roman" w:hAnsi="Times New Roman" w:cs="Times New Roman"/>
          <w:sz w:val="24"/>
          <w:szCs w:val="24"/>
          <w:lang w:val="ru-RU"/>
        </w:rPr>
        <w:t>ВКР</w:t>
      </w:r>
      <w:r w:rsidR="001E604B" w:rsidRPr="00BD191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9511E" w:rsidRPr="00BD191F">
        <w:rPr>
          <w:rFonts w:ascii="Times New Roman" w:hAnsi="Times New Roman" w:cs="Times New Roman"/>
          <w:sz w:val="24"/>
          <w:szCs w:val="24"/>
          <w:lang w:val="ru-RU"/>
        </w:rPr>
        <w:t>45.04.01 / М., 2018.</w:t>
      </w:r>
    </w:p>
    <w:p w:rsidR="006251FE" w:rsidRPr="00BD191F" w:rsidRDefault="00BD191F" w:rsidP="00B10D7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6251FE" w:rsidRPr="00BD191F">
        <w:rPr>
          <w:rFonts w:ascii="Times New Roman" w:hAnsi="Times New Roman" w:cs="Times New Roman"/>
          <w:sz w:val="24"/>
          <w:szCs w:val="24"/>
          <w:lang w:val="ru-RU"/>
        </w:rPr>
        <w:t xml:space="preserve">Одинцова И.В. Звуки. Ритмика. Интонация: учеб. пособие. М., 2020.  </w:t>
      </w:r>
    </w:p>
    <w:p w:rsidR="006251FE" w:rsidRPr="00BD191F" w:rsidRDefault="00BD191F" w:rsidP="00B10D7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="006251FE" w:rsidRPr="00BD191F">
        <w:rPr>
          <w:rFonts w:ascii="Times New Roman" w:hAnsi="Times New Roman" w:cs="Times New Roman"/>
          <w:sz w:val="24"/>
          <w:szCs w:val="24"/>
          <w:lang w:val="ru-RU"/>
        </w:rPr>
        <w:t>Панов М.В. Современный русский язык. Фонетика: Учебник для вузов. М., 2009.</w:t>
      </w:r>
      <w:bookmarkEnd w:id="10"/>
      <w:bookmarkEnd w:id="11"/>
      <w:bookmarkEnd w:id="12"/>
      <w:bookmarkEnd w:id="13"/>
      <w:bookmarkEnd w:id="14"/>
    </w:p>
    <w:p w:rsidR="00DD05A0" w:rsidRPr="00BD191F" w:rsidRDefault="00DD05A0" w:rsidP="00B10D7F">
      <w:pPr>
        <w:snapToGrid w:val="0"/>
        <w:spacing w:after="0" w:line="240" w:lineRule="auto"/>
        <w:rPr>
          <w:lang w:val="ru-RU"/>
        </w:rPr>
      </w:pPr>
    </w:p>
    <w:sectPr w:rsidR="00DD05A0" w:rsidRPr="00BD191F" w:rsidSect="006251F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2048E"/>
    <w:multiLevelType w:val="hybridMultilevel"/>
    <w:tmpl w:val="B4F00DD8"/>
    <w:lvl w:ilvl="0" w:tplc="0809000F">
      <w:start w:val="1"/>
      <w:numFmt w:val="decimal"/>
      <w:lvlText w:val="%1."/>
      <w:lvlJc w:val="left"/>
      <w:pPr>
        <w:ind w:left="1117" w:hanging="360"/>
      </w:pPr>
    </w:lvl>
    <w:lvl w:ilvl="1" w:tplc="08090019" w:tentative="1">
      <w:start w:val="1"/>
      <w:numFmt w:val="lowerLetter"/>
      <w:lvlText w:val="%2."/>
      <w:lvlJc w:val="left"/>
      <w:pPr>
        <w:ind w:left="1837" w:hanging="360"/>
      </w:pPr>
    </w:lvl>
    <w:lvl w:ilvl="2" w:tplc="0809001B" w:tentative="1">
      <w:start w:val="1"/>
      <w:numFmt w:val="lowerRoman"/>
      <w:lvlText w:val="%3."/>
      <w:lvlJc w:val="right"/>
      <w:pPr>
        <w:ind w:left="2557" w:hanging="180"/>
      </w:pPr>
    </w:lvl>
    <w:lvl w:ilvl="3" w:tplc="0809000F" w:tentative="1">
      <w:start w:val="1"/>
      <w:numFmt w:val="decimal"/>
      <w:lvlText w:val="%4."/>
      <w:lvlJc w:val="left"/>
      <w:pPr>
        <w:ind w:left="3277" w:hanging="360"/>
      </w:pPr>
    </w:lvl>
    <w:lvl w:ilvl="4" w:tplc="08090019" w:tentative="1">
      <w:start w:val="1"/>
      <w:numFmt w:val="lowerLetter"/>
      <w:lvlText w:val="%5."/>
      <w:lvlJc w:val="left"/>
      <w:pPr>
        <w:ind w:left="3997" w:hanging="360"/>
      </w:pPr>
    </w:lvl>
    <w:lvl w:ilvl="5" w:tplc="0809001B" w:tentative="1">
      <w:start w:val="1"/>
      <w:numFmt w:val="lowerRoman"/>
      <w:lvlText w:val="%6."/>
      <w:lvlJc w:val="right"/>
      <w:pPr>
        <w:ind w:left="4717" w:hanging="180"/>
      </w:pPr>
    </w:lvl>
    <w:lvl w:ilvl="6" w:tplc="0809000F" w:tentative="1">
      <w:start w:val="1"/>
      <w:numFmt w:val="decimal"/>
      <w:lvlText w:val="%7."/>
      <w:lvlJc w:val="left"/>
      <w:pPr>
        <w:ind w:left="5437" w:hanging="360"/>
      </w:pPr>
    </w:lvl>
    <w:lvl w:ilvl="7" w:tplc="08090019" w:tentative="1">
      <w:start w:val="1"/>
      <w:numFmt w:val="lowerLetter"/>
      <w:lvlText w:val="%8."/>
      <w:lvlJc w:val="left"/>
      <w:pPr>
        <w:ind w:left="6157" w:hanging="360"/>
      </w:pPr>
    </w:lvl>
    <w:lvl w:ilvl="8" w:tplc="0809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62122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FE"/>
    <w:rsid w:val="00043E16"/>
    <w:rsid w:val="00063A1C"/>
    <w:rsid w:val="00151856"/>
    <w:rsid w:val="001659A5"/>
    <w:rsid w:val="001E604B"/>
    <w:rsid w:val="00234609"/>
    <w:rsid w:val="00273384"/>
    <w:rsid w:val="002819CF"/>
    <w:rsid w:val="002B702F"/>
    <w:rsid w:val="003E6907"/>
    <w:rsid w:val="00541722"/>
    <w:rsid w:val="0059511E"/>
    <w:rsid w:val="006251FE"/>
    <w:rsid w:val="006563F5"/>
    <w:rsid w:val="00664DF9"/>
    <w:rsid w:val="006F72A7"/>
    <w:rsid w:val="007C7E3E"/>
    <w:rsid w:val="00813908"/>
    <w:rsid w:val="008D7056"/>
    <w:rsid w:val="009C5055"/>
    <w:rsid w:val="00A637B2"/>
    <w:rsid w:val="00B10D7F"/>
    <w:rsid w:val="00B20308"/>
    <w:rsid w:val="00B6114D"/>
    <w:rsid w:val="00B66939"/>
    <w:rsid w:val="00BD191F"/>
    <w:rsid w:val="00C435AF"/>
    <w:rsid w:val="00DD05A0"/>
    <w:rsid w:val="00E6427B"/>
    <w:rsid w:val="00EA5E0A"/>
    <w:rsid w:val="00EE5CD0"/>
    <w:rsid w:val="00F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5849D"/>
  <w15:chartTrackingRefBased/>
  <w15:docId w15:val="{BB4B785D-EFF9-D34C-98C6-69804756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Iskoola Pota"/>
        <w:lang w:eastAsia="en-GB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1FE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6100F9-1278-0042-9A4D-C1E985C9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N.B. Matharahewage</dc:creator>
  <cp:keywords/>
  <dc:description/>
  <cp:lastModifiedBy>Maria Efremova</cp:lastModifiedBy>
  <cp:revision>8</cp:revision>
  <cp:lastPrinted>2025-03-31T09:42:00Z</cp:lastPrinted>
  <dcterms:created xsi:type="dcterms:W3CDTF">2025-03-31T09:42:00Z</dcterms:created>
  <dcterms:modified xsi:type="dcterms:W3CDTF">2025-05-17T14:55:00Z</dcterms:modified>
</cp:coreProperties>
</file>