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1045" w14:textId="6C0666E2" w:rsidR="00B57425" w:rsidRDefault="00B4753C" w:rsidP="009925A1">
      <w:pPr>
        <w:snapToGrid w:val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bookmarkStart w:id="0" w:name="OLE_LINK2"/>
      <w:r>
        <w:rPr>
          <w:rFonts w:ascii="Times New Roman" w:hAnsi="Times New Roman" w:cs="Times New Roman"/>
          <w:b/>
          <w:bCs/>
          <w:sz w:val="24"/>
          <w:lang w:val="ru-RU"/>
        </w:rPr>
        <w:t>Перевод произведений А.М.</w:t>
      </w:r>
      <w:r w:rsidR="00500DEA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ru-RU"/>
        </w:rPr>
        <w:t>Коллонтай в Китае в 1920–1930 годах</w:t>
      </w:r>
    </w:p>
    <w:bookmarkEnd w:id="0"/>
    <w:p w14:paraId="108D1046" w14:textId="77777777" w:rsidR="00B57425" w:rsidRPr="003332A8" w:rsidRDefault="00B4753C" w:rsidP="009925A1">
      <w:pPr>
        <w:snapToGrid w:val="0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proofErr w:type="spellStart"/>
      <w:r w:rsidRPr="003332A8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Чэнь</w:t>
      </w:r>
      <w:proofErr w:type="spellEnd"/>
      <w:r w:rsidRPr="003332A8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 </w:t>
      </w:r>
      <w:r w:rsidRPr="003332A8">
        <w:rPr>
          <w:rFonts w:ascii="Times New Roman" w:hAnsi="Times New Roman" w:cs="Times New Roman"/>
          <w:b/>
          <w:bCs/>
          <w:i/>
          <w:iCs/>
          <w:sz w:val="24"/>
          <w:lang w:val="en-GB"/>
        </w:rPr>
        <w:t>C</w:t>
      </w:r>
      <w:proofErr w:type="spellStart"/>
      <w:r w:rsidRPr="003332A8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ыбэй</w:t>
      </w:r>
      <w:proofErr w:type="spellEnd"/>
    </w:p>
    <w:p w14:paraId="108D1047" w14:textId="4E855771" w:rsidR="00B57425" w:rsidRPr="001C4935" w:rsidRDefault="00CF4ACC" w:rsidP="009925A1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1C4935">
        <w:rPr>
          <w:rFonts w:ascii="Times New Roman" w:hAnsi="Times New Roman" w:cs="Times New Roman"/>
          <w:i/>
          <w:iCs/>
          <w:sz w:val="24"/>
          <w:lang w:val="ru-RU"/>
        </w:rPr>
        <w:t>Аспирант</w:t>
      </w:r>
    </w:p>
    <w:p w14:paraId="108D1048" w14:textId="77777777" w:rsidR="00B57425" w:rsidRDefault="00B4753C" w:rsidP="009925A1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имени М.В. Ломоносова,</w:t>
      </w:r>
    </w:p>
    <w:p w14:paraId="108D1049" w14:textId="77777777" w:rsidR="00B57425" w:rsidRDefault="00B4753C" w:rsidP="009925A1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108D104A" w14:textId="3E21B05D" w:rsidR="00B57425" w:rsidRDefault="00B4753C" w:rsidP="009925A1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en-GB"/>
        </w:rPr>
        <w:t>E</w:t>
      </w:r>
      <w:r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  <w:lang w:val="en-GB"/>
        </w:rPr>
        <w:t>mail</w:t>
      </w:r>
      <w:r>
        <w:rPr>
          <w:rFonts w:ascii="Times New Roman" w:hAnsi="Times New Roman" w:cs="Times New Roman"/>
          <w:i/>
          <w:iCs/>
          <w:sz w:val="24"/>
          <w:lang w:val="ru-RU"/>
        </w:rPr>
        <w:t>:</w:t>
      </w:r>
      <w:r w:rsidR="00EC4D17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iCs/>
          <w:sz w:val="24"/>
        </w:rPr>
        <w:t>csbrebecca</w:t>
      </w:r>
      <w:proofErr w:type="spellEnd"/>
      <w:r>
        <w:rPr>
          <w:rFonts w:ascii="Times New Roman" w:hAnsi="Times New Roman" w:cs="Times New Roman" w:hint="eastAsia"/>
          <w:i/>
          <w:iCs/>
          <w:sz w:val="24"/>
          <w:lang w:val="ru-RU"/>
        </w:rPr>
        <w:t>@163.</w:t>
      </w:r>
      <w:r>
        <w:rPr>
          <w:rFonts w:ascii="Times New Roman" w:hAnsi="Times New Roman" w:cs="Times New Roman" w:hint="eastAsia"/>
          <w:i/>
          <w:iCs/>
          <w:sz w:val="24"/>
        </w:rPr>
        <w:t>com</w:t>
      </w:r>
    </w:p>
    <w:p w14:paraId="108D104B" w14:textId="77777777" w:rsidR="00B57425" w:rsidRDefault="00B57425" w:rsidP="009925A1">
      <w:pPr>
        <w:snapToGrid w:val="0"/>
        <w:rPr>
          <w:lang w:val="ru-RU"/>
        </w:rPr>
      </w:pPr>
    </w:p>
    <w:p w14:paraId="108D104C" w14:textId="75A45DDB" w:rsidR="00B57425" w:rsidRDefault="00B4753C" w:rsidP="009925A1">
      <w:pPr>
        <w:snapToGrid w:val="0"/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После Октябрьской революции китайцы обратили внимание на теорию российских революционеров. В 1919 году китайский коммунист Ли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Дачжао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представил А.</w:t>
      </w:r>
      <w:r w:rsidR="00500DEA">
        <w:rPr>
          <w:rFonts w:ascii="Times New Roman" w:eastAsia="SimSun" w:hAnsi="Times New Roman" w:cs="Times New Roman"/>
          <w:sz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lang w:val="ru-RU"/>
        </w:rPr>
        <w:t xml:space="preserve">Коллонтай китайцам в своей статье «Проблема женщин после войны». Он представил Коллонтай как идеальный пример для женщин, которые принимали активное участие в политике. Он писал: «В правительстве большевистской партии работает одна министр, которую зовут Го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Лэнгтай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(</w:t>
      </w:r>
      <w:r>
        <w:rPr>
          <w:rFonts w:ascii="Times New Roman" w:eastAsia="SimSun" w:hAnsi="Times New Roman" w:cs="Times New Roman"/>
          <w:sz w:val="24"/>
        </w:rPr>
        <w:t>郭冷苔</w:t>
      </w:r>
      <w:r>
        <w:rPr>
          <w:rFonts w:ascii="Times New Roman" w:eastAsia="SimSun" w:hAnsi="Times New Roman" w:cs="Times New Roman"/>
          <w:sz w:val="24"/>
          <w:lang w:val="ru-RU"/>
        </w:rPr>
        <w:t>)</w:t>
      </w:r>
      <w:r>
        <w:rPr>
          <w:rStyle w:val="a7"/>
          <w:rFonts w:ascii="Times New Roman" w:eastAsia="SimSun" w:hAnsi="Times New Roman" w:cs="Times New Roman"/>
          <w:sz w:val="24"/>
          <w:lang w:val="ru-RU"/>
        </w:rPr>
        <w:endnoteReference w:id="1"/>
      </w:r>
      <w:r>
        <w:rPr>
          <w:rFonts w:ascii="Times New Roman" w:eastAsia="SimSun" w:hAnsi="Times New Roman" w:cs="Times New Roman"/>
          <w:sz w:val="24"/>
          <w:lang w:val="ru-RU"/>
        </w:rPr>
        <w:t xml:space="preserve">. Это послужило началом новой эпохи участия женщин в политике» </w:t>
      </w:r>
      <w:r>
        <w:rPr>
          <w:rFonts w:ascii="Times New Roman" w:hAnsi="Times New Roman" w:cs="Times New Roman"/>
          <w:kern w:val="0"/>
          <w:sz w:val="24"/>
          <w:lang w:val="ru-RU"/>
        </w:rPr>
        <w:t>[</w:t>
      </w:r>
      <w:r>
        <w:rPr>
          <w:rFonts w:ascii="Times New Roman" w:eastAsia="SimSun" w:hAnsi="Times New Roman" w:cs="Times New Roman"/>
          <w:kern w:val="0"/>
          <w:sz w:val="24"/>
          <w:lang w:val="ru-RU"/>
        </w:rPr>
        <w:t>1]</w:t>
      </w:r>
      <w:r>
        <w:rPr>
          <w:rFonts w:ascii="Times New Roman" w:eastAsia="SimSun" w:hAnsi="Times New Roman" w:cs="Times New Roman"/>
          <w:sz w:val="24"/>
          <w:lang w:val="ru-RU"/>
        </w:rPr>
        <w:t>. В период с 1920 по 1930 год большинство произведений Александры Коллонтай были переведены на китайский язык.</w:t>
      </w:r>
    </w:p>
    <w:p w14:paraId="108D104D" w14:textId="78A4A23C" w:rsidR="00B57425" w:rsidRDefault="00B4753C" w:rsidP="009925A1">
      <w:pPr>
        <w:snapToGrid w:val="0"/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Китайские переводы этого периода имеют следующие особенност</w:t>
      </w:r>
      <w:r w:rsidR="00500DEA">
        <w:rPr>
          <w:rFonts w:ascii="Times New Roman" w:eastAsia="SimSun" w:hAnsi="Times New Roman" w:cs="Times New Roman"/>
          <w:sz w:val="24"/>
          <w:lang w:val="ru-RU"/>
        </w:rPr>
        <w:t>и:</w:t>
      </w:r>
    </w:p>
    <w:p w14:paraId="108D104E" w14:textId="77777777" w:rsidR="00B57425" w:rsidRDefault="00B4753C" w:rsidP="009925A1">
      <w:pPr>
        <w:snapToGrid w:val="0"/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Во-первых, хотя большинство китайских переводчиков являлись коммунистами, они старались избегать использования коммунистических терминов в процессе перевода. Самым ранним переводом произведений А. Коллонтай на китайский язык является книга «Семья и коммунистическое государство», которую перевёл китайский писатель и коммунист Мао Дунь (</w:t>
      </w:r>
      <w:r>
        <w:rPr>
          <w:rFonts w:ascii="SimSun" w:eastAsia="SimSun" w:hAnsi="SimSun" w:cs="Times New Roman" w:hint="eastAsia"/>
          <w:sz w:val="24"/>
        </w:rPr>
        <w:t>茅盾</w:t>
      </w:r>
      <w:r>
        <w:rPr>
          <w:rFonts w:ascii="Times New Roman" w:eastAsia="SimSun" w:hAnsi="Times New Roman" w:cs="Times New Roman"/>
          <w:sz w:val="24"/>
          <w:lang w:val="ru-RU"/>
        </w:rPr>
        <w:t>). Перевод Мао Дуня опубликовали в журнале «Восток»</w:t>
      </w:r>
      <w:r w:rsidRPr="009925A1">
        <w:rPr>
          <w:rFonts w:asciiTheme="minorEastAsia" w:hAnsiTheme="minorEastAsia" w:cs="Times New Roman" w:hint="eastAsia"/>
          <w:sz w:val="24"/>
          <w:lang w:val="ru-RU"/>
        </w:rPr>
        <w:t>（</w:t>
      </w:r>
      <w:r w:rsidRPr="009925A1">
        <w:rPr>
          <w:rFonts w:asciiTheme="minorEastAsia" w:hAnsiTheme="minorEastAsia" w:cs="Times New Roman" w:hint="eastAsia"/>
          <w:sz w:val="24"/>
        </w:rPr>
        <w:t>东方</w:t>
      </w:r>
      <w:r w:rsidRPr="009925A1">
        <w:rPr>
          <w:rFonts w:asciiTheme="minorEastAsia" w:hAnsiTheme="minorEastAsia" w:cstheme="majorHAnsi"/>
          <w:sz w:val="24"/>
          <w:lang w:val="ru-RU"/>
        </w:rPr>
        <w:t>）</w:t>
      </w:r>
      <w:r>
        <w:rPr>
          <w:rStyle w:val="a7"/>
          <w:rFonts w:ascii="Times New Roman" w:eastAsia="SimSun" w:hAnsi="Times New Roman" w:cs="Times New Roman"/>
          <w:sz w:val="24"/>
          <w:lang w:val="ru-RU"/>
        </w:rPr>
        <w:endnoteReference w:id="2"/>
      </w:r>
      <w:r>
        <w:rPr>
          <w:rFonts w:ascii="Times New Roman" w:eastAsia="SimSun" w:hAnsi="Times New Roman" w:cs="Times New Roman"/>
          <w:sz w:val="24"/>
          <w:lang w:val="ru-RU"/>
        </w:rPr>
        <w:t xml:space="preserve"> в мае 1920 года и перепечатали в газете «Сознательность»</w:t>
      </w:r>
      <w:r w:rsidRPr="009925A1">
        <w:rPr>
          <w:rFonts w:asciiTheme="minorEastAsia" w:hAnsiTheme="minorEastAsia" w:cs="Times New Roman"/>
          <w:sz w:val="24"/>
          <w:lang w:val="ru-RU"/>
        </w:rPr>
        <w:t>（</w:t>
      </w:r>
      <w:r w:rsidRPr="009925A1">
        <w:rPr>
          <w:rFonts w:asciiTheme="minorEastAsia" w:hAnsiTheme="minorEastAsia" w:cs="Times New Roman"/>
          <w:sz w:val="24"/>
        </w:rPr>
        <w:t>常识</w:t>
      </w:r>
      <w:r w:rsidRPr="009925A1">
        <w:rPr>
          <w:rFonts w:asciiTheme="minorEastAsia" w:hAnsiTheme="minorEastAsia" w:cs="Times New Roman"/>
          <w:sz w:val="24"/>
          <w:lang w:val="ru-RU"/>
        </w:rPr>
        <w:t>）</w:t>
      </w:r>
      <w:r>
        <w:rPr>
          <w:rStyle w:val="a7"/>
          <w:rFonts w:ascii="Times New Roman" w:eastAsia="SimSun" w:hAnsi="Times New Roman" w:cs="Times New Roman" w:hint="eastAsia"/>
          <w:sz w:val="24"/>
          <w:lang w:val="ru-RU"/>
        </w:rPr>
        <w:endnoteReference w:id="3"/>
      </w:r>
      <w:r>
        <w:rPr>
          <w:rFonts w:ascii="Times New Roman" w:eastAsia="SimSun" w:hAnsi="Times New Roman" w:cs="Times New Roman"/>
          <w:sz w:val="24"/>
          <w:lang w:val="ru-RU"/>
        </w:rPr>
        <w:t xml:space="preserve"> в том же 1920 году. При переводе заголовка Мао Дунь заменил понятие «коммунистическое государство» на слова «будущая семья общества». Кроме того, когда он переводил слово «работница», он не выбрал китайское слово </w:t>
      </w:r>
      <w:r w:rsidRPr="009925A1">
        <w:rPr>
          <w:rFonts w:asciiTheme="minorEastAsia" w:hAnsiTheme="minorEastAsia" w:cs="Times New Roman"/>
          <w:sz w:val="24"/>
          <w:lang w:val="ru-RU"/>
        </w:rPr>
        <w:t>女工</w:t>
      </w:r>
      <w:r>
        <w:rPr>
          <w:rFonts w:ascii="Times New Roman" w:eastAsia="SimSun" w:hAnsi="Times New Roman" w:cs="Times New Roman"/>
          <w:sz w:val="24"/>
          <w:lang w:val="ru-RU"/>
        </w:rPr>
        <w:t xml:space="preserve">, которое в китайском языке ассоциируется с коммунизмом, а использовал такие слова, как </w:t>
      </w:r>
      <w:r>
        <w:rPr>
          <w:rFonts w:ascii="Times New Roman" w:eastAsia="SimSun" w:hAnsi="Times New Roman" w:cs="Times New Roman"/>
          <w:sz w:val="24"/>
        </w:rPr>
        <w:t>妇女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(женщина) или </w:t>
      </w:r>
      <w:r>
        <w:rPr>
          <w:rFonts w:ascii="Times New Roman" w:eastAsia="SimSun" w:hAnsi="Times New Roman" w:cs="Times New Roman"/>
          <w:sz w:val="24"/>
        </w:rPr>
        <w:t>劳动妇女</w:t>
      </w:r>
      <w:r>
        <w:rPr>
          <w:rFonts w:ascii="Times New Roman" w:eastAsia="SimSun" w:hAnsi="Times New Roman" w:cs="Times New Roman"/>
          <w:sz w:val="24"/>
          <w:lang w:val="ru-RU"/>
        </w:rPr>
        <w:t xml:space="preserve"> (рабочая женщина) с нейтральной коннотацией.</w:t>
      </w:r>
    </w:p>
    <w:p w14:paraId="108D104F" w14:textId="77777777" w:rsidR="00B57425" w:rsidRDefault="00B4753C" w:rsidP="009925A1">
      <w:pPr>
        <w:snapToGrid w:val="0"/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Этот феномен был связан с коммунистическими настроениями в Китае. В 1920 году российские большевики создали Революционное бюро в Шанхае. Это бюро состояло из 5 человек (четырех китайских революционеров и Г.Н.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Войтинского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). В 1922 году, в Китае создали китайскую коммунистическую исследовательскую группу, которая занималась изданием книг и газет, и Мао Дунь был одним из представителей этой группы. Несмотря на работу Революционного бюро в Шанхае, в то время в Китае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Бэйянское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правительство (1912–1928 гг.) препятствовало пропаганде коммунизма. 1 июля 1923 года китайский революционер Чэнь Дусю (</w:t>
      </w:r>
      <w:r>
        <w:rPr>
          <w:rFonts w:ascii="Times New Roman" w:eastAsia="SimSun" w:hAnsi="Times New Roman" w:cs="Times New Roman" w:hint="eastAsia"/>
          <w:sz w:val="24"/>
          <w:lang w:val="ru-RU"/>
        </w:rPr>
        <w:t>陈独秀</w:t>
      </w:r>
      <w:r>
        <w:rPr>
          <w:rFonts w:ascii="Times New Roman" w:eastAsia="SimSun" w:hAnsi="Times New Roman" w:cs="Times New Roman"/>
          <w:sz w:val="24"/>
          <w:lang w:val="ru-RU"/>
        </w:rPr>
        <w:t>) написал Г.И. Сафарову, который был главой Ближневосточного и Дальневосточного отделений Исполнительного комитета Коминтерна: «Если мы попытаемся заговорить с ними о социализме и коммунизме, они испугаются и отдалятся от нас» [2].</w:t>
      </w:r>
    </w:p>
    <w:p w14:paraId="108D1050" w14:textId="77777777" w:rsidR="00B57425" w:rsidRDefault="00B4753C" w:rsidP="009925A1">
      <w:pPr>
        <w:snapToGrid w:val="0"/>
        <w:ind w:firstLineChars="150" w:firstLine="360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Во-вторых, в это время большинство книг были переведены с японского или английского языков, а не с языка оригинала. Например, в 1927 году повесть «Василиса Малыгина» была переведена на английский и японский языки и называлась «Красная любовь». В 1929 году издательство «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Цичжи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>» (</w:t>
      </w:r>
      <w:r>
        <w:rPr>
          <w:rFonts w:ascii="Times New Roman" w:eastAsia="SimSun" w:hAnsi="Times New Roman" w:cs="Times New Roman"/>
          <w:sz w:val="24"/>
          <w:lang w:val="ru-RU"/>
        </w:rPr>
        <w:t>启智书局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 опубликовало новый перевод повести «Василиса Малыгина» на китайский язык переводчика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Вэнь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Шэнминя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(</w:t>
      </w:r>
      <w:r>
        <w:rPr>
          <w:rFonts w:ascii="Times New Roman" w:eastAsia="SimSun" w:hAnsi="Times New Roman" w:cs="Times New Roman"/>
          <w:sz w:val="24"/>
          <w:lang w:val="ru-RU"/>
        </w:rPr>
        <w:t>温生民</w:t>
      </w:r>
      <w:r>
        <w:rPr>
          <w:rFonts w:ascii="Times New Roman" w:eastAsia="SimSun" w:hAnsi="Times New Roman" w:cs="Times New Roman"/>
          <w:sz w:val="24"/>
          <w:lang w:val="ru-RU"/>
        </w:rPr>
        <w:t>). Название этой повести на китайском языке являлось буквальным переводом названия с английского языка – «Красная любовь». В 1930 году писатели Ли Лан (</w:t>
      </w:r>
      <w:r>
        <w:rPr>
          <w:rFonts w:ascii="Times New Roman" w:eastAsia="SimSun" w:hAnsi="Times New Roman" w:cs="Times New Roman"/>
          <w:sz w:val="24"/>
        </w:rPr>
        <w:t>李兰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 и Чжоу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Циин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(</w:t>
      </w:r>
      <w:r>
        <w:rPr>
          <w:rFonts w:ascii="Times New Roman" w:eastAsia="SimSun" w:hAnsi="Times New Roman" w:cs="Times New Roman"/>
          <w:sz w:val="24"/>
        </w:rPr>
        <w:t>周起应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 перевели роман «Большая любовь» на китайский язык. Стоит отметить, что они также перевели роман с английской версии, которую в свою очередь перевела </w:t>
      </w:r>
      <w:r>
        <w:rPr>
          <w:rFonts w:ascii="Times New Roman" w:eastAsia="KaiTi" w:hAnsi="Times New Roman" w:cs="Times New Roman"/>
          <w:sz w:val="24"/>
          <w:lang w:val="ru-RU"/>
        </w:rPr>
        <w:t>Лили Лор (</w:t>
      </w:r>
      <w:r>
        <w:rPr>
          <w:rFonts w:ascii="Times New Roman" w:eastAsia="KaiTi" w:hAnsi="Times New Roman" w:cs="Times New Roman"/>
          <w:sz w:val="24"/>
        </w:rPr>
        <w:t>Lily</w:t>
      </w:r>
      <w:r>
        <w:rPr>
          <w:rFonts w:ascii="Times New Roman" w:eastAsia="KaiTi" w:hAnsi="Times New Roman" w:cs="Times New Roman"/>
          <w:sz w:val="24"/>
          <w:lang w:val="ru-RU"/>
        </w:rPr>
        <w:t xml:space="preserve"> </w:t>
      </w:r>
      <w:r>
        <w:rPr>
          <w:rFonts w:ascii="Times New Roman" w:eastAsia="KaiTi" w:hAnsi="Times New Roman" w:cs="Times New Roman"/>
          <w:sz w:val="24"/>
        </w:rPr>
        <w:t>Lore</w:t>
      </w:r>
      <w:r>
        <w:rPr>
          <w:rFonts w:ascii="Times New Roman" w:eastAsia="KaiTi" w:hAnsi="Times New Roman" w:cs="Times New Roman"/>
          <w:sz w:val="24"/>
          <w:lang w:val="ru-RU"/>
        </w:rPr>
        <w:t xml:space="preserve">). Вследствие этого в 1932–1933 годах возник спор о правильности китайского перевода между </w:t>
      </w:r>
      <w:r>
        <w:rPr>
          <w:rFonts w:ascii="Times New Roman" w:eastAsia="SimSun" w:hAnsi="Times New Roman" w:cs="Times New Roman"/>
          <w:sz w:val="24"/>
          <w:lang w:val="ru-RU"/>
        </w:rPr>
        <w:t>Ли Лан (</w:t>
      </w:r>
      <w:r>
        <w:rPr>
          <w:rFonts w:ascii="Times New Roman" w:eastAsia="SimSun" w:hAnsi="Times New Roman" w:cs="Times New Roman"/>
          <w:sz w:val="24"/>
        </w:rPr>
        <w:t>李兰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 и литературным критиком Чжу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Цися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(</w:t>
      </w:r>
      <w:r>
        <w:rPr>
          <w:rFonts w:ascii="Times New Roman" w:eastAsia="SimSun" w:hAnsi="Times New Roman" w:cs="Times New Roman"/>
          <w:sz w:val="24"/>
          <w:lang w:val="ru-RU"/>
        </w:rPr>
        <w:t>朱启霞</w:t>
      </w:r>
      <w:r>
        <w:rPr>
          <w:rFonts w:ascii="Times New Roman" w:eastAsia="SimSun" w:hAnsi="Times New Roman" w:cs="Times New Roman"/>
          <w:sz w:val="24"/>
          <w:lang w:val="ru-RU"/>
        </w:rPr>
        <w:t xml:space="preserve">). Этот феномен был связан с отсутствием переводчиков, владеющих русском языком. Таким образом, китайские версии переводов отличались от оригинала, что приводило к </w:t>
      </w:r>
      <w:r>
        <w:rPr>
          <w:rFonts w:ascii="Times New Roman" w:eastAsia="SimSun" w:hAnsi="Times New Roman" w:cs="Times New Roman"/>
          <w:sz w:val="24"/>
          <w:lang w:val="ru-RU"/>
        </w:rPr>
        <w:lastRenderedPageBreak/>
        <w:t>ошибочному толкованию взглядов А. Коллонтай в Китае.</w:t>
      </w:r>
    </w:p>
    <w:p w14:paraId="108D1051" w14:textId="77777777" w:rsidR="00B57425" w:rsidRDefault="00B4753C" w:rsidP="009925A1">
      <w:pPr>
        <w:snapToGrid w:val="0"/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В-третьих, идеи А. Коллонтай в Китайской коммунистической партии подвергались критике. Причиной тому были в том числе и расхождения переводов её произведений с оригинальными текстами. В Китае читатели были уверены в том, что А. Коллонтай ставит любовь выше работы или революции. По мнению китайских коммунистов, её теория «стакана воды» оказывала губительное влияние на коммунистическую мораль. В 1943 году, китайская революционерка Дэн </w:t>
      </w:r>
      <w:proofErr w:type="spellStart"/>
      <w:r>
        <w:rPr>
          <w:rFonts w:ascii="Times New Roman" w:eastAsia="SimSun" w:hAnsi="Times New Roman" w:cs="Times New Roman"/>
          <w:sz w:val="24"/>
          <w:lang w:val="ru-RU"/>
        </w:rPr>
        <w:t>Инчао</w:t>
      </w:r>
      <w:proofErr w:type="spellEnd"/>
      <w:r>
        <w:rPr>
          <w:rFonts w:ascii="Times New Roman" w:eastAsia="SimSun" w:hAnsi="Times New Roman" w:cs="Times New Roman"/>
          <w:sz w:val="24"/>
          <w:lang w:val="ru-RU"/>
        </w:rPr>
        <w:t xml:space="preserve"> (</w:t>
      </w:r>
      <w:r>
        <w:rPr>
          <w:rFonts w:ascii="Times New Roman" w:eastAsia="SimSun" w:hAnsi="Times New Roman" w:cs="Times New Roman"/>
          <w:sz w:val="24"/>
          <w:lang w:val="ru-RU"/>
        </w:rPr>
        <w:t>邓颖超</w:t>
      </w:r>
      <w:r>
        <w:rPr>
          <w:rFonts w:ascii="Times New Roman" w:eastAsia="SimSun" w:hAnsi="Times New Roman" w:cs="Times New Roman"/>
          <w:sz w:val="24"/>
          <w:lang w:val="ru-RU"/>
        </w:rPr>
        <w:t>)</w:t>
      </w:r>
      <w:r>
        <w:rPr>
          <w:rStyle w:val="a7"/>
          <w:rFonts w:ascii="Times New Roman" w:eastAsia="SimSun" w:hAnsi="Times New Roman" w:cs="Times New Roman"/>
          <w:sz w:val="24"/>
          <w:lang w:val="ru-RU"/>
        </w:rPr>
        <w:endnoteReference w:id="4"/>
      </w:r>
      <w:r>
        <w:rPr>
          <w:rFonts w:ascii="Times New Roman" w:eastAsia="SimSun" w:hAnsi="Times New Roman" w:cs="Times New Roman"/>
          <w:sz w:val="24"/>
          <w:lang w:val="ru-RU"/>
        </w:rPr>
        <w:t xml:space="preserve"> подчеркивала, что она «особенно возражает против теории «стакана воды», которая нарушает коммунистическую мораль». По её мнению, «революционер, прогрессивный человек, не должен терять свою политическую позицию из-за любви или брака» [3]. Но взгляды А. Коллонтай на любовь на самом деле соответствовали требованиям революции и коммунистического общества. Она не декларировала, что любовь или брак занимают место выше, чем работа или революция. Теория «стакана воды» ошибочно приписывается Александре Коллонтай. </w:t>
      </w:r>
    </w:p>
    <w:p w14:paraId="108D1052" w14:textId="77777777" w:rsidR="00B57425" w:rsidRDefault="00B4753C" w:rsidP="009925A1">
      <w:pPr>
        <w:snapToGrid w:val="0"/>
        <w:ind w:firstLine="397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>Из этих фактов можно сделать вывод, что взгляды и идеи А. Коллонтай были неправильно восприняты и вследствие этого подверглись критике в Китае. Перевод п</w:t>
      </w:r>
      <w:r>
        <w:rPr>
          <w:rFonts w:ascii="Times New Roman" w:hAnsi="Times New Roman" w:cs="Times New Roman"/>
          <w:sz w:val="24"/>
          <w:lang w:val="ru-RU"/>
        </w:rPr>
        <w:t xml:space="preserve">роизведений А.М. Коллонтай формировался в соответствии коммунистической идеологией. В 1920–1930 годах, когда </w:t>
      </w:r>
      <w:r>
        <w:rPr>
          <w:rFonts w:ascii="Times New Roman" w:eastAsia="SimSun" w:hAnsi="Times New Roman" w:cs="Times New Roman"/>
          <w:sz w:val="24"/>
          <w:lang w:val="ru-RU"/>
        </w:rPr>
        <w:t xml:space="preserve">в Китае препятствовали пропаганде коммунизма и одновременно возникли споры об участии женщин в управлении государством, о праве на свободу в браке, произведения и теории </w:t>
      </w:r>
      <w:r>
        <w:rPr>
          <w:rFonts w:ascii="Times New Roman" w:hAnsi="Times New Roman" w:cs="Times New Roman"/>
          <w:sz w:val="24"/>
          <w:lang w:val="ru-RU"/>
        </w:rPr>
        <w:t>А.М. Коллонтай являлись прекрасным пропагандистским инструментом. После 1930 годов, когда т</w:t>
      </w:r>
      <w:r>
        <w:rPr>
          <w:rFonts w:ascii="Times New Roman" w:eastAsia="SimSun" w:hAnsi="Times New Roman" w:cs="Times New Roman"/>
          <w:sz w:val="24"/>
          <w:lang w:val="ru-RU"/>
        </w:rPr>
        <w:t>еорию «стакана воды» ошибочно приписали Александре Коллонтай, её произведения перестали переводить в Китае.</w:t>
      </w:r>
    </w:p>
    <w:p w14:paraId="67DD0785" w14:textId="77777777" w:rsidR="009145EF" w:rsidRPr="00272090" w:rsidRDefault="009145EF" w:rsidP="009925A1">
      <w:pPr>
        <w:pStyle w:val="a4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72090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2576637E" w14:textId="1E0069C6" w:rsidR="009145EF" w:rsidRDefault="00500DEA" w:rsidP="009925A1">
      <w:pPr>
        <w:pStyle w:val="a4"/>
        <w:tabs>
          <w:tab w:val="left" w:pos="312"/>
        </w:tabs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1. </w:t>
      </w:r>
      <w:r w:rsidR="009145EF">
        <w:rPr>
          <w:rFonts w:ascii="Times New Roman" w:eastAsia="SimSun" w:hAnsi="Times New Roman" w:cs="Times New Roman"/>
          <w:sz w:val="24"/>
          <w:lang w:val="ru-RU"/>
        </w:rPr>
        <w:t xml:space="preserve">Ли </w:t>
      </w:r>
      <w:proofErr w:type="spellStart"/>
      <w:r w:rsidR="009145EF">
        <w:rPr>
          <w:rFonts w:ascii="Times New Roman" w:eastAsia="SimSun" w:hAnsi="Times New Roman" w:cs="Times New Roman"/>
          <w:sz w:val="24"/>
          <w:lang w:val="ru-RU"/>
        </w:rPr>
        <w:t>Дачжао</w:t>
      </w:r>
      <w:proofErr w:type="spellEnd"/>
      <w:r w:rsidR="009145EF">
        <w:rPr>
          <w:rFonts w:ascii="Times New Roman" w:eastAsia="SimSun" w:hAnsi="Times New Roman" w:cs="Times New Roman"/>
          <w:sz w:val="24"/>
          <w:lang w:val="ru-RU"/>
        </w:rPr>
        <w:t xml:space="preserve">. Проблема женщин после войны. Полное собрание сочинений Ли </w:t>
      </w:r>
      <w:proofErr w:type="spellStart"/>
      <w:r w:rsidR="009145EF">
        <w:rPr>
          <w:rFonts w:ascii="Times New Roman" w:eastAsia="SimSun" w:hAnsi="Times New Roman" w:cs="Times New Roman"/>
          <w:sz w:val="24"/>
          <w:lang w:val="ru-RU"/>
        </w:rPr>
        <w:t>Дачжао</w:t>
      </w:r>
      <w:proofErr w:type="spellEnd"/>
      <w:r w:rsidR="009145EF">
        <w:rPr>
          <w:rFonts w:ascii="Times New Roman" w:eastAsia="SimSun" w:hAnsi="Times New Roman" w:cs="Times New Roman"/>
          <w:sz w:val="24"/>
          <w:lang w:val="ru-RU"/>
        </w:rPr>
        <w:t>. Т. Народное издательство. М. 2006. С. 294–</w:t>
      </w:r>
      <w:proofErr w:type="gramStart"/>
      <w:r w:rsidR="009145EF">
        <w:rPr>
          <w:rFonts w:ascii="Times New Roman" w:eastAsia="SimSun" w:hAnsi="Times New Roman" w:cs="Times New Roman"/>
          <w:sz w:val="24"/>
          <w:lang w:val="ru-RU"/>
        </w:rPr>
        <w:t>295.</w:t>
      </w:r>
      <w:r w:rsidR="009145EF">
        <w:rPr>
          <w:rFonts w:ascii="Times New Roman" w:eastAsia="SimSun" w:hAnsi="Times New Roman" w:cs="Times New Roman"/>
          <w:sz w:val="24"/>
          <w:lang w:val="ru-RU"/>
        </w:rPr>
        <w:t>（</w:t>
      </w:r>
      <w:proofErr w:type="gramEnd"/>
      <w:r w:rsidR="009145EF">
        <w:rPr>
          <w:rFonts w:ascii="Times New Roman" w:eastAsia="SimSun" w:hAnsi="Times New Roman" w:cs="Times New Roman"/>
          <w:sz w:val="24"/>
        </w:rPr>
        <w:t>李大钊</w:t>
      </w:r>
      <w:r w:rsidR="009145EF">
        <w:rPr>
          <w:rFonts w:ascii="Times New Roman" w:eastAsia="SimSun" w:hAnsi="Times New Roman" w:cs="Times New Roman"/>
          <w:sz w:val="24"/>
          <w:lang w:val="ru-RU"/>
        </w:rPr>
        <w:t>：</w:t>
      </w:r>
      <w:r w:rsidR="009145EF">
        <w:rPr>
          <w:rFonts w:ascii="Times New Roman" w:eastAsia="SimSun" w:hAnsi="Times New Roman" w:cs="Times New Roman"/>
          <w:sz w:val="24"/>
        </w:rPr>
        <w:t>《战后之妇人问题》</w:t>
      </w:r>
      <w:r w:rsidR="009145EF">
        <w:rPr>
          <w:rFonts w:ascii="Times New Roman" w:eastAsia="SimSun" w:hAnsi="Times New Roman" w:cs="Times New Roman"/>
          <w:sz w:val="24"/>
          <w:lang w:val="ru-RU"/>
        </w:rPr>
        <w:t>，</w:t>
      </w:r>
      <w:r w:rsidR="009145EF">
        <w:rPr>
          <w:rFonts w:ascii="Times New Roman" w:eastAsia="SimSun" w:hAnsi="Times New Roman" w:cs="Times New Roman"/>
          <w:sz w:val="24"/>
        </w:rPr>
        <w:t>中国李大钊研究会编注《李大钊全集</w:t>
      </w:r>
      <w:r w:rsidR="009145EF">
        <w:rPr>
          <w:rFonts w:ascii="Times New Roman" w:eastAsia="SimSun" w:hAnsi="Times New Roman" w:cs="Times New Roman"/>
          <w:sz w:val="24"/>
          <w:lang w:val="ru-RU"/>
        </w:rPr>
        <w:t>（</w:t>
      </w:r>
      <w:r w:rsidR="009145EF">
        <w:rPr>
          <w:rFonts w:ascii="Times New Roman" w:eastAsia="SimSun" w:hAnsi="Times New Roman" w:cs="Times New Roman"/>
          <w:sz w:val="24"/>
        </w:rPr>
        <w:t>第二卷</w:t>
      </w:r>
      <w:r w:rsidR="009145EF">
        <w:rPr>
          <w:rFonts w:ascii="Times New Roman" w:eastAsia="SimSun" w:hAnsi="Times New Roman" w:cs="Times New Roman"/>
          <w:sz w:val="24"/>
          <w:lang w:val="ru-RU"/>
        </w:rPr>
        <w:t>）</w:t>
      </w:r>
      <w:r w:rsidR="009145EF">
        <w:rPr>
          <w:rFonts w:ascii="Times New Roman" w:eastAsia="SimSun" w:hAnsi="Times New Roman" w:cs="Times New Roman"/>
          <w:sz w:val="24"/>
        </w:rPr>
        <w:t>》</w:t>
      </w:r>
      <w:r w:rsidR="009145EF">
        <w:rPr>
          <w:rFonts w:ascii="Times New Roman" w:eastAsia="SimSun" w:hAnsi="Times New Roman" w:cs="Times New Roman"/>
          <w:sz w:val="24"/>
          <w:lang w:val="ru-RU"/>
        </w:rPr>
        <w:t>，</w:t>
      </w:r>
      <w:r w:rsidR="009145EF">
        <w:rPr>
          <w:rFonts w:ascii="Times New Roman" w:eastAsia="SimSun" w:hAnsi="Times New Roman" w:cs="Times New Roman"/>
          <w:sz w:val="24"/>
        </w:rPr>
        <w:t>人民出版社</w:t>
      </w:r>
      <w:r w:rsidR="009145EF">
        <w:rPr>
          <w:rFonts w:ascii="Times New Roman" w:eastAsia="SimSun" w:hAnsi="Times New Roman" w:cs="Times New Roman"/>
          <w:sz w:val="24"/>
          <w:lang w:val="ru-RU"/>
        </w:rPr>
        <w:t>，</w:t>
      </w:r>
      <w:r w:rsidR="009145EF">
        <w:rPr>
          <w:rFonts w:ascii="Times New Roman" w:eastAsia="SimSun" w:hAnsi="Times New Roman" w:cs="Times New Roman"/>
          <w:sz w:val="24"/>
          <w:lang w:val="ru-RU"/>
        </w:rPr>
        <w:t>2006</w:t>
      </w:r>
      <w:r w:rsidR="009145EF">
        <w:rPr>
          <w:rFonts w:ascii="Times New Roman" w:eastAsia="SimSun" w:hAnsi="Times New Roman" w:cs="Times New Roman"/>
          <w:sz w:val="24"/>
        </w:rPr>
        <w:t>年</w:t>
      </w:r>
      <w:r w:rsidR="009145EF">
        <w:rPr>
          <w:rFonts w:ascii="Times New Roman" w:eastAsia="SimSun" w:hAnsi="Times New Roman" w:cs="Times New Roman"/>
          <w:sz w:val="24"/>
          <w:lang w:val="ru-RU"/>
        </w:rPr>
        <w:t>，</w:t>
      </w:r>
      <w:r w:rsidR="009145EF">
        <w:rPr>
          <w:rFonts w:ascii="Times New Roman" w:eastAsia="SimSun" w:hAnsi="Times New Roman" w:cs="Times New Roman"/>
          <w:sz w:val="24"/>
        </w:rPr>
        <w:t>第</w:t>
      </w:r>
      <w:r w:rsidR="009145EF">
        <w:rPr>
          <w:rFonts w:ascii="Times New Roman" w:eastAsia="SimSun" w:hAnsi="Times New Roman" w:cs="Times New Roman"/>
          <w:sz w:val="24"/>
          <w:lang w:val="ru-RU"/>
        </w:rPr>
        <w:t>294–295</w:t>
      </w:r>
      <w:r w:rsidR="009145EF">
        <w:rPr>
          <w:rFonts w:ascii="Times New Roman" w:eastAsia="SimSun" w:hAnsi="Times New Roman" w:cs="Times New Roman"/>
          <w:sz w:val="24"/>
        </w:rPr>
        <w:t>页</w:t>
      </w:r>
      <w:r w:rsidR="009145EF">
        <w:rPr>
          <w:rFonts w:ascii="Times New Roman" w:eastAsia="SimSun" w:hAnsi="Times New Roman" w:cs="Times New Roman"/>
          <w:sz w:val="24"/>
          <w:lang w:val="ru-RU"/>
        </w:rPr>
        <w:t>）</w:t>
      </w:r>
      <w:r w:rsidR="009145EF">
        <w:rPr>
          <w:rFonts w:ascii="Times New Roman" w:eastAsia="SimSun" w:hAnsi="Times New Roman" w:cs="Times New Roman"/>
          <w:sz w:val="24"/>
          <w:lang w:val="ru-RU"/>
        </w:rPr>
        <w:t>[на кит. яз.].</w:t>
      </w:r>
    </w:p>
    <w:p w14:paraId="49D39B03" w14:textId="74B353BA" w:rsidR="009145EF" w:rsidRDefault="00500DEA" w:rsidP="009925A1">
      <w:pPr>
        <w:pStyle w:val="a4"/>
        <w:tabs>
          <w:tab w:val="left" w:pos="312"/>
        </w:tabs>
        <w:jc w:val="both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2. </w:t>
      </w:r>
      <w:proofErr w:type="spellStart"/>
      <w:r w:rsidR="009145EF">
        <w:rPr>
          <w:rFonts w:ascii="Times New Roman" w:eastAsia="SimSun" w:hAnsi="Times New Roman" w:cs="Times New Roman"/>
          <w:sz w:val="24"/>
          <w:lang w:val="ru-RU"/>
        </w:rPr>
        <w:t>Чэнь</w:t>
      </w:r>
      <w:proofErr w:type="spellEnd"/>
      <w:r w:rsidR="009145EF">
        <w:rPr>
          <w:rFonts w:ascii="Times New Roman" w:eastAsia="SimSun" w:hAnsi="Times New Roman" w:cs="Times New Roman"/>
          <w:sz w:val="24"/>
          <w:lang w:val="ru-RU"/>
        </w:rPr>
        <w:t xml:space="preserve"> </w:t>
      </w:r>
      <w:proofErr w:type="spellStart"/>
      <w:r w:rsidR="009145EF">
        <w:rPr>
          <w:rFonts w:ascii="Times New Roman" w:eastAsia="SimSun" w:hAnsi="Times New Roman" w:cs="Times New Roman"/>
          <w:sz w:val="24"/>
          <w:lang w:val="ru-RU"/>
        </w:rPr>
        <w:t>Сяньинь</w:t>
      </w:r>
      <w:proofErr w:type="spellEnd"/>
      <w:r w:rsidR="009145EF">
        <w:rPr>
          <w:rFonts w:ascii="Times New Roman" w:eastAsia="SimSun" w:hAnsi="Times New Roman" w:cs="Times New Roman"/>
          <w:sz w:val="24"/>
          <w:lang w:val="ru-RU"/>
        </w:rPr>
        <w:t>. О создании, переводе и распространении книги «Семья и коммунистическое правительство» – Коллонтай в Новой России, Советском Союзе и Китае до 1924 года//Исследование истории женщин в современном Китае (Тайвань). 2011. № 19. С. 1–</w:t>
      </w:r>
      <w:proofErr w:type="gramStart"/>
      <w:r w:rsidR="009145EF">
        <w:rPr>
          <w:rFonts w:ascii="Times New Roman" w:eastAsia="SimSun" w:hAnsi="Times New Roman" w:cs="Times New Roman"/>
          <w:sz w:val="24"/>
          <w:lang w:val="ru-RU"/>
        </w:rPr>
        <w:t>30.</w:t>
      </w:r>
      <w:r w:rsidR="009145EF">
        <w:rPr>
          <w:rFonts w:ascii="Times New Roman" w:eastAsia="SimSun" w:hAnsi="Times New Roman" w:cs="Times New Roman" w:hint="eastAsia"/>
          <w:sz w:val="24"/>
          <w:lang w:val="ru-RU"/>
        </w:rPr>
        <w:t>（</w:t>
      </w:r>
      <w:proofErr w:type="gramEnd"/>
      <w:r w:rsidR="009145EF">
        <w:rPr>
          <w:rFonts w:ascii="Times New Roman" w:eastAsia="SimSun" w:hAnsi="Times New Roman" w:cs="Times New Roman"/>
          <w:sz w:val="24"/>
          <w:lang w:val="ru-RU"/>
        </w:rPr>
        <w:t>陈相因：《论《家庭与共产政府》一文的生成、翻译与传播</w:t>
      </w:r>
      <w:r w:rsidR="009145EF">
        <w:rPr>
          <w:rFonts w:ascii="Times New Roman" w:eastAsia="SimSun" w:hAnsi="Times New Roman" w:cs="Times New Roman"/>
          <w:sz w:val="24"/>
          <w:lang w:val="ru-RU"/>
        </w:rPr>
        <w:t>——1924</w:t>
      </w:r>
      <w:r w:rsidR="009145EF">
        <w:rPr>
          <w:rFonts w:ascii="Times New Roman" w:eastAsia="SimSun" w:hAnsi="Times New Roman" w:cs="Times New Roman"/>
          <w:sz w:val="24"/>
          <w:lang w:val="ru-RU"/>
        </w:rPr>
        <w:t>年以前柯伦泰在新俄罗斯、苏联与中国》，《近代中国妇女史研究》</w:t>
      </w:r>
      <w:r w:rsidR="009145EF">
        <w:rPr>
          <w:rFonts w:ascii="Times New Roman" w:eastAsia="SimSun" w:hAnsi="Times New Roman" w:cs="Times New Roman"/>
          <w:sz w:val="24"/>
          <w:lang w:val="ru-RU"/>
        </w:rPr>
        <w:t>2011</w:t>
      </w:r>
      <w:r w:rsidR="009145EF">
        <w:rPr>
          <w:rFonts w:ascii="Times New Roman" w:eastAsia="SimSun" w:hAnsi="Times New Roman" w:cs="Times New Roman"/>
          <w:sz w:val="24"/>
          <w:lang w:val="ru-RU"/>
        </w:rPr>
        <w:t>年</w:t>
      </w:r>
      <w:r w:rsidR="009145EF">
        <w:rPr>
          <w:rFonts w:ascii="Times New Roman" w:eastAsia="SimSun" w:hAnsi="Times New Roman" w:cs="Times New Roman"/>
          <w:sz w:val="24"/>
          <w:lang w:val="ru-RU"/>
        </w:rPr>
        <w:t>12</w:t>
      </w:r>
      <w:r w:rsidR="009145EF">
        <w:rPr>
          <w:rFonts w:ascii="Times New Roman" w:eastAsia="SimSun" w:hAnsi="Times New Roman" w:cs="Times New Roman"/>
          <w:sz w:val="24"/>
          <w:lang w:val="ru-RU"/>
        </w:rPr>
        <w:t>月第</w:t>
      </w:r>
      <w:r w:rsidR="009145EF">
        <w:rPr>
          <w:rFonts w:ascii="Times New Roman" w:eastAsia="SimSun" w:hAnsi="Times New Roman" w:cs="Times New Roman"/>
          <w:sz w:val="24"/>
          <w:lang w:val="ru-RU"/>
        </w:rPr>
        <w:t>19</w:t>
      </w:r>
      <w:r w:rsidR="009145EF">
        <w:rPr>
          <w:rFonts w:ascii="Times New Roman" w:eastAsia="SimSun" w:hAnsi="Times New Roman" w:cs="Times New Roman"/>
          <w:sz w:val="24"/>
          <w:lang w:val="ru-RU"/>
        </w:rPr>
        <w:t>期，第</w:t>
      </w:r>
      <w:r w:rsidR="009145EF">
        <w:rPr>
          <w:rFonts w:ascii="Times New Roman" w:eastAsia="SimSun" w:hAnsi="Times New Roman" w:cs="Times New Roman"/>
          <w:sz w:val="24"/>
          <w:lang w:val="ru-RU"/>
        </w:rPr>
        <w:t>1</w:t>
      </w:r>
      <w:r w:rsidR="009145EF">
        <w:rPr>
          <w:rFonts w:ascii="Times New Roman" w:eastAsia="SimSun" w:hAnsi="Times New Roman" w:cs="Times New Roman"/>
          <w:sz w:val="24"/>
          <w:lang w:val="ru-RU"/>
        </w:rPr>
        <w:t>页</w:t>
      </w:r>
      <w:r w:rsidR="009145EF">
        <w:rPr>
          <w:rFonts w:ascii="Times New Roman" w:eastAsia="SimSun" w:hAnsi="Times New Roman" w:cs="Times New Roman"/>
          <w:sz w:val="24"/>
          <w:lang w:val="ru-RU"/>
        </w:rPr>
        <w:t>~30</w:t>
      </w:r>
      <w:r w:rsidR="009145EF">
        <w:rPr>
          <w:rFonts w:ascii="Times New Roman" w:eastAsia="SimSun" w:hAnsi="Times New Roman" w:cs="Times New Roman"/>
          <w:sz w:val="24"/>
          <w:lang w:val="ru-RU"/>
        </w:rPr>
        <w:t>页</w:t>
      </w:r>
      <w:r w:rsidR="009145EF">
        <w:rPr>
          <w:rFonts w:ascii="Times New Roman" w:eastAsia="SimSun" w:hAnsi="Times New Roman" w:cs="Times New Roman" w:hint="eastAsia"/>
          <w:sz w:val="24"/>
          <w:lang w:val="ru-RU"/>
        </w:rPr>
        <w:t>）</w:t>
      </w:r>
      <w:r w:rsidR="009145EF">
        <w:rPr>
          <w:rFonts w:ascii="Times New Roman" w:eastAsia="SimSun" w:hAnsi="Times New Roman" w:cs="Times New Roman"/>
          <w:sz w:val="24"/>
          <w:lang w:val="ru-RU"/>
        </w:rPr>
        <w:t>[на кит. яз.].</w:t>
      </w:r>
    </w:p>
    <w:p w14:paraId="352BAEC8" w14:textId="74577DC9" w:rsidR="009145EF" w:rsidRPr="00500DEA" w:rsidRDefault="00500DEA" w:rsidP="009925A1">
      <w:pPr>
        <w:snapToGrid w:val="0"/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/>
        </w:rPr>
        <w:t xml:space="preserve">3. 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 xml:space="preserve">Автобиография Дэн </w:t>
      </w:r>
      <w:proofErr w:type="spellStart"/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Инчао</w:t>
      </w:r>
      <w:proofErr w:type="spellEnd"/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. М. 2014. С.97.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（邓颖超：《谈男女问题》，《新华日报》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1942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年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3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月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2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日，《邓颖超自述》，北京：解放军出版社，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2014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年，第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97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页）</w:t>
      </w:r>
      <w:r w:rsidR="009145EF" w:rsidRPr="00500DEA">
        <w:rPr>
          <w:rFonts w:ascii="Times New Roman" w:eastAsia="SimSun" w:hAnsi="Times New Roman" w:cs="Times New Roman"/>
          <w:sz w:val="24"/>
          <w:lang w:val="ru-RU"/>
        </w:rPr>
        <w:t>[на кит. яз.].</w:t>
      </w:r>
    </w:p>
    <w:sectPr w:rsidR="009145EF" w:rsidRPr="00500DEA">
      <w:endnotePr>
        <w:numFmt w:val="decimal"/>
      </w:endnotePr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222C" w14:textId="77777777" w:rsidR="00187A3E" w:rsidRDefault="00187A3E">
      <w:r>
        <w:separator/>
      </w:r>
    </w:p>
  </w:endnote>
  <w:endnote w:type="continuationSeparator" w:id="0">
    <w:p w14:paraId="4F713CC6" w14:textId="77777777" w:rsidR="00187A3E" w:rsidRDefault="00187A3E">
      <w:r>
        <w:continuationSeparator/>
      </w:r>
    </w:p>
  </w:endnote>
  <w:endnote w:id="1">
    <w:p w14:paraId="108D1055" w14:textId="77777777" w:rsidR="00B57425" w:rsidRDefault="00B4753C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  <w:lang w:val="ru-RU"/>
        </w:rPr>
        <w:t>Это имя является китайской транслитерацией фамилии Коллонтай.</w:t>
      </w:r>
    </w:p>
  </w:endnote>
  <w:endnote w:id="2">
    <w:p w14:paraId="108D1056" w14:textId="77777777" w:rsidR="00B57425" w:rsidRDefault="00B4753C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Журнал </w:t>
      </w:r>
      <w:r>
        <w:rPr>
          <w:rFonts w:ascii="Times New Roman" w:eastAsia="SimSun" w:hAnsi="Times New Roman" w:cs="Times New Roman"/>
          <w:sz w:val="20"/>
          <w:szCs w:val="20"/>
          <w:lang w:val="ru-RU"/>
        </w:rPr>
        <w:t>«Восток»</w:t>
      </w:r>
      <w:r>
        <w:rPr>
          <w:rFonts w:ascii="Times New Roman" w:eastAsia="SimSun" w:hAnsi="Times New Roman" w:cs="Times New Roman"/>
          <w:sz w:val="20"/>
          <w:szCs w:val="20"/>
          <w:lang w:val="ru-RU"/>
        </w:rPr>
        <w:t>（</w:t>
      </w:r>
      <w:r>
        <w:rPr>
          <w:rFonts w:ascii="Times New Roman" w:eastAsia="SimSun" w:hAnsi="Times New Roman" w:cs="Times New Roman"/>
          <w:sz w:val="20"/>
          <w:szCs w:val="20"/>
        </w:rPr>
        <w:t>东方</w:t>
      </w:r>
      <w:r>
        <w:rPr>
          <w:rFonts w:ascii="Times New Roman" w:eastAsia="SimSun" w:hAnsi="Times New Roman" w:cs="Times New Roman"/>
          <w:sz w:val="20"/>
          <w:szCs w:val="20"/>
          <w:lang w:val="ru-RU"/>
        </w:rPr>
        <w:t>）</w:t>
      </w:r>
      <w:r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был создан в 1904 году. Его главной идеей являлось «просвещение граждан и объединение Востока (Азии)». В журнале часто печатали статьи, рассказывавшие о событиях за рубежом. </w:t>
      </w:r>
    </w:p>
  </w:endnote>
  <w:endnote w:id="3">
    <w:p w14:paraId="108D1057" w14:textId="77777777" w:rsidR="00B57425" w:rsidRDefault="00B4753C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  <w:lang w:val="ru-RU"/>
        </w:rPr>
        <w:t>Г</w:t>
      </w:r>
      <w:r>
        <w:rPr>
          <w:rFonts w:ascii="Times New Roman" w:eastAsia="SimSun" w:hAnsi="Times New Roman" w:cs="Times New Roman"/>
          <w:sz w:val="20"/>
          <w:szCs w:val="20"/>
          <w:lang w:val="ru-RU"/>
        </w:rPr>
        <w:t>азета «Сознательность»</w:t>
      </w:r>
      <w:r>
        <w:rPr>
          <w:rFonts w:ascii="Times New Roman" w:eastAsia="SimSun" w:hAnsi="Times New Roman" w:cs="Times New Roman"/>
          <w:sz w:val="20"/>
          <w:szCs w:val="20"/>
          <w:lang w:val="ru-RU"/>
        </w:rPr>
        <w:t>（</w:t>
      </w:r>
      <w:r>
        <w:rPr>
          <w:rFonts w:ascii="Times New Roman" w:eastAsia="SimSun" w:hAnsi="Times New Roman" w:cs="Times New Roman"/>
          <w:sz w:val="20"/>
          <w:szCs w:val="20"/>
        </w:rPr>
        <w:t>常识</w:t>
      </w:r>
      <w:r>
        <w:rPr>
          <w:rFonts w:ascii="Times New Roman" w:eastAsia="SimSun" w:hAnsi="Times New Roman" w:cs="Times New Roman"/>
          <w:sz w:val="20"/>
          <w:szCs w:val="20"/>
          <w:lang w:val="ru-RU"/>
        </w:rPr>
        <w:t>）</w:t>
      </w:r>
      <w:r>
        <w:rPr>
          <w:rFonts w:ascii="Times New Roman" w:eastAsia="SimSun" w:hAnsi="Times New Roman" w:cs="Times New Roman"/>
          <w:sz w:val="20"/>
          <w:szCs w:val="20"/>
          <w:lang w:val="ru-RU"/>
        </w:rPr>
        <w:t>была научно-популярной газетой в 1920-х годах.</w:t>
      </w:r>
    </w:p>
  </w:endnote>
  <w:endnote w:id="4">
    <w:p w14:paraId="108D105C" w14:textId="262722D7" w:rsidR="00B57425" w:rsidRPr="009145EF" w:rsidRDefault="00B4753C" w:rsidP="009145EF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  <w:lang w:val="ru-RU"/>
        </w:rPr>
        <w:t>Она была членом южного бюро коммунистической партии Китая и секретарём комитета по делам женщин с 1939 года.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56E9" w14:textId="77777777" w:rsidR="00187A3E" w:rsidRDefault="00187A3E">
      <w:r>
        <w:separator/>
      </w:r>
    </w:p>
  </w:footnote>
  <w:footnote w:type="continuationSeparator" w:id="0">
    <w:p w14:paraId="1ABA4204" w14:textId="77777777" w:rsidR="00187A3E" w:rsidRDefault="0018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0799"/>
    <w:multiLevelType w:val="hybridMultilevel"/>
    <w:tmpl w:val="C740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0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4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F1"/>
    <w:rsid w:val="00003636"/>
    <w:rsid w:val="000C30C9"/>
    <w:rsid w:val="00187A3E"/>
    <w:rsid w:val="001C4935"/>
    <w:rsid w:val="001E7C35"/>
    <w:rsid w:val="00270E0A"/>
    <w:rsid w:val="00272090"/>
    <w:rsid w:val="002B1C98"/>
    <w:rsid w:val="0032002D"/>
    <w:rsid w:val="003332A8"/>
    <w:rsid w:val="00346A80"/>
    <w:rsid w:val="00500DEA"/>
    <w:rsid w:val="00507DCB"/>
    <w:rsid w:val="005A26EA"/>
    <w:rsid w:val="00687405"/>
    <w:rsid w:val="006B654E"/>
    <w:rsid w:val="006D507C"/>
    <w:rsid w:val="006E0442"/>
    <w:rsid w:val="006F3778"/>
    <w:rsid w:val="0072085F"/>
    <w:rsid w:val="0078604E"/>
    <w:rsid w:val="00856119"/>
    <w:rsid w:val="00863A93"/>
    <w:rsid w:val="0086454F"/>
    <w:rsid w:val="009145EF"/>
    <w:rsid w:val="009471F1"/>
    <w:rsid w:val="009925A1"/>
    <w:rsid w:val="00A11F5D"/>
    <w:rsid w:val="00A3005A"/>
    <w:rsid w:val="00A82E69"/>
    <w:rsid w:val="00B0349D"/>
    <w:rsid w:val="00B4753C"/>
    <w:rsid w:val="00B57425"/>
    <w:rsid w:val="00B93E1F"/>
    <w:rsid w:val="00BF570C"/>
    <w:rsid w:val="00C26C83"/>
    <w:rsid w:val="00CF1DFC"/>
    <w:rsid w:val="00CF4ACC"/>
    <w:rsid w:val="00D716BE"/>
    <w:rsid w:val="00E048CD"/>
    <w:rsid w:val="00EC4D17"/>
    <w:rsid w:val="00F366D1"/>
    <w:rsid w:val="00F37975"/>
    <w:rsid w:val="00FC33ED"/>
    <w:rsid w:val="01383EB2"/>
    <w:rsid w:val="0653212B"/>
    <w:rsid w:val="06D248D1"/>
    <w:rsid w:val="08C91775"/>
    <w:rsid w:val="08E41A41"/>
    <w:rsid w:val="0A772AB2"/>
    <w:rsid w:val="12AC3FEA"/>
    <w:rsid w:val="131A0A6E"/>
    <w:rsid w:val="193E3CBD"/>
    <w:rsid w:val="1BB90321"/>
    <w:rsid w:val="1CDD28FB"/>
    <w:rsid w:val="1E4A06B9"/>
    <w:rsid w:val="20A02B4D"/>
    <w:rsid w:val="21965BFB"/>
    <w:rsid w:val="233F7E6C"/>
    <w:rsid w:val="24B6092B"/>
    <w:rsid w:val="27255ABB"/>
    <w:rsid w:val="27B5672A"/>
    <w:rsid w:val="284101E2"/>
    <w:rsid w:val="299243E4"/>
    <w:rsid w:val="2B400DAF"/>
    <w:rsid w:val="2E4A1D59"/>
    <w:rsid w:val="2FCD67FF"/>
    <w:rsid w:val="34C65B7C"/>
    <w:rsid w:val="35973B37"/>
    <w:rsid w:val="37645B94"/>
    <w:rsid w:val="3A5356FD"/>
    <w:rsid w:val="3B130B8D"/>
    <w:rsid w:val="3C622AF1"/>
    <w:rsid w:val="3F9C00D4"/>
    <w:rsid w:val="446240C6"/>
    <w:rsid w:val="480B6402"/>
    <w:rsid w:val="49F82CF9"/>
    <w:rsid w:val="4BBC3F59"/>
    <w:rsid w:val="4C472138"/>
    <w:rsid w:val="4E051311"/>
    <w:rsid w:val="500B50B7"/>
    <w:rsid w:val="50A35282"/>
    <w:rsid w:val="53111373"/>
    <w:rsid w:val="594B3241"/>
    <w:rsid w:val="5DAF120D"/>
    <w:rsid w:val="5E155BC3"/>
    <w:rsid w:val="5F0105F1"/>
    <w:rsid w:val="601673FC"/>
    <w:rsid w:val="606D48FB"/>
    <w:rsid w:val="607B2A0A"/>
    <w:rsid w:val="63CA41EF"/>
    <w:rsid w:val="650E1238"/>
    <w:rsid w:val="67273F3A"/>
    <w:rsid w:val="68B711D9"/>
    <w:rsid w:val="6CDD40A5"/>
    <w:rsid w:val="765C7562"/>
    <w:rsid w:val="77870400"/>
    <w:rsid w:val="78A0407E"/>
    <w:rsid w:val="79386064"/>
    <w:rsid w:val="7EA47087"/>
    <w:rsid w:val="7F2B6A61"/>
    <w:rsid w:val="7F3C387D"/>
    <w:rsid w:val="7F4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D1045"/>
  <w15:docId w15:val="{90B18CEB-3AA8-439A-9CE9-7896584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annotation text" w:qFormat="1"/>
    <w:lsdException w:name="caption" w:semiHidden="1" w:unhideWhenUsed="1" w:qFormat="1"/>
    <w:lsdException w:name="footnote reference" w:semiHidden="1" w:uiPriority="99" w:unhideWhenUsed="1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endnote text"/>
    <w:basedOn w:val="a"/>
    <w:link w:val="a5"/>
    <w:qFormat/>
    <w:pPr>
      <w:snapToGrid w:val="0"/>
      <w:jc w:val="left"/>
    </w:p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7">
    <w:name w:val="endnote reference"/>
    <w:basedOn w:val="a0"/>
    <w:qFormat/>
    <w:rPr>
      <w:vertAlign w:val="superscript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Текст концевой сноски Знак"/>
    <w:basedOn w:val="a0"/>
    <w:link w:val="a4"/>
    <w:rsid w:val="009145EF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aa">
    <w:name w:val="List Paragraph"/>
    <w:basedOn w:val="a"/>
    <w:uiPriority w:val="99"/>
    <w:unhideWhenUsed/>
    <w:rsid w:val="00B9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yulia233</dc:creator>
  <cp:lastModifiedBy>Maria Efremova</cp:lastModifiedBy>
  <cp:revision>14</cp:revision>
  <dcterms:created xsi:type="dcterms:W3CDTF">2025-03-03T08:10:00Z</dcterms:created>
  <dcterms:modified xsi:type="dcterms:W3CDTF">2025-05-17T12:38:00Z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eyJoZGlkIjoiNTNjMGVjMjlkODU0ZDZlNWZhNzA1NTA1ZjI5ZDdmYWUiLCJ1c2VySWQiOiI1OTI2MzI1ODEifQ==</vt:lpwstr>
  </property>
  <property fmtid="{D5CDD505-2E9C-101B-9397-08002B2CF9AE}" pid="4" name="ICV">
    <vt:lpwstr>6530F3973080482D85057B1AED873BC9_13</vt:lpwstr>
  </property>
</Properties>
</file>