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22AB" w14:textId="77777777" w:rsidR="0046289F" w:rsidRDefault="00366990">
      <w:pPr>
        <w:jc w:val="center"/>
        <w:rPr>
          <w:b/>
        </w:rPr>
      </w:pPr>
      <w:r>
        <w:rPr>
          <w:b/>
        </w:rPr>
        <w:t>Мотивации, трудности и перспективы выбора российского образования китайскими студентами в современных условиях</w:t>
      </w:r>
    </w:p>
    <w:p w14:paraId="12A422AC" w14:textId="77777777" w:rsidR="0046289F" w:rsidRDefault="00366990">
      <w:pPr>
        <w:jc w:val="center"/>
        <w:rPr>
          <w:b/>
          <w:i/>
        </w:rPr>
      </w:pPr>
      <w:r>
        <w:rPr>
          <w:b/>
          <w:i/>
        </w:rPr>
        <w:t xml:space="preserve">Фэн </w:t>
      </w:r>
      <w:proofErr w:type="spellStart"/>
      <w:r>
        <w:rPr>
          <w:b/>
          <w:i/>
        </w:rPr>
        <w:t>Гэн</w:t>
      </w:r>
      <w:proofErr w:type="spellEnd"/>
    </w:p>
    <w:p w14:paraId="12A422AD" w14:textId="77777777" w:rsidR="0046289F" w:rsidRDefault="00366990">
      <w:pPr>
        <w:jc w:val="center"/>
        <w:rPr>
          <w:i/>
        </w:rPr>
      </w:pPr>
      <w:r>
        <w:rPr>
          <w:i/>
        </w:rPr>
        <w:t>Студент (магистр)</w:t>
      </w:r>
    </w:p>
    <w:p w14:paraId="12A422AE" w14:textId="77777777" w:rsidR="0046289F" w:rsidRDefault="00366990">
      <w:pPr>
        <w:jc w:val="center"/>
        <w:rPr>
          <w:i/>
        </w:rPr>
      </w:pPr>
      <w:r>
        <w:rPr>
          <w:i/>
        </w:rPr>
        <w:t>Московский государственный университет имени М.В.Ломоносова,</w:t>
      </w:r>
    </w:p>
    <w:p w14:paraId="12A422AF" w14:textId="77777777" w:rsidR="0046289F" w:rsidRDefault="00366990">
      <w:pPr>
        <w:jc w:val="center"/>
        <w:rPr>
          <w:i/>
        </w:rPr>
      </w:pPr>
      <w:r>
        <w:rPr>
          <w:i/>
        </w:rPr>
        <w:t>Институт русского языка и культуры, Москва, Россия</w:t>
      </w:r>
    </w:p>
    <w:p w14:paraId="12A422B0" w14:textId="77777777" w:rsidR="0046289F" w:rsidRDefault="00366990">
      <w:pPr>
        <w:jc w:val="center"/>
        <w:rPr>
          <w:i/>
        </w:rPr>
      </w:pPr>
      <w:r>
        <w:rPr>
          <w:i/>
        </w:rPr>
        <w:t>E-mail: 2640512060@qq.com</w:t>
      </w:r>
    </w:p>
    <w:p w14:paraId="12A422B1" w14:textId="77777777" w:rsidR="0046289F" w:rsidRDefault="0046289F">
      <w:pPr>
        <w:jc w:val="center"/>
        <w:rPr>
          <w:i/>
        </w:rPr>
      </w:pPr>
    </w:p>
    <w:p w14:paraId="12A422B2" w14:textId="77777777" w:rsidR="0046289F" w:rsidRDefault="00366990">
      <w:r>
        <w:t>Китайско-российское сотрудничество в образовании, включая академические обмены и программы для студентов, имеет долгую историю, начиная с советской эпохи. В 1950-х СССР подготовил для Китая множество специалистов, что способствовало его индустриализации. Несмотря на охлаждение отношений в 1960-70-х, образовательные обмены, включая обучение китайских студентов в СССР, продолжались. После распада СССР в 1991 году сотрудничество возобновилось, а с 2000 года, с установлением стратегического партнерства, образов</w:t>
      </w:r>
      <w:r>
        <w:t>ательные программы и студенческие обмены стали важной частью двусторонних отношений [2].</w:t>
      </w:r>
    </w:p>
    <w:p w14:paraId="12A422B3" w14:textId="77777777" w:rsidR="0046289F" w:rsidRDefault="00366990">
      <w:r>
        <w:t xml:space="preserve">Согласно данным исследования Project Atlas, в 2022 году в России обучалось 39 939 китайских студентов.  В 2023 году, по данным Министерства науки и высшего образования России, количество китайских студентов в России превысило 41 000 человек, из них около 24 500 бакалавров, 14 500 магистров и 2 400 студентов специалитета. А уже в 2024 году, по данным вице-премьера России Татьяны Голиковой, количество китайских студентов в российских вузах достигло 48 000 человек, что на 10 000 больше, чем в предыдущем году, </w:t>
      </w:r>
      <w:r>
        <w:t>что свидетельствует о продолжающемся росте. Китайские студенты составляют около 12% от общего числа всех иностранных студентов, обучающихся в России [5].</w:t>
      </w:r>
    </w:p>
    <w:p w14:paraId="12A422B4" w14:textId="77777777" w:rsidR="0046289F" w:rsidRDefault="00366990">
      <w:r>
        <w:t>Китай — один из ключевых источников иностранных студентов для России, он уступает лишь Казахстану, Узбекистану и Туркменистану. Китайские студенты чаще выбирают бакалавриат по филологии, лингвистике, экономике и менеджменту, а в магистратуре — технические науки, медицину, экономику и управление. Наиболее популярные вузы — МГУ, РУДН, СПбГУ и другие ведущие университеты России. Российское высшее образование славится традициями в технических науках, медицине и искусстве, а МГУ и СПбГУ стабильно входят в мировы</w:t>
      </w:r>
      <w:r>
        <w:t>е рейтинги.</w:t>
      </w:r>
    </w:p>
    <w:p w14:paraId="12A422B5" w14:textId="77777777" w:rsidR="0046289F" w:rsidRDefault="00366990">
      <w:r>
        <w:t>Есть много причин, по которым китайские студенты выбирают учебу в России. Во-первых, конкуренция на рынке труда в Китае становится все более жесткой, особенно в таких популярных отраслях, как интернет, финансы и образование. Многие студенты выбирают обучение за границей, чтобы повысить свою конкурентоспособность, а опыт обучения в России может добавить международный блеск их резюме.</w:t>
      </w:r>
    </w:p>
    <w:p w14:paraId="12A422B6" w14:textId="77777777" w:rsidR="0046289F" w:rsidRDefault="00366990">
      <w:r>
        <w:t>Во-вторых, в последние годы поступление в магистратуру и трудоустройство на государственную службу в Китае стало значительно сложнее. Например, в 2023 году количество абитуриентов, желающих поступить в магистратуру, достигло 4,74 миллиона человек, а уровень поступления составил всего 16%. Конкуренция на госслужбе еще выше — 70:1. У выпускников высших учебных заведений наблюдается низкий уровень занятости. В таких условиях многие студенты выбирают обучение за границей, чтобы повысить свои шансы на трудоустро</w:t>
      </w:r>
      <w:r>
        <w:t>йство [4].</w:t>
      </w:r>
    </w:p>
    <w:p w14:paraId="12A422B7" w14:textId="77777777" w:rsidR="0046289F" w:rsidRDefault="00366990">
      <w:r>
        <w:t>В-третьих, плата за обучение также является важным фактором. Стоимость обучения в российских вузах относительно низкая, особенно по сравнению с США и Европой. Относительно</w:t>
      </w:r>
      <w:r w:rsidRPr="00366990">
        <w:rPr>
          <w:rFonts w:hint="eastAsia"/>
          <w:lang w:eastAsia="zh-CN"/>
        </w:rPr>
        <w:t xml:space="preserve"> </w:t>
      </w:r>
      <w:r>
        <w:t xml:space="preserve">дешевая и стоимость жизни. Так, годовая стоимость обучения и жизни в России составляет 35 000–80 000 юаней, а в США (200 000–400 000 юаней) [1]. </w:t>
      </w:r>
    </w:p>
    <w:p w14:paraId="12A422B8" w14:textId="77777777" w:rsidR="0046289F" w:rsidRDefault="00366990">
      <w:r>
        <w:t>В-четвёртых, вступительные требования в российских вузах относительно невысокие, а языковые требования более гибкие (некоторые программы предлагаются на английском языке), в то время как в США и Европе обычно требуются более высокие баллы по языковым тестам и академической подготовке.</w:t>
      </w:r>
    </w:p>
    <w:p w14:paraId="12A422B9" w14:textId="77777777" w:rsidR="0046289F" w:rsidRDefault="00366990">
      <w:r>
        <w:lastRenderedPageBreak/>
        <w:t xml:space="preserve">При этом обучение в России имеет определённые риски, которые могут сказаться на привлекательности учёбы в этой стране: </w:t>
      </w:r>
    </w:p>
    <w:p w14:paraId="12A422BA" w14:textId="77777777" w:rsidR="0046289F" w:rsidRDefault="00366990">
      <w:pPr>
        <w:pStyle w:val="a4"/>
        <w:numPr>
          <w:ilvl w:val="0"/>
          <w:numId w:val="1"/>
        </w:numPr>
      </w:pPr>
      <w:r>
        <w:t>геополитические, связанные со специальной военной операцией (в их числе перебои в работе транспорта, чрезвычайные ситуации);</w:t>
      </w:r>
    </w:p>
    <w:p w14:paraId="12A422BB" w14:textId="77777777" w:rsidR="0046289F" w:rsidRDefault="00366990">
      <w:pPr>
        <w:pStyle w:val="a4"/>
        <w:numPr>
          <w:ilvl w:val="0"/>
          <w:numId w:val="1"/>
        </w:numPr>
      </w:pPr>
      <w:r>
        <w:rPr>
          <w:rFonts w:eastAsia="STKaiti"/>
          <w:kern w:val="2"/>
          <w:lang w:eastAsia="zh-CN"/>
        </w:rPr>
        <w:t xml:space="preserve">снижение позиций российских вузов в рейтингах </w:t>
      </w:r>
      <w:r>
        <w:rPr>
          <w:rFonts w:eastAsia="STKaiti"/>
          <w:kern w:val="2"/>
          <w:lang w:val="en-US" w:eastAsia="zh-CN"/>
        </w:rPr>
        <w:t>QS</w:t>
      </w:r>
      <w:r>
        <w:rPr>
          <w:rFonts w:eastAsia="STKaiti"/>
          <w:kern w:val="2"/>
          <w:lang w:eastAsia="zh-CN"/>
        </w:rPr>
        <w:t>;</w:t>
      </w:r>
    </w:p>
    <w:p w14:paraId="12A422BC" w14:textId="77777777" w:rsidR="0046289F" w:rsidRDefault="00366990">
      <w:pPr>
        <w:pStyle w:val="a4"/>
        <w:numPr>
          <w:ilvl w:val="0"/>
          <w:numId w:val="1"/>
        </w:numPr>
      </w:pPr>
      <w:r>
        <w:t>трудности в адаптации к жизни в России студента-иностранца;</w:t>
      </w:r>
    </w:p>
    <w:p w14:paraId="12A422BD" w14:textId="77777777" w:rsidR="0046289F" w:rsidRDefault="00366990">
      <w:pPr>
        <w:pStyle w:val="a4"/>
        <w:numPr>
          <w:ilvl w:val="0"/>
          <w:numId w:val="1"/>
        </w:numPr>
      </w:pPr>
      <w:r>
        <w:t xml:space="preserve">ограничения международной мобильности из-за санкций и т.д. [3]. </w:t>
      </w:r>
    </w:p>
    <w:p w14:paraId="12A422BE" w14:textId="77777777" w:rsidR="0046289F" w:rsidRDefault="00366990">
      <w:r>
        <w:t xml:space="preserve">С другой стороны, западные санкции против России открыли новые возможности для китайских студентов. Крупные компании, такие как CNPC и Huawei, активно нанимают специалистов со знанием русского языка и пониманием российского рынка. Научное сотрудничество также укрепляется: Китайско-российский медицинский и инженерный альянсы предоставляют студентам больше возможностей для исследований. Кроме того, растут экономические связи между двумя странами. В 2023 году объем двусторонней торговли между Китаем и Россией </w:t>
      </w:r>
      <w:r>
        <w:t xml:space="preserve">превысил 200 </w:t>
      </w:r>
      <w:proofErr w:type="gramStart"/>
      <w:r>
        <w:t>млрд.</w:t>
      </w:r>
      <w:proofErr w:type="gramEnd"/>
      <w:r>
        <w:t xml:space="preserve"> долларов. Китай уже 13 лет является крупнейшим торговым партнером России, что создает широкие возможности для трудоустройства и карьерного роста китайских студентов в России.</w:t>
      </w:r>
    </w:p>
    <w:p w14:paraId="12A422BF" w14:textId="77777777" w:rsidR="0046289F" w:rsidRDefault="0046289F">
      <w:pPr>
        <w:jc w:val="center"/>
      </w:pPr>
    </w:p>
    <w:p w14:paraId="12A422C0" w14:textId="77777777" w:rsidR="0046289F" w:rsidRDefault="00366990">
      <w:pPr>
        <w:jc w:val="center"/>
        <w:rPr>
          <w:b/>
        </w:rPr>
      </w:pPr>
      <w:r>
        <w:rPr>
          <w:b/>
        </w:rPr>
        <w:t>Литература</w:t>
      </w:r>
    </w:p>
    <w:p w14:paraId="12A422C1" w14:textId="77777777" w:rsidR="0046289F" w:rsidRDefault="00366990" w:rsidP="00366990">
      <w:pPr>
        <w:pStyle w:val="a4"/>
        <w:widowControl w:val="0"/>
        <w:numPr>
          <w:ilvl w:val="0"/>
          <w:numId w:val="2"/>
        </w:numPr>
        <w:ind w:left="68" w:firstLine="397"/>
        <w:rPr>
          <w:rFonts w:eastAsia="STKaiti"/>
        </w:rPr>
      </w:pPr>
      <w:r>
        <w:t xml:space="preserve">Ван </w:t>
      </w:r>
      <w:proofErr w:type="spellStart"/>
      <w:r>
        <w:t>Сяофэн</w:t>
      </w:r>
      <w:proofErr w:type="spellEnd"/>
      <w:r>
        <w:t xml:space="preserve">. Сравнительный анализ стоимости обучения за рубежом в России, Европе и США. Экономические исследования обучения за рубежом. 2022. 18(4), </w:t>
      </w:r>
      <w:r>
        <w:rPr>
          <w:rFonts w:eastAsiaTheme="minorHAnsi"/>
        </w:rPr>
        <w:t>С.</w:t>
      </w:r>
      <w:r>
        <w:rPr>
          <w:lang w:eastAsia="zh-CN"/>
        </w:rPr>
        <w:t xml:space="preserve"> </w:t>
      </w:r>
      <w:proofErr w:type="gramStart"/>
      <w:r>
        <w:t>56-68</w:t>
      </w:r>
      <w:proofErr w:type="gramEnd"/>
      <w:r>
        <w:t xml:space="preserve">. </w:t>
      </w:r>
      <w:r>
        <w:rPr>
          <w:lang w:eastAsia="zh-CN"/>
        </w:rPr>
        <w:t>(</w:t>
      </w:r>
      <w:r>
        <w:rPr>
          <w:lang w:val="en-US" w:eastAsia="zh-CN"/>
        </w:rPr>
        <w:t>王晓峰</w:t>
      </w:r>
      <w:r>
        <w:rPr>
          <w:lang w:eastAsia="zh-CN"/>
        </w:rPr>
        <w:t xml:space="preserve">. </w:t>
      </w:r>
      <w:r>
        <w:rPr>
          <w:lang w:val="en-US" w:eastAsia="zh-CN"/>
        </w:rPr>
        <w:t>俄罗斯留学成本与欧美国家的对比分析</w:t>
      </w:r>
      <w:r>
        <w:rPr>
          <w:lang w:eastAsia="zh-CN"/>
        </w:rPr>
        <w:t xml:space="preserve">. </w:t>
      </w:r>
      <w:r>
        <w:rPr>
          <w:lang w:val="en-US" w:eastAsia="zh-CN"/>
        </w:rPr>
        <w:t>留学经济研究</w:t>
      </w:r>
      <w:r>
        <w:rPr>
          <w:lang w:eastAsia="zh-CN"/>
        </w:rPr>
        <w:t xml:space="preserve">. 2022. 18(4), </w:t>
      </w:r>
      <w:proofErr w:type="gramStart"/>
      <w:r>
        <w:rPr>
          <w:lang w:eastAsia="zh-CN"/>
        </w:rPr>
        <w:t>56-68</w:t>
      </w:r>
      <w:proofErr w:type="gramEnd"/>
      <w:r>
        <w:rPr>
          <w:lang w:eastAsia="zh-CN"/>
        </w:rPr>
        <w:t xml:space="preserve">.) </w:t>
      </w:r>
      <w:r>
        <w:t>[на кит. яз.].</w:t>
      </w:r>
    </w:p>
    <w:p w14:paraId="12A422C2" w14:textId="77777777" w:rsidR="0046289F" w:rsidRDefault="00366990" w:rsidP="00366990">
      <w:pPr>
        <w:pStyle w:val="a4"/>
        <w:widowControl w:val="0"/>
        <w:numPr>
          <w:ilvl w:val="0"/>
          <w:numId w:val="2"/>
        </w:numPr>
        <w:ind w:left="68" w:firstLine="397"/>
      </w:pPr>
      <w:r>
        <w:rPr>
          <w:rFonts w:eastAsia="STKaiti"/>
        </w:rPr>
        <w:t xml:space="preserve">Ли </w:t>
      </w:r>
      <w:proofErr w:type="spellStart"/>
      <w:r>
        <w:rPr>
          <w:rFonts w:eastAsia="STKaiti"/>
        </w:rPr>
        <w:t>Даньян</w:t>
      </w:r>
      <w:proofErr w:type="spellEnd"/>
      <w:r>
        <w:rPr>
          <w:rFonts w:eastAsia="STKaiti"/>
        </w:rPr>
        <w:t>. История китайско-советского образовательного обмена (</w:t>
      </w:r>
      <w:proofErr w:type="gramStart"/>
      <w:r>
        <w:rPr>
          <w:rFonts w:eastAsia="STKaiti"/>
        </w:rPr>
        <w:t>1949-1966</w:t>
      </w:r>
      <w:proofErr w:type="gramEnd"/>
      <w:r>
        <w:rPr>
          <w:rFonts w:eastAsia="STKaiti"/>
        </w:rPr>
        <w:t xml:space="preserve">). Пекин: Издательство образовательной науки, 2010. </w:t>
      </w:r>
      <w:r>
        <w:rPr>
          <w:lang w:eastAsia="zh-CN"/>
        </w:rPr>
        <w:t>(</w:t>
      </w:r>
      <w:r>
        <w:rPr>
          <w:lang w:val="en-US" w:eastAsia="zh-CN"/>
        </w:rPr>
        <w:t>李丹阳</w:t>
      </w:r>
      <w:r>
        <w:rPr>
          <w:lang w:eastAsia="zh-CN"/>
        </w:rPr>
        <w:t xml:space="preserve">. </w:t>
      </w:r>
      <w:r>
        <w:rPr>
          <w:lang w:val="en-US" w:eastAsia="zh-CN"/>
        </w:rPr>
        <w:t>中苏教育交流史</w:t>
      </w:r>
      <w:r>
        <w:rPr>
          <w:lang w:eastAsia="zh-CN"/>
        </w:rPr>
        <w:t>（</w:t>
      </w:r>
      <w:r>
        <w:rPr>
          <w:lang w:eastAsia="zh-CN"/>
        </w:rPr>
        <w:t xml:space="preserve">1949-1966. </w:t>
      </w:r>
      <w:r>
        <w:rPr>
          <w:lang w:val="en-US" w:eastAsia="zh-CN"/>
        </w:rPr>
        <w:t>北京</w:t>
      </w:r>
      <w:r>
        <w:rPr>
          <w:lang w:eastAsia="zh-CN"/>
        </w:rPr>
        <w:t>：</w:t>
      </w:r>
      <w:r>
        <w:rPr>
          <w:lang w:val="en-US" w:eastAsia="zh-CN"/>
        </w:rPr>
        <w:t>教育科学出版社</w:t>
      </w:r>
      <w:r>
        <w:rPr>
          <w:lang w:eastAsia="zh-CN"/>
        </w:rPr>
        <w:t>., 2010.)</w:t>
      </w:r>
      <w:r>
        <w:t xml:space="preserve"> [на кит. яз.].</w:t>
      </w:r>
    </w:p>
    <w:p w14:paraId="12A422C3" w14:textId="77777777" w:rsidR="0046289F" w:rsidRDefault="00366990" w:rsidP="00366990">
      <w:pPr>
        <w:pStyle w:val="a4"/>
        <w:numPr>
          <w:ilvl w:val="0"/>
          <w:numId w:val="2"/>
        </w:numPr>
        <w:ind w:left="68" w:firstLine="397"/>
      </w:pPr>
      <w:r>
        <w:rPr>
          <w:rFonts w:eastAsia="STKaiti"/>
        </w:rPr>
        <w:t>Чжан Вэй. Влияние геополитических рисков России на сотрудничество в области образования между Китаем и Россией. 2022.</w:t>
      </w:r>
      <w:r>
        <w:rPr>
          <w:rFonts w:eastAsia="STKaiti"/>
          <w:lang w:eastAsia="zh-CN"/>
        </w:rPr>
        <w:t xml:space="preserve"> </w:t>
      </w:r>
      <w:r>
        <w:rPr>
          <w:rFonts w:eastAsia="STKaiti"/>
        </w:rPr>
        <w:t>40(2),</w:t>
      </w:r>
      <w:r>
        <w:rPr>
          <w:rFonts w:eastAsia="STKaiti"/>
          <w:lang w:eastAsia="zh-CN"/>
        </w:rPr>
        <w:t xml:space="preserve"> </w:t>
      </w:r>
      <w:r>
        <w:rPr>
          <w:rFonts w:eastAsiaTheme="minorHAnsi"/>
        </w:rPr>
        <w:t xml:space="preserve">С. </w:t>
      </w:r>
      <w:proofErr w:type="gramStart"/>
      <w:r>
        <w:rPr>
          <w:rFonts w:eastAsia="STKaiti"/>
        </w:rPr>
        <w:t>45-58</w:t>
      </w:r>
      <w:proofErr w:type="gramEnd"/>
      <w:r>
        <w:rPr>
          <w:rFonts w:eastAsia="STKaiti"/>
        </w:rPr>
        <w:t xml:space="preserve">. </w:t>
      </w:r>
      <w:r>
        <w:rPr>
          <w:rFonts w:ascii="SimSun" w:hAnsi="SimSun"/>
          <w:lang w:eastAsia="zh-CN"/>
        </w:rPr>
        <w:t>(</w:t>
      </w:r>
      <w:r>
        <w:rPr>
          <w:rFonts w:ascii="SimSun" w:hAnsi="SimSun"/>
          <w:lang w:val="en-US" w:eastAsia="zh-CN"/>
        </w:rPr>
        <w:t>张伟</w:t>
      </w:r>
      <w:r>
        <w:rPr>
          <w:rFonts w:ascii="SimSun" w:hAnsi="SimSun"/>
          <w:lang w:eastAsia="zh-CN"/>
        </w:rPr>
        <w:t xml:space="preserve">. </w:t>
      </w:r>
      <w:bookmarkStart w:id="0" w:name="OLE_LINK3"/>
      <w:r>
        <w:rPr>
          <w:rFonts w:ascii="SimSun" w:hAnsi="SimSun"/>
          <w:lang w:val="en-US" w:eastAsia="zh-CN"/>
        </w:rPr>
        <w:t>俄罗斯地缘政治风险对中俄教育合作的影响</w:t>
      </w:r>
      <w:bookmarkEnd w:id="0"/>
      <w:r>
        <w:rPr>
          <w:rFonts w:ascii="SimSun" w:hAnsi="SimSun"/>
          <w:lang w:eastAsia="zh-CN"/>
        </w:rPr>
        <w:t xml:space="preserve">. </w:t>
      </w:r>
      <w:r>
        <w:rPr>
          <w:rFonts w:ascii="SimSun" w:hAnsi="SimSun"/>
          <w:lang w:val="en-US" w:eastAsia="zh-CN"/>
        </w:rPr>
        <w:t>俄罗斯研究</w:t>
      </w:r>
      <w:r>
        <w:rPr>
          <w:rFonts w:ascii="SimSun" w:hAnsi="SimSun"/>
          <w:lang w:eastAsia="zh-CN"/>
        </w:rPr>
        <w:t>.</w:t>
      </w:r>
      <w:r>
        <w:rPr>
          <w:rFonts w:eastAsia="STKaiti"/>
          <w:lang w:eastAsia="zh-CN"/>
        </w:rPr>
        <w:t xml:space="preserve"> 2022. 40(2), </w:t>
      </w:r>
      <w:proofErr w:type="gramStart"/>
      <w:r>
        <w:rPr>
          <w:rFonts w:eastAsia="STKaiti"/>
          <w:lang w:eastAsia="zh-CN"/>
        </w:rPr>
        <w:t>45-58</w:t>
      </w:r>
      <w:proofErr w:type="gramEnd"/>
      <w:r>
        <w:rPr>
          <w:rFonts w:eastAsia="STKaiti"/>
          <w:lang w:eastAsia="zh-CN"/>
        </w:rPr>
        <w:t>).</w:t>
      </w:r>
      <w:r>
        <w:t xml:space="preserve"> [на кит. яз.].</w:t>
      </w:r>
    </w:p>
    <w:p w14:paraId="12A422C4" w14:textId="77777777" w:rsidR="0046289F" w:rsidRDefault="00366990" w:rsidP="00366990">
      <w:pPr>
        <w:pStyle w:val="a4"/>
        <w:numPr>
          <w:ilvl w:val="0"/>
          <w:numId w:val="2"/>
        </w:numPr>
        <w:ind w:left="68" w:firstLine="397"/>
      </w:pPr>
      <w:hyperlink r:id="rId7" w:tgtFrame="https://chat.deepseek.com/a/chat/s/_blank" w:history="1">
        <w:r>
          <w:rPr>
            <w:rFonts w:eastAsiaTheme="minorHAnsi"/>
          </w:rPr>
          <w:t>http://www.stats.gov.cn/sj/ndsj/</w:t>
        </w:r>
      </w:hyperlink>
      <w:r>
        <w:t xml:space="preserve"> [Дата обращения: 01.03.2025]. </w:t>
      </w:r>
    </w:p>
    <w:p w14:paraId="12A422C5" w14:textId="77777777" w:rsidR="0046289F" w:rsidRDefault="00366990" w:rsidP="00366990">
      <w:pPr>
        <w:pStyle w:val="a4"/>
        <w:widowControl w:val="0"/>
        <w:numPr>
          <w:ilvl w:val="0"/>
          <w:numId w:val="2"/>
        </w:numPr>
        <w:ind w:left="68" w:firstLine="397"/>
      </w:pPr>
      <w:hyperlink r:id="rId8" w:tgtFrame="https://chat.deepseek.com/a/chat/s/_blank" w:history="1">
        <w:r>
          <w:rPr>
            <w:rFonts w:eastAsia="STKaiti"/>
          </w:rPr>
          <w:t>https://www.iie.org/en/Research-and-Insights/Project-Atlas</w:t>
        </w:r>
      </w:hyperlink>
      <w:r>
        <w:rPr>
          <w:rFonts w:eastAsia="STKaiti"/>
        </w:rPr>
        <w:t xml:space="preserve">. </w:t>
      </w:r>
      <w:r>
        <w:t>[Дата обращения: 01.03.2025].</w:t>
      </w:r>
    </w:p>
    <w:p w14:paraId="12A422C6" w14:textId="77777777" w:rsidR="0046289F" w:rsidRDefault="0046289F">
      <w:pPr>
        <w:pStyle w:val="a4"/>
        <w:ind w:left="426" w:firstLine="0"/>
      </w:pPr>
    </w:p>
    <w:sectPr w:rsidR="0046289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22C9" w14:textId="77777777" w:rsidR="0046289F" w:rsidRDefault="00366990">
      <w:r>
        <w:separator/>
      </w:r>
    </w:p>
  </w:endnote>
  <w:endnote w:type="continuationSeparator" w:id="0">
    <w:p w14:paraId="12A422CA" w14:textId="77777777" w:rsidR="0046289F" w:rsidRDefault="003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22C7" w14:textId="77777777" w:rsidR="0046289F" w:rsidRDefault="00366990">
      <w:r>
        <w:separator/>
      </w:r>
    </w:p>
  </w:footnote>
  <w:footnote w:type="continuationSeparator" w:id="0">
    <w:p w14:paraId="12A422C8" w14:textId="77777777" w:rsidR="0046289F" w:rsidRDefault="0036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6F38"/>
    <w:multiLevelType w:val="multilevel"/>
    <w:tmpl w:val="2E176F38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A9860B8"/>
    <w:multiLevelType w:val="multilevel"/>
    <w:tmpl w:val="4A986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992">
    <w:abstractNumId w:val="0"/>
  </w:num>
  <w:num w:numId="2" w16cid:durableId="73586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lZmViNTkyODY4OWNlODEyY2YxNjM0ODJhYWQyZjkifQ=="/>
    <w:docVar w:name="KSO_WPS_MARK_KEY" w:val="5ff51c90-d3f8-4ddf-957e-f94d5f798cef"/>
  </w:docVars>
  <w:rsids>
    <w:rsidRoot w:val="000C583B"/>
    <w:rsid w:val="00076F7C"/>
    <w:rsid w:val="00080ABD"/>
    <w:rsid w:val="000C583B"/>
    <w:rsid w:val="000F3E82"/>
    <w:rsid w:val="001661C3"/>
    <w:rsid w:val="00252FC7"/>
    <w:rsid w:val="002C7A1D"/>
    <w:rsid w:val="002D4E28"/>
    <w:rsid w:val="00366990"/>
    <w:rsid w:val="0046289F"/>
    <w:rsid w:val="00552D73"/>
    <w:rsid w:val="006373DD"/>
    <w:rsid w:val="00651015"/>
    <w:rsid w:val="0069699E"/>
    <w:rsid w:val="00763408"/>
    <w:rsid w:val="007A4575"/>
    <w:rsid w:val="007C0771"/>
    <w:rsid w:val="00827D88"/>
    <w:rsid w:val="0087767F"/>
    <w:rsid w:val="009F4388"/>
    <w:rsid w:val="00A03B15"/>
    <w:rsid w:val="00A07364"/>
    <w:rsid w:val="00A50FEC"/>
    <w:rsid w:val="00B34B5D"/>
    <w:rsid w:val="00B95BDB"/>
    <w:rsid w:val="00C3550A"/>
    <w:rsid w:val="00C51B97"/>
    <w:rsid w:val="00E10909"/>
    <w:rsid w:val="00EB2F3D"/>
    <w:rsid w:val="6EB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22AB"/>
  <w15:docId w15:val="{D156824F-A52F-4E9D-848B-35019D9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39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e.org/en/Research-and-Insights/Project-At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s.gov.cn/sj/nds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Алексей Смирнов</cp:lastModifiedBy>
  <cp:revision>21</cp:revision>
  <dcterms:created xsi:type="dcterms:W3CDTF">2025-03-02T19:39:00Z</dcterms:created>
  <dcterms:modified xsi:type="dcterms:W3CDTF">2025-05-17T11:57:00Z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92BC20CC81734F519F5C4C652C1B6E7C</vt:lpwstr>
  </property>
</Properties>
</file>