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97AA" w14:textId="77777777" w:rsidR="006E1EDA" w:rsidRDefault="000A5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Анализ рынка продаж мобильных телефонов в Китае</w:t>
      </w:r>
    </w:p>
    <w:p w14:paraId="632097AB" w14:textId="77777777" w:rsidR="006E1EDA" w:rsidRDefault="000A55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lang w:val="ru-RU"/>
        </w:rPr>
        <w:t>Цюй Чжэньюй</w:t>
      </w:r>
    </w:p>
    <w:p w14:paraId="632097AC" w14:textId="77777777" w:rsidR="006E1EDA" w:rsidRDefault="000A55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lang w:val="ru-RU"/>
        </w:rPr>
        <w:t>Студентка (бакалавр)</w:t>
      </w:r>
    </w:p>
    <w:p w14:paraId="632097AD" w14:textId="77777777" w:rsidR="006E1EDA" w:rsidRDefault="000A55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Московский государственный университет имени М.В.Ломоносова,</w:t>
      </w:r>
    </w:p>
    <w:p w14:paraId="632097AE" w14:textId="77777777" w:rsidR="006E1EDA" w:rsidRDefault="000A55E6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highlight w:val="white"/>
          <w:lang w:val="ru-RU"/>
        </w:rPr>
        <w:t>Институт русского языка и культуры, Москва, Россия</w:t>
      </w:r>
    </w:p>
    <w:p w14:paraId="632097AF" w14:textId="77777777" w:rsidR="006E1EDA" w:rsidRDefault="000A55E6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u w:val="single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mail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  <w:hyperlink r:id="rId6" w:history="1">
        <w:r>
          <w:rPr>
            <w:rStyle w:val="af0"/>
            <w:rFonts w:ascii="Times New Roman" w:eastAsia="Times New Roman" w:hAnsi="Times New Roman" w:cs="Times New Roman"/>
            <w:i/>
            <w:sz w:val="24"/>
          </w:rPr>
          <w:t>quzhenyu</w:t>
        </w:r>
        <w:r>
          <w:rPr>
            <w:rStyle w:val="af0"/>
            <w:rFonts w:ascii="Times New Roman" w:eastAsia="Times New Roman" w:hAnsi="Times New Roman" w:cs="Times New Roman"/>
            <w:i/>
            <w:sz w:val="24"/>
            <w:lang w:val="ru-RU"/>
          </w:rPr>
          <w:t>0510@</w:t>
        </w:r>
        <w:r>
          <w:rPr>
            <w:rStyle w:val="af0"/>
            <w:rFonts w:ascii="Times New Roman" w:eastAsia="Times New Roman" w:hAnsi="Times New Roman" w:cs="Times New Roman"/>
            <w:i/>
            <w:sz w:val="24"/>
          </w:rPr>
          <w:t>qq</w:t>
        </w:r>
        <w:r>
          <w:rPr>
            <w:rStyle w:val="af0"/>
            <w:rFonts w:ascii="Times New Roman" w:eastAsia="Times New Roman" w:hAnsi="Times New Roman" w:cs="Times New Roman"/>
            <w:i/>
            <w:sz w:val="24"/>
            <w:lang w:val="ru-RU"/>
          </w:rPr>
          <w:t>.</w:t>
        </w:r>
        <w:r>
          <w:rPr>
            <w:rStyle w:val="af0"/>
            <w:rFonts w:ascii="Times New Roman" w:eastAsia="Times New Roman" w:hAnsi="Times New Roman" w:cs="Times New Roman"/>
            <w:i/>
            <w:sz w:val="24"/>
          </w:rPr>
          <w:t>com</w:t>
        </w:r>
      </w:hyperlink>
    </w:p>
    <w:p w14:paraId="632097B0" w14:textId="77777777" w:rsidR="006E1EDA" w:rsidRDefault="006E1EDA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14:paraId="632097B1" w14:textId="77777777" w:rsidR="006E1EDA" w:rsidRDefault="000A55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Китай является крупнейшим в мире рынком мобильных телефонов, с годовым объемом продаж около 285 миллионов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единиц [1]. </w:t>
      </w:r>
      <w:r>
        <w:rPr>
          <w:rFonts w:ascii="Times New Roman" w:hAnsi="Times New Roman" w:cs="Times New Roman"/>
          <w:sz w:val="24"/>
          <w:lang w:val="ru-RU"/>
        </w:rPr>
        <w:t xml:space="preserve">Доля китайских брендов мобильных телефонов, таких как </w:t>
      </w:r>
      <w:r>
        <w:rPr>
          <w:rFonts w:ascii="Times New Roman" w:hAnsi="Times New Roman" w:cs="Times New Roman"/>
          <w:sz w:val="24"/>
        </w:rPr>
        <w:t>Huawei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</w:rPr>
        <w:t>Xiaomi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</w:rPr>
        <w:t>Oppo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lang w:val="en-GB"/>
        </w:rPr>
        <w:t>V</w:t>
      </w:r>
      <w:r>
        <w:rPr>
          <w:rFonts w:ascii="Times New Roman" w:hAnsi="Times New Roman" w:cs="Times New Roman"/>
          <w:sz w:val="24"/>
        </w:rPr>
        <w:t>ivo</w:t>
      </w:r>
      <w:r>
        <w:rPr>
          <w:rFonts w:ascii="Times New Roman" w:hAnsi="Times New Roman" w:cs="Times New Roman"/>
          <w:sz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</w:rPr>
        <w:t>Honor</w:t>
      </w:r>
      <w:r>
        <w:rPr>
          <w:rFonts w:ascii="Times New Roman" w:hAnsi="Times New Roman" w:cs="Times New Roman"/>
          <w:sz w:val="24"/>
          <w:lang w:val="ru-RU"/>
        </w:rPr>
        <w:t xml:space="preserve"> на мировом рынке продолжает расти, причем годовой прирост составляет более 50%. На китайском рынке доля этих брендов составляет 95%. </w:t>
      </w:r>
      <w:r>
        <w:rPr>
          <w:rFonts w:ascii="Times New Roman" w:hAnsi="Times New Roman" w:cs="Times New Roman"/>
          <w:color w:val="000000"/>
          <w:sz w:val="24"/>
          <w:lang w:val="ru-RU"/>
        </w:rPr>
        <w:t>Ли</w:t>
      </w:r>
      <w:r>
        <w:rPr>
          <w:rFonts w:ascii="Times New Roman" w:hAnsi="Times New Roman" w:cs="Times New Roman"/>
          <w:sz w:val="24"/>
          <w:lang w:val="ru-RU"/>
        </w:rPr>
        <w:t xml:space="preserve">дером последних 3 лет является бренд </w:t>
      </w:r>
      <w:r>
        <w:rPr>
          <w:rFonts w:ascii="Times New Roman" w:hAnsi="Times New Roman" w:cs="Times New Roman"/>
          <w:sz w:val="24"/>
        </w:rPr>
        <w:t>Vivo</w:t>
      </w:r>
      <w:r>
        <w:rPr>
          <w:rFonts w:ascii="Times New Roman" w:hAnsi="Times New Roman" w:cs="Times New Roman"/>
          <w:sz w:val="24"/>
          <w:lang w:val="ru-RU"/>
        </w:rPr>
        <w:t>, основной секрет которого – «ориентация на пользователя».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Ключевым фактором </w:t>
      </w:r>
      <w:r>
        <w:rPr>
          <w:rFonts w:ascii="Times New Roman" w:hAnsi="Times New Roman" w:cs="Times New Roman"/>
          <w:sz w:val="24"/>
          <w:lang w:val="en-GB"/>
        </w:rPr>
        <w:t>Vivo</w:t>
      </w:r>
      <w:r>
        <w:rPr>
          <w:rFonts w:ascii="Times New Roman" w:hAnsi="Times New Roman" w:cs="Times New Roman"/>
          <w:sz w:val="24"/>
          <w:lang w:val="ru-RU"/>
        </w:rPr>
        <w:t xml:space="preserve"> являются инновации и собственные разработки, включая электронные компоненты, сенсоры, чипы и программное обеспечение.</w:t>
      </w:r>
    </w:p>
    <w:p w14:paraId="632097B2" w14:textId="77777777" w:rsidR="006E1EDA" w:rsidRDefault="000A55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Китайские производители мобильных телефонов внедряют инновации в таких областях, как батареи, включая быструю зарядку и длительный срок службы, складные экраны и чипы. С 2020 по 2023 год Китай построил крупнейшую в мире сеть 5G (более 3 000 000 (трёх миллионов) базовых станций, что составляет 60% </w:t>
      </w:r>
      <w:r>
        <w:rPr>
          <w:rFonts w:ascii="Times New Roman" w:hAnsi="Times New Roman" w:cs="Times New Roman"/>
          <w:color w:val="000000"/>
          <w:sz w:val="24"/>
          <w:lang w:val="ru-RU"/>
        </w:rPr>
        <w:t>всех сетей</w:t>
      </w:r>
      <w:r>
        <w:rPr>
          <w:rFonts w:ascii="Times New Roman" w:hAnsi="Times New Roman" w:cs="Times New Roman"/>
          <w:sz w:val="24"/>
          <w:lang w:val="ru-RU"/>
        </w:rPr>
        <w:t>. Доля мобильных телефонов стандарта 5</w:t>
      </w:r>
      <w:r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  <w:lang w:val="ru-RU"/>
        </w:rPr>
        <w:t xml:space="preserve"> в стране увеличилась с 50% до 85% (средний мировой показатель за тот же период составил 55%) </w:t>
      </w:r>
      <w:bookmarkStart w:id="0" w:name="_Hlk193290169"/>
      <w:r>
        <w:rPr>
          <w:rFonts w:ascii="Times New Roman" w:hAnsi="Times New Roman" w:cs="Times New Roman"/>
          <w:color w:val="000000"/>
          <w:sz w:val="24"/>
          <w:lang w:val="ru-RU"/>
        </w:rPr>
        <w:t>[2].</w:t>
      </w:r>
      <w:bookmarkEnd w:id="0"/>
    </w:p>
    <w:p w14:paraId="632097B3" w14:textId="77777777" w:rsidR="006E1EDA" w:rsidRDefault="000A55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Китайские мобильные телефоны, успешно конкурируя с такими мировыми брендами как </w:t>
      </w:r>
      <w:bookmarkStart w:id="1" w:name="_Hlk191749305"/>
      <w:r>
        <w:rPr>
          <w:rFonts w:ascii="Times New Roman" w:hAnsi="Times New Roman" w:cs="Times New Roman"/>
          <w:sz w:val="24"/>
        </w:rPr>
        <w:t>Apple</w:t>
      </w:r>
      <w:r>
        <w:rPr>
          <w:rFonts w:ascii="Times New Roman" w:hAnsi="Times New Roman" w:cs="Times New Roman"/>
          <w:sz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</w:rPr>
        <w:t>Samsung</w:t>
      </w:r>
      <w:bookmarkEnd w:id="1"/>
      <w:r>
        <w:rPr>
          <w:rFonts w:ascii="Times New Roman" w:hAnsi="Times New Roman" w:cs="Times New Roman"/>
          <w:sz w:val="24"/>
          <w:lang w:val="ru-RU"/>
        </w:rPr>
        <w:t xml:space="preserve">, представлены всеми сегментами рынка от телефонов для пожилых людей (например, </w:t>
      </w:r>
      <w:r>
        <w:rPr>
          <w:rFonts w:ascii="Times New Roman" w:hAnsi="Times New Roman" w:cs="Times New Roman"/>
          <w:sz w:val="24"/>
        </w:rPr>
        <w:t>Redmi</w:t>
      </w:r>
      <w:r>
        <w:rPr>
          <w:rFonts w:ascii="Times New Roman" w:hAnsi="Times New Roman" w:cs="Times New Roman"/>
          <w:sz w:val="24"/>
          <w:lang w:val="ru-RU"/>
        </w:rPr>
        <w:t xml:space="preserve"> 12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  <w:lang w:val="ru-RU"/>
        </w:rPr>
        <w:t xml:space="preserve"> по цене 100 юаней) до складных экранов (</w:t>
      </w:r>
      <w:r>
        <w:rPr>
          <w:rFonts w:ascii="Times New Roman" w:hAnsi="Times New Roman" w:cs="Times New Roman"/>
          <w:sz w:val="24"/>
        </w:rPr>
        <w:t>Huawei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Mate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X</w:t>
      </w:r>
      <w:r>
        <w:rPr>
          <w:rFonts w:ascii="Times New Roman" w:hAnsi="Times New Roman" w:cs="Times New Roman"/>
          <w:sz w:val="24"/>
          <w:lang w:val="ru-RU"/>
        </w:rPr>
        <w:t xml:space="preserve">5 стоимостью 10 000 юаней). Более того, иностранные бренды Apple и Samsung почти полностью вытеснены с китайского рынка. </w:t>
      </w:r>
    </w:p>
    <w:p w14:paraId="632097B4" w14:textId="77777777" w:rsidR="006E1EDA" w:rsidRDefault="000A55E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Одним из крупных участников китайского рынка мобильных телефонов является компания Xiaomi, выпускающая широкую номенклатуру высокотехнологичных товаров от автомобилей до предметов умного дома. Основа успеха этой фирмы </w:t>
      </w:r>
      <w:r>
        <w:rPr>
          <w:rFonts w:ascii="Times New Roman" w:hAnsi="Times New Roman" w:cs="Times New Roman"/>
          <w:color w:val="0070C0"/>
          <w:sz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lang w:val="ru-RU"/>
        </w:rPr>
        <w:t xml:space="preserve">в использовании технологий искусственного интеллекта, позволяющих сочетать низкую цену с большим функционалом. В качестве примера можно назвать серию телефонов Xiaomi Redmi Note ценой 1500 юаней, продажи которых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превысили 420 миллионов единиц. </w:t>
      </w:r>
    </w:p>
    <w:p w14:paraId="632097B5" w14:textId="77777777" w:rsidR="006E1EDA" w:rsidRDefault="000A55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Наиболее важным фактором роста рынка мобильных телефонов в Китае являются стратегические меры правительства по обеспечению технологической независимости, промышленной модернизации и расширению рынка. Например, совокупный объём инвестиций «Национального </w:t>
      </w:r>
      <w:r>
        <w:rPr>
          <w:rFonts w:ascii="Times New Roman" w:hAnsi="Times New Roman" w:cs="Times New Roman"/>
          <w:color w:val="000000"/>
          <w:sz w:val="24"/>
          <w:lang w:val="ru-RU"/>
        </w:rPr>
        <w:t>инвестиционного фонда индустрии интегральных схем» составляет более 300 миллиардов юаней [3]. Такие инвестиции обеспечили массовое производство 14-нанометровых чипов SMIC (2020 г.) и 128-слойной флэш-памяти 3D NAND компании Yangtze Memory (2021 г.), что позволило оснастить Huawei Mate 60 Pro китайским 7-нанометровым чипом Kirin 9000S. Уровень самообеспеченности чипами в Китае увеличился с 15% в 2019 году до 30% в 2023 году (IC Insights) [4].</w:t>
      </w:r>
    </w:p>
    <w:p w14:paraId="632097B6" w14:textId="77777777" w:rsidR="006E1EDA" w:rsidRDefault="000A55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Другим фактором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роста рынка является </w:t>
      </w:r>
      <w:r>
        <w:rPr>
          <w:rFonts w:ascii="Times New Roman" w:hAnsi="Times New Roman" w:cs="Times New Roman"/>
          <w:sz w:val="24"/>
          <w:lang w:val="ru-RU"/>
        </w:rPr>
        <w:t>слаженная работа основных производителей, которые конкурируют в основных технологиях (таких как чипы, операционные системы), но сотрудничают в использовании основной элементной базы и в использовании кооперационных поставок (совместное использование экранов BOE).</w:t>
      </w:r>
    </w:p>
    <w:p w14:paraId="632097B7" w14:textId="77777777" w:rsidR="006E1EDA" w:rsidRDefault="000A55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Существенным изменениям подверглась и структура рынка продаж. Каналы продаж </w:t>
      </w:r>
      <w:r>
        <w:rPr>
          <w:rFonts w:ascii="Times New Roman" w:hAnsi="Times New Roman" w:cs="Times New Roman"/>
          <w:sz w:val="24"/>
          <w:lang w:val="ru-RU"/>
        </w:rPr>
        <w:lastRenderedPageBreak/>
        <w:t>мобильных телефонов, благодаря развитию социальных технологии и сети Интернет, претерпели изменения: доля онлайн-продукции увеличилась с 22% в 2016 году до 35% в 2023 году и продолжает расти. Энергично развиваются магазины, интегрированные в продажи и обслуживание.</w:t>
      </w:r>
    </w:p>
    <w:p w14:paraId="632097B8" w14:textId="77777777" w:rsidR="006E1EDA" w:rsidRDefault="000A55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Перспективы развития рынка предполагают использование искусственного интеллекта и стандарта 6G, что даст китайской продукции шансы для конкурентоспособности и для дальнейшего его расширения. Рост рынка мобильных телефонов в Китае является результатом синергии множества факторов, таких как макроэкономическая политика, модернизация промышленности, технологические инновации и расширение рынка. Правительство направляет промышленную модернизацию, компании полагаются на региональный спрос для достижения технологических прорывов, а рост доходов жителей и изменения в потребительских навыках обеспечивают постоянный стимул для рынка.  Эта модель не только меняет глобальную цепочку индустрии мобильных телефонов, но и обеспечивает ориентир для модернизации других высокотехнологичных отраслей.</w:t>
      </w:r>
    </w:p>
    <w:p w14:paraId="632097B9" w14:textId="77777777" w:rsidR="006E1EDA" w:rsidRDefault="006E1E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</w:p>
    <w:p w14:paraId="632097BA" w14:textId="77777777" w:rsidR="006E1EDA" w:rsidRDefault="000A55E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Литература</w:t>
      </w:r>
    </w:p>
    <w:p w14:paraId="632097BB" w14:textId="7EB6E916" w:rsidR="006E1EDA" w:rsidRDefault="000A55E6" w:rsidP="00304C88">
      <w:pPr>
        <w:pStyle w:val="a7"/>
        <w:numPr>
          <w:ilvl w:val="0"/>
          <w:numId w:val="1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Инновационная система Китая. Возможности для </w:t>
      </w:r>
      <w:r w:rsidR="00940632">
        <w:rPr>
          <w:rFonts w:ascii="Times New Roman" w:hAnsi="Times New Roman" w:cs="Times New Roman"/>
          <w:sz w:val="24"/>
          <w:lang w:val="ru-RU"/>
        </w:rPr>
        <w:t>а</w:t>
      </w:r>
      <w:r>
        <w:rPr>
          <w:rFonts w:ascii="Times New Roman" w:hAnsi="Times New Roman" w:cs="Times New Roman"/>
          <w:sz w:val="24"/>
          <w:lang w:val="ru-RU"/>
        </w:rPr>
        <w:t xml:space="preserve">даптации в России, 2025. </w:t>
      </w:r>
      <w:r>
        <w:rPr>
          <w:rFonts w:ascii="Times New Roman" w:hAnsi="Times New Roman" w:cs="Times New Roman"/>
          <w:sz w:val="24"/>
          <w:lang w:val="ru-RU"/>
        </w:rPr>
        <w:br/>
        <w:t>(</w:t>
      </w:r>
      <w:r>
        <w:rPr>
          <w:rFonts w:ascii="Times New Roman" w:hAnsi="Times New Roman" w:cs="Times New Roman"/>
          <w:sz w:val="24"/>
          <w:lang w:val="ru-RU"/>
        </w:rPr>
        <w:t>中国在俄罗斯的创新体系适应机会</w:t>
      </w:r>
      <w:r>
        <w:rPr>
          <w:rFonts w:ascii="Times New Roman" w:hAnsi="Times New Roman" w:cs="Times New Roman"/>
          <w:sz w:val="24"/>
          <w:lang w:val="ru-RU"/>
        </w:rPr>
        <w:t xml:space="preserve">. 2025) </w:t>
      </w:r>
      <w:hyperlink r:id="rId7" w:history="1">
        <w:r>
          <w:rPr>
            <w:rStyle w:val="af0"/>
            <w:rFonts w:ascii="Times New Roman" w:hAnsi="Times New Roman" w:cs="Times New Roman"/>
            <w:sz w:val="24"/>
            <w:lang w:val="ru-RU"/>
          </w:rPr>
          <w:t>https://stolypin.institute/storage/app/media/Innovacii_China.pdf</w:t>
        </w:r>
      </w:hyperlink>
      <w:r>
        <w:rPr>
          <w:rFonts w:ascii="Times New Roman" w:hAnsi="Times New Roman" w:cs="Times New Roman"/>
          <w:sz w:val="24"/>
          <w:lang w:val="ru-RU"/>
        </w:rPr>
        <w:t xml:space="preserve"> </w:t>
      </w:r>
      <w:bookmarkStart w:id="2" w:name="_Hlk193386391"/>
      <w:bookmarkStart w:id="3" w:name="_Hlk193385680"/>
      <w:r>
        <w:rPr>
          <w:rFonts w:ascii="Times New Roman" w:hAnsi="Times New Roman" w:cs="Times New Roman"/>
          <w:color w:val="000000"/>
          <w:sz w:val="24"/>
          <w:lang w:val="ru-RU"/>
        </w:rPr>
        <w:t>[</w:t>
      </w:r>
      <w:r>
        <w:rPr>
          <w:rFonts w:ascii="Times New Roman" w:hAnsi="Times New Roman" w:cs="Times New Roman"/>
          <w:sz w:val="24"/>
          <w:lang w:val="ru-RU"/>
        </w:rPr>
        <w:t>на кит. яз.</w:t>
      </w:r>
      <w:r>
        <w:rPr>
          <w:rFonts w:ascii="Times New Roman" w:hAnsi="Times New Roman" w:cs="Times New Roman"/>
          <w:color w:val="000000"/>
          <w:sz w:val="24"/>
          <w:lang w:val="ru-RU"/>
        </w:rPr>
        <w:t>]</w:t>
      </w:r>
      <w:bookmarkEnd w:id="2"/>
      <w:bookmarkEnd w:id="3"/>
    </w:p>
    <w:p w14:paraId="632097BC" w14:textId="1199009F" w:rsidR="006E1EDA" w:rsidRDefault="000A55E6" w:rsidP="00304C88">
      <w:pPr>
        <w:pStyle w:val="a7"/>
        <w:numPr>
          <w:ilvl w:val="0"/>
          <w:numId w:val="1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Китай построил крупнейшую в мире мобильную сеть 5G, 2025. (</w:t>
      </w:r>
      <w:r>
        <w:rPr>
          <w:rFonts w:ascii="Times New Roman" w:hAnsi="Times New Roman" w:cs="Times New Roman"/>
          <w:sz w:val="24"/>
          <w:lang w:val="ru-RU"/>
        </w:rPr>
        <w:t>中国已建成全球最大的</w:t>
      </w:r>
      <w:r>
        <w:rPr>
          <w:rFonts w:ascii="Times New Roman" w:hAnsi="Times New Roman" w:cs="Times New Roman"/>
          <w:sz w:val="24"/>
          <w:lang w:val="ru-RU"/>
        </w:rPr>
        <w:t>5G</w:t>
      </w:r>
      <w:r>
        <w:rPr>
          <w:rFonts w:ascii="Times New Roman" w:hAnsi="Times New Roman" w:cs="Times New Roman"/>
          <w:sz w:val="24"/>
          <w:lang w:val="ru-RU"/>
        </w:rPr>
        <w:t>移动网络</w:t>
      </w:r>
      <w:r>
        <w:rPr>
          <w:rFonts w:ascii="Times New Roman" w:hAnsi="Times New Roman" w:cs="Times New Roman"/>
          <w:sz w:val="24"/>
          <w:lang w:val="ru-RU"/>
        </w:rPr>
        <w:t xml:space="preserve">. 2025) </w:t>
      </w:r>
      <w:hyperlink r:id="rId8" w:history="1">
        <w:r>
          <w:rPr>
            <w:rStyle w:val="af0"/>
            <w:rFonts w:ascii="Times New Roman" w:hAnsi="Times New Roman" w:cs="Times New Roman"/>
            <w:sz w:val="24"/>
            <w:lang w:val="ru-RU"/>
          </w:rPr>
          <w:t>https://youtu.be/OP32GWDofDo?si=kvlSplUkOgnXUUiA</w:t>
        </w:r>
      </w:hyperlink>
      <w:r>
        <w:rPr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[</w:t>
      </w:r>
      <w:r>
        <w:rPr>
          <w:rFonts w:ascii="Times New Roman" w:hAnsi="Times New Roman" w:cs="Times New Roman"/>
          <w:sz w:val="24"/>
          <w:lang w:val="ru-RU"/>
        </w:rPr>
        <w:t>на кит. яз.</w:t>
      </w:r>
      <w:r>
        <w:rPr>
          <w:rFonts w:ascii="Times New Roman" w:hAnsi="Times New Roman" w:cs="Times New Roman"/>
          <w:color w:val="000000"/>
          <w:sz w:val="24"/>
          <w:lang w:val="ru-RU"/>
        </w:rPr>
        <w:t>]</w:t>
      </w:r>
      <w:r w:rsidRPr="00304C88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BE0D45">
        <w:rPr>
          <w:rFonts w:ascii="Times New Roman" w:hAnsi="Times New Roman" w:cs="Times New Roman"/>
          <w:color w:val="000000"/>
          <w:sz w:val="24"/>
          <w:lang w:val="ru-RU"/>
        </w:rPr>
        <w:t>(дата обращения: 15.02.2025)</w:t>
      </w:r>
    </w:p>
    <w:p w14:paraId="632097C0" w14:textId="22741CAB" w:rsidR="006E1EDA" w:rsidRPr="00F3656F" w:rsidRDefault="000A55E6" w:rsidP="00F3656F">
      <w:pPr>
        <w:pStyle w:val="a7"/>
        <w:numPr>
          <w:ilvl w:val="0"/>
          <w:numId w:val="1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Смартфоны. Рынок Китая, 2025. (</w:t>
      </w:r>
      <w:r>
        <w:rPr>
          <w:rFonts w:ascii="Times New Roman" w:hAnsi="Times New Roman" w:cs="Times New Roman"/>
          <w:sz w:val="24"/>
          <w:lang w:val="ru-RU"/>
        </w:rPr>
        <w:t>智能手机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中国市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场</w:t>
      </w:r>
      <w:r>
        <w:rPr>
          <w:rFonts w:ascii="Times New Roman" w:hAnsi="Times New Roman" w:cs="Times New Roman"/>
          <w:sz w:val="24"/>
          <w:lang w:val="ru-RU"/>
        </w:rPr>
        <w:t xml:space="preserve">. 2025) </w:t>
      </w:r>
      <w:hyperlink r:id="rId9" w:history="1">
        <w:r>
          <w:rPr>
            <w:rStyle w:val="af0"/>
            <w:rFonts w:ascii="Times New Roman" w:hAnsi="Times New Roman" w:cs="Times New Roman"/>
            <w:sz w:val="24"/>
            <w:lang w:val="ru-RU"/>
          </w:rPr>
          <w:t>https://www.tadviser.ru/index.php/Статья:Смартфоны_%28рынок_Китая%29</w:t>
        </w:r>
      </w:hyperlink>
      <w:r>
        <w:rPr>
          <w:sz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lang w:val="ru-RU"/>
        </w:rPr>
        <w:t>[</w:t>
      </w:r>
      <w:r>
        <w:rPr>
          <w:rFonts w:ascii="Times New Roman" w:hAnsi="Times New Roman" w:cs="Times New Roman"/>
          <w:sz w:val="24"/>
          <w:lang w:val="ru-RU"/>
        </w:rPr>
        <w:t>на кит. яз.</w:t>
      </w:r>
      <w:r>
        <w:rPr>
          <w:rFonts w:ascii="Times New Roman" w:hAnsi="Times New Roman" w:cs="Times New Roman"/>
          <w:color w:val="000000"/>
          <w:sz w:val="24"/>
          <w:lang w:val="ru-RU"/>
        </w:rPr>
        <w:t>]</w:t>
      </w:r>
      <w:r w:rsidRPr="00304C88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BE0D45">
        <w:rPr>
          <w:rFonts w:ascii="Times New Roman" w:hAnsi="Times New Roman" w:cs="Times New Roman"/>
          <w:color w:val="000000"/>
          <w:sz w:val="24"/>
          <w:lang w:val="ru-RU"/>
        </w:rPr>
        <w:t xml:space="preserve">(дата обращения: </w:t>
      </w:r>
      <w:r>
        <w:rPr>
          <w:rFonts w:ascii="Times New Roman" w:hAnsi="Times New Roman" w:cs="Times New Roman"/>
          <w:color w:val="000000"/>
          <w:sz w:val="24"/>
          <w:lang w:val="ru-RU"/>
        </w:rPr>
        <w:t>15.02.2025)</w:t>
      </w:r>
    </w:p>
    <w:sectPr w:rsidR="006E1EDA" w:rsidRPr="00F3656F">
      <w:pgSz w:w="11906" w:h="16838" w:code="9"/>
      <w:pgMar w:top="1134" w:right="1361" w:bottom="1134" w:left="1361" w:header="0" w:footer="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0DA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CAE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87D75"/>
    <w:multiLevelType w:val="hybridMultilevel"/>
    <w:tmpl w:val="81D0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93127">
    <w:abstractNumId w:val="1"/>
  </w:num>
  <w:num w:numId="2" w16cid:durableId="31000199">
    <w:abstractNumId w:val="0"/>
  </w:num>
  <w:num w:numId="3" w16cid:durableId="1949893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DA"/>
    <w:rsid w:val="000A55E6"/>
    <w:rsid w:val="00304C88"/>
    <w:rsid w:val="006E1EDA"/>
    <w:rsid w:val="007539D5"/>
    <w:rsid w:val="00940632"/>
    <w:rsid w:val="00AA3CC0"/>
    <w:rsid w:val="00BE0D45"/>
    <w:rsid w:val="00CD5C71"/>
    <w:rsid w:val="00F3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97AA"/>
  <w15:docId w15:val="{20468201-59FE-4E18-874A-03A422E3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ngXian" w:eastAsia="DengXian" w:hAnsi="DengXian" w:cs="SimSun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="DengXian Light" w:eastAsia="DengXian Light" w:hAnsi="DengXian Light"/>
      <w:color w:val="2F549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="DengXian Light" w:eastAsia="DengXian Light" w:hAnsi="DengXian Light"/>
      <w:color w:val="2F5496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="DengXian Light" w:eastAsia="DengXian Light" w:hAnsi="DengXian Light"/>
      <w:color w:val="2F5496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color w:val="2F5496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b/>
      <w:bCs/>
      <w:color w:val="2F549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b/>
      <w:bCs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color w:val="595959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rFonts w:eastAsia="DengXian Light"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DengXian Light" w:eastAsia="DengXian Light" w:hAnsi="DengXian Light" w:cs="SimSun"/>
      <w:color w:val="2F549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DengXian Light" w:eastAsia="DengXian Light" w:hAnsi="DengXian Light" w:cs="SimSun"/>
      <w:color w:val="2F5496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Pr>
      <w:rFonts w:ascii="DengXian Light" w:eastAsia="DengXian Light" w:hAnsi="DengXian Light" w:cs="SimSun"/>
      <w:color w:val="2F5496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Pr>
      <w:rFonts w:cs="SimSun"/>
      <w:color w:val="2F5496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Pr>
      <w:rFonts w:cs="SimSun"/>
      <w:color w:val="2F5496"/>
      <w:sz w:val="24"/>
    </w:rPr>
  </w:style>
  <w:style w:type="character" w:customStyle="1" w:styleId="60">
    <w:name w:val="Заголовок 6 Знак"/>
    <w:basedOn w:val="a0"/>
    <w:link w:val="6"/>
    <w:uiPriority w:val="9"/>
    <w:rPr>
      <w:rFonts w:cs="SimSun"/>
      <w:b/>
      <w:bCs/>
      <w:color w:val="2F5496"/>
    </w:rPr>
  </w:style>
  <w:style w:type="character" w:customStyle="1" w:styleId="70">
    <w:name w:val="Заголовок 7 Знак"/>
    <w:basedOn w:val="a0"/>
    <w:link w:val="7"/>
    <w:uiPriority w:val="9"/>
    <w:rPr>
      <w:rFonts w:cs="SimSun"/>
      <w:b/>
      <w:bCs/>
      <w:color w:val="595959"/>
    </w:rPr>
  </w:style>
  <w:style w:type="character" w:customStyle="1" w:styleId="80">
    <w:name w:val="Заголовок 8 Знак"/>
    <w:basedOn w:val="a0"/>
    <w:link w:val="8"/>
    <w:uiPriority w:val="9"/>
    <w:rPr>
      <w:rFonts w:cs="SimSun"/>
      <w:color w:val="595959"/>
    </w:rPr>
  </w:style>
  <w:style w:type="character" w:customStyle="1" w:styleId="90">
    <w:name w:val="Заголовок 9 Знак"/>
    <w:basedOn w:val="a0"/>
    <w:link w:val="9"/>
    <w:uiPriority w:val="9"/>
    <w:rPr>
      <w:rFonts w:eastAsia="DengXian Light" w:cs="SimSun"/>
      <w:color w:val="595959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  <w:jc w:val="center"/>
    </w:pPr>
    <w:rPr>
      <w:rFonts w:ascii="DengXian Light" w:eastAsia="DengXian Light" w:hAnsi="DengXian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DengXian Light" w:eastAsia="DengXian Light" w:hAnsi="DengXian Light" w:cs="SimSu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jc w:val="center"/>
    </w:pPr>
    <w:rPr>
      <w:rFonts w:ascii="DengXian Light" w:eastAsia="DengXian Light" w:hAnsi="DengXian Light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="DengXian Light" w:eastAsia="DengXian Light" w:hAnsi="DengXian Light" w:cs="SimSu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/>
      <w:spacing w:val="5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Pr>
      <w:sz w:val="18"/>
      <w:szCs w:val="1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uiPriority w:val="99"/>
    <w:rPr>
      <w:sz w:val="18"/>
      <w:szCs w:val="18"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P32GWDofDo?si=kvlSplUkOgnXUUiA" TargetMode="External"/><Relationship Id="rId3" Type="http://schemas.openxmlformats.org/officeDocument/2006/relationships/styles" Target="styles.xml"/><Relationship Id="rId7" Type="http://schemas.openxmlformats.org/officeDocument/2006/relationships/hyperlink" Target="https://stolypin.institute/storage/app/media/Innovacii_Chin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uzhenyu0510@qq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adviser.ru/index.php/&#1057;&#1090;&#1072;&#1090;&#1100;&#1103;:&#1057;&#1084;&#1072;&#1088;&#1090;&#1092;&#1086;&#1085;&#1099;_%28&#1088;&#1099;&#1085;&#1086;&#1082;_&#1050;&#1080;&#1090;&#1072;&#1103;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9276-FF62-4CA4-AE46-8284C82D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8615725276047</dc:creator>
  <cp:lastModifiedBy>Алексей Смирнов</cp:lastModifiedBy>
  <cp:revision>22</cp:revision>
  <cp:lastPrinted>2025-03-19T19:00:00Z</cp:lastPrinted>
  <dcterms:created xsi:type="dcterms:W3CDTF">2025-03-19T11:31:00Z</dcterms:created>
  <dcterms:modified xsi:type="dcterms:W3CDTF">2025-05-17T11:54:00Z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587753bd665a45899ac268fed1575202</vt:lpwstr>
  </property>
</Properties>
</file>