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6D6A72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Химиотерапия рака</w:t>
      </w:r>
    </w:p>
    <w:p w14:paraId="6B997958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  <w:t xml:space="preserve">Чэнь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  <w:t>Жуйнин</w:t>
      </w:r>
      <w:proofErr w:type="spellEnd"/>
    </w:p>
    <w:p w14:paraId="79D10E51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Студент (магистр)</w:t>
      </w:r>
    </w:p>
    <w:p w14:paraId="641F2240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Московский государс</w:t>
      </w:r>
      <w:r w:rsidR="00B342DE">
        <w:rPr>
          <w:rFonts w:ascii="Times New Roman" w:eastAsia="Times New Roman" w:hAnsi="Times New Roman" w:cs="Times New Roman"/>
          <w:i/>
          <w:sz w:val="24"/>
          <w:lang w:val="ru-RU"/>
        </w:rPr>
        <w:t>твенный университет имени М.В.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>Ломоносова,</w:t>
      </w:r>
    </w:p>
    <w:p w14:paraId="1971CF96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>Институт русского языка и культуры</w:t>
      </w:r>
    </w:p>
    <w:p w14:paraId="3E357B45" w14:textId="77777777" w:rsidR="00AF1B70" w:rsidRDefault="00B822EC" w:rsidP="00B342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</w:rPr>
        <w:t>E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sz w:val="24"/>
        </w:rPr>
        <w:t>mail</w:t>
      </w: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ning</w:t>
      </w:r>
      <w:proofErr w:type="spellEnd"/>
      <w:r>
        <w:rPr>
          <w:rFonts w:ascii="Times New Roman" w:eastAsia="Times New Roman" w:hAnsi="Times New Roman" w:cs="Times New Roman"/>
          <w:i/>
          <w:sz w:val="24"/>
          <w:lang w:val="ru-RU"/>
        </w:rPr>
        <w:t>_101101@163.</w:t>
      </w:r>
      <w:r>
        <w:rPr>
          <w:rFonts w:ascii="Times New Roman" w:eastAsia="Times New Roman" w:hAnsi="Times New Roman" w:cs="Times New Roman"/>
          <w:i/>
          <w:sz w:val="24"/>
        </w:rPr>
        <w:t>com</w:t>
      </w:r>
    </w:p>
    <w:p w14:paraId="24C6CE60" w14:textId="77777777" w:rsidR="00AF1B70" w:rsidRDefault="00AF1B70" w:rsidP="00B342DE">
      <w:pPr>
        <w:spacing w:after="0" w:line="240" w:lineRule="auto"/>
        <w:rPr>
          <w:sz w:val="24"/>
          <w:lang w:val="ru-RU"/>
        </w:rPr>
      </w:pPr>
    </w:p>
    <w:p w14:paraId="79E7F736" w14:textId="77777777" w:rsidR="00AF1B70" w:rsidRDefault="00B822E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Известно, что каждый человек имеет в своем организме раковые клетки. Они конкурируют за питательные вещества, быстро размножаются, маскируются, перемещаются в другие органы, выделяют вредные вещества. Много факторов приводит к появлению рака: наследственность, вредные химические вещества, ультрафиолет, вирусы, низкий иммунитет, стресс и целый ряд других.</w:t>
      </w:r>
    </w:p>
    <w:p w14:paraId="5303D79D" w14:textId="72D3EBAA" w:rsidR="00AF1B70" w:rsidRDefault="00B822E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Для лечения онкологических заболеваний используют хирургическое вмешательство, химиотерапию, радиотерапию, таргетную терапию, иммунотерапию и т.</w:t>
      </w:r>
      <w:r w:rsidR="00154FA8">
        <w:rPr>
          <w:rFonts w:ascii="Times New Roman" w:eastAsia="Times New Roman" w:hAnsi="Times New Roman" w:cs="Times New Roman"/>
          <w:sz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. Химиотерапия </w:t>
      </w:r>
      <w:r w:rsidR="00154FA8" w:rsidRPr="00154FA8">
        <w:rPr>
          <w:rFonts w:ascii="Times New Roman" w:eastAsia="Times New Roman" w:hAnsi="Times New Roman" w:cs="Times New Roman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это метод, который использует цитостатические препараты для борьбы с раковыми клетками [1]. Это можно описать выражением «изгоняет яд с помощью яда». </w:t>
      </w:r>
    </w:p>
    <w:p w14:paraId="55738BC2" w14:textId="72D14BF9" w:rsidR="00AF1B70" w:rsidRDefault="00B822E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Большинство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медикаментов для химиотерапии рака извлекается из растений или синтезируется искусственно. Известные медикаменты химиотерапии от рака содержат препараты платины,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паклитаксел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винкристин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и другие [2].</w:t>
      </w:r>
    </w:p>
    <w:p w14:paraId="6026BCD8" w14:textId="77777777" w:rsidR="00C1245C" w:rsidRDefault="00C1245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</w:p>
    <w:p w14:paraId="4CC576A1" w14:textId="10B93D48" w:rsidR="00AF1B70" w:rsidRDefault="00B822EC" w:rsidP="00B63EB1">
      <w:pPr>
        <w:snapToGrid w:val="0"/>
        <w:spacing w:after="0" w:line="240" w:lineRule="auto"/>
        <w:ind w:firstLineChars="708" w:firstLine="1699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 w:hint="eastAsia"/>
          <w:noProof/>
          <w:sz w:val="24"/>
          <w:lang w:val="ru-RU" w:eastAsia="ru-RU"/>
        </w:rPr>
        <w:drawing>
          <wp:inline distT="0" distB="0" distL="114300" distR="114300" wp14:anchorId="0EF10CDA" wp14:editId="7FED69BC">
            <wp:extent cx="2531745" cy="1409700"/>
            <wp:effectExtent l="0" t="0" r="3810" b="1270"/>
            <wp:docPr id="5" name="图片 5" descr="/private/var/mobile/Containers/Data/Application/DC61E82A-678E-4ED2-B24E-757B93644EBB/tmp/insert_image_tmp_dir/2025-03-01 13:50:42.020000.png2025-03-01 13:50:42.02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mobile/Containers/Data/Application/DC61E82A-678E-4ED2-B24E-757B93644EBB/tmp/insert_image_tmp_dir/2025-03-01 13:50:42.020000.png2025-03-01 13:50:42.0200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EF5B" w14:textId="625C86E4" w:rsidR="00966899" w:rsidRDefault="00A43B4A" w:rsidP="00A43B4A">
      <w:pPr>
        <w:snapToGrid w:val="0"/>
        <w:spacing w:after="0" w:line="240" w:lineRule="auto"/>
        <w:ind w:firstLineChars="200" w:firstLine="48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Рис.1.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Паклитаксел</w:t>
      </w:r>
      <w:proofErr w:type="spellEnd"/>
    </w:p>
    <w:p w14:paraId="285163D3" w14:textId="77777777" w:rsidR="00FB0083" w:rsidRDefault="00FB0083" w:rsidP="00A43B4A">
      <w:pPr>
        <w:snapToGrid w:val="0"/>
        <w:spacing w:after="0" w:line="240" w:lineRule="auto"/>
        <w:ind w:firstLineChars="200" w:firstLine="48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789EAA7A" w14:textId="7723B9D4" w:rsidR="00AF1B70" w:rsidRDefault="00B822E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Но, к сожалению, препараты для терапии онкологии отрицательно влияют на здоровые клетки печени, волосяных фолликул, желудочно-кишечного тракта, репродуктивных органов и костного мозга. Они могут вызывать выпадение волос, тошноту и рвоту, диарею, потерю аппетита, и другой. Кроме того, у больных часто развивается толерантность к лекарственным средствам [3]. </w:t>
      </w:r>
    </w:p>
    <w:p w14:paraId="79FEF970" w14:textId="77777777" w:rsidR="00AF1B70" w:rsidRDefault="00B822EC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Чтобы уменьшить негативное воздействие, сохраняя эффективность препаратов, используют поддерживающие лекарства. Для прогнозирования реакции на химиотерапевтические препараты, ускорения отбора медикаментозных схем лечения и их оптимизации можно использовать технологию искусственного интеллекта. </w:t>
      </w:r>
    </w:p>
    <w:p w14:paraId="45B425EA" w14:textId="77777777" w:rsidR="00B342DE" w:rsidRDefault="00B342DE" w:rsidP="00B342DE">
      <w:pPr>
        <w:snapToGrid w:val="0"/>
        <w:spacing w:after="0" w:line="240" w:lineRule="auto"/>
        <w:ind w:firstLineChars="200" w:firstLine="480"/>
        <w:rPr>
          <w:rFonts w:ascii="Times New Roman" w:eastAsia="Times New Roman" w:hAnsi="Times New Roman" w:cs="Times New Roman"/>
          <w:sz w:val="24"/>
          <w:lang w:val="ru-RU"/>
        </w:rPr>
      </w:pPr>
    </w:p>
    <w:p w14:paraId="2B1F4EF6" w14:textId="77777777" w:rsidR="00AF1B70" w:rsidRDefault="00B822EC" w:rsidP="00B342DE">
      <w:pPr>
        <w:snapToGrid w:val="0"/>
        <w:spacing w:after="0" w:line="240" w:lineRule="auto"/>
        <w:ind w:firstLineChars="200" w:firstLine="48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Литература</w:t>
      </w:r>
    </w:p>
    <w:p w14:paraId="6B24FBBF" w14:textId="77777777" w:rsidR="00AF1B70" w:rsidRPr="00B342DE" w:rsidRDefault="00B342DE" w:rsidP="00B342DE">
      <w:pPr>
        <w:tabs>
          <w:tab w:val="left" w:pos="284"/>
        </w:tabs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val="ru-RU"/>
        </w:rPr>
      </w:pPr>
      <w:r w:rsidRPr="00B342DE">
        <w:rPr>
          <w:rFonts w:ascii="Times New Roman" w:eastAsia="Times New Roman" w:hAnsi="Times New Roman" w:cs="Times New Roman"/>
          <w:sz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822EC" w:rsidRPr="00B342DE">
        <w:rPr>
          <w:rFonts w:ascii="Times New Roman" w:eastAsia="Times New Roman" w:hAnsi="Times New Roman" w:cs="Times New Roman"/>
          <w:sz w:val="24"/>
          <w:lang w:val="ru-RU"/>
        </w:rPr>
        <w:t>Терминол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>огия гинекологической онкологии //</w:t>
      </w:r>
      <w:r w:rsidR="00B822EC" w:rsidRPr="00B342DE">
        <w:rPr>
          <w:rFonts w:ascii="Times New Roman" w:eastAsia="Times New Roman" w:hAnsi="Times New Roman" w:cs="Times New Roman"/>
          <w:sz w:val="24"/>
          <w:lang w:val="ru-RU"/>
        </w:rPr>
        <w:t xml:space="preserve"> Из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>д-во «Наука Китая».</w:t>
      </w:r>
      <w:r w:rsidRPr="00B342DE">
        <w:rPr>
          <w:rFonts w:ascii="Times New Roman" w:eastAsia="Times New Roman" w:hAnsi="Times New Roman" w:cs="Times New Roman"/>
          <w:sz w:val="24"/>
          <w:lang w:val="ru-RU"/>
        </w:rPr>
        <w:t xml:space="preserve"> 2022, 172с.</w:t>
      </w:r>
      <w:r w:rsidR="00B822EC" w:rsidRPr="00B342D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4DABA10" w14:textId="77777777" w:rsidR="00AF1B70" w:rsidRPr="00B822EC" w:rsidRDefault="00B342DE" w:rsidP="00B342DE">
      <w:pPr>
        <w:tabs>
          <w:tab w:val="left" w:pos="284"/>
        </w:tabs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>Чиж</w:t>
      </w:r>
      <w:r w:rsidRPr="00B342D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Г. А.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Рыков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И. В.,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Орлова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Д. С.,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Кузин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С. О.,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Эльмурзаев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А. Б.,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Шишкин 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А. Б., </w:t>
      </w:r>
      <w:r>
        <w:rPr>
          <w:rFonts w:ascii="Times New Roman" w:eastAsia="Times New Roman" w:hAnsi="Times New Roman" w:cs="Times New Roman"/>
          <w:sz w:val="24"/>
          <w:lang w:val="ru-RU"/>
        </w:rPr>
        <w:t>Богомолов В. В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. Существующие проблемы профилактики и лечения </w:t>
      </w:r>
      <w:proofErr w:type="spellStart"/>
      <w:r w:rsidR="00B822EC">
        <w:rPr>
          <w:rFonts w:ascii="Times New Roman" w:eastAsia="Times New Roman" w:hAnsi="Times New Roman" w:cs="Times New Roman"/>
          <w:sz w:val="24"/>
          <w:lang w:val="ru-RU"/>
        </w:rPr>
        <w:t>химиоиндуцированной</w:t>
      </w:r>
      <w:proofErr w:type="spellEnd"/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>периферической нейропатии: мировой опыт и собственные данные // Злокачественные опухоли. 2024</w:t>
      </w:r>
      <w:r w:rsidR="00B822EC" w:rsidRPr="00B822EC">
        <w:rPr>
          <w:rFonts w:ascii="Times New Roman" w:hAnsi="Times New Roman" w:cs="Times New Roman"/>
          <w:sz w:val="24"/>
          <w:shd w:val="clear" w:color="auto" w:fill="FFFFFF"/>
          <w:lang w:val="ru-RU"/>
        </w:rPr>
        <w:t>. Т.14</w:t>
      </w:r>
      <w:r w:rsidR="00B822EC">
        <w:rPr>
          <w:rFonts w:ascii="Times New Roman" w:hAnsi="Times New Roman" w:cs="Times New Roman"/>
          <w:sz w:val="24"/>
          <w:shd w:val="clear" w:color="auto" w:fill="FFFFFF"/>
          <w:lang w:val="ru-RU"/>
        </w:rPr>
        <w:t>. №</w:t>
      </w:r>
      <w:r w:rsidR="00B822EC" w:rsidRPr="00B822EC">
        <w:rPr>
          <w:rFonts w:ascii="Times New Roman" w:hAnsi="Times New Roman" w:cs="Times New Roman"/>
          <w:sz w:val="24"/>
          <w:shd w:val="clear" w:color="auto" w:fill="FFFFFF"/>
          <w:lang w:val="ru-RU"/>
        </w:rPr>
        <w:t>1</w:t>
      </w:r>
      <w:r w:rsidR="00B822EC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. С. </w:t>
      </w:r>
      <w:r w:rsidR="00B822EC" w:rsidRPr="00B822EC">
        <w:rPr>
          <w:rFonts w:ascii="Times New Roman" w:hAnsi="Times New Roman" w:cs="Times New Roman"/>
          <w:sz w:val="24"/>
          <w:shd w:val="clear" w:color="auto" w:fill="FFFFFF"/>
          <w:lang w:val="ru-RU"/>
        </w:rPr>
        <w:t>74–82.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5620AC09" w14:textId="50B7A76A" w:rsidR="00AF1B70" w:rsidRDefault="00B342DE" w:rsidP="00B342DE">
      <w:pPr>
        <w:tabs>
          <w:tab w:val="left" w:pos="284"/>
        </w:tabs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lang w:val="ru-RU"/>
        </w:rPr>
      </w:pPr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3. </w:t>
      </w:r>
      <w:proofErr w:type="spellStart"/>
      <w:r w:rsidRPr="00B822EC">
        <w:rPr>
          <w:rFonts w:ascii="Times New Roman" w:eastAsia="Times New Roman" w:hAnsi="Times New Roman" w:cs="Times New Roman"/>
          <w:sz w:val="24"/>
          <w:lang w:val="ru-RU"/>
        </w:rPr>
        <w:t>Муркамилов</w:t>
      </w:r>
      <w:proofErr w:type="spellEnd"/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И.Т., </w:t>
      </w:r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Сабиров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И.С., </w:t>
      </w:r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Фомин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В.В., </w:t>
      </w:r>
      <w:proofErr w:type="spellStart"/>
      <w:r w:rsidRPr="00B822EC">
        <w:rPr>
          <w:rFonts w:ascii="Times New Roman" w:eastAsia="Times New Roman" w:hAnsi="Times New Roman" w:cs="Times New Roman"/>
          <w:sz w:val="24"/>
          <w:lang w:val="ru-RU"/>
        </w:rPr>
        <w:t>Муркамилова</w:t>
      </w:r>
      <w:proofErr w:type="spellEnd"/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Ж.А., </w:t>
      </w:r>
      <w:proofErr w:type="spellStart"/>
      <w:r w:rsidRPr="00B822EC">
        <w:rPr>
          <w:rFonts w:ascii="Times New Roman" w:eastAsia="Times New Roman" w:hAnsi="Times New Roman" w:cs="Times New Roman"/>
          <w:sz w:val="24"/>
          <w:lang w:val="ru-RU"/>
        </w:rPr>
        <w:t>Кудайбергенова</w:t>
      </w:r>
      <w:proofErr w:type="spellEnd"/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И.О., </w:t>
      </w:r>
      <w:r w:rsidRPr="00B822EC">
        <w:rPr>
          <w:rFonts w:ascii="Times New Roman" w:eastAsia="Times New Roman" w:hAnsi="Times New Roman" w:cs="Times New Roman"/>
          <w:sz w:val="24"/>
          <w:lang w:val="ru-RU"/>
        </w:rPr>
        <w:t xml:space="preserve">Юсупов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>Ф.А. Хроническая болезнь почек и злокачественные новообразования: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 современное состояние проблемы //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>Архивъ</w:t>
      </w:r>
      <w:proofErr w:type="spellEnd"/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 внутренней медицины. 2022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. Т.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>12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>. №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B822EC">
        <w:rPr>
          <w:rFonts w:ascii="Times New Roman" w:eastAsia="Times New Roman" w:hAnsi="Times New Roman" w:cs="Times New Roman"/>
          <w:sz w:val="24"/>
          <w:lang w:val="ru-RU"/>
        </w:rPr>
        <w:t xml:space="preserve">. С. </w:t>
      </w:r>
      <w:r w:rsidR="00B822EC" w:rsidRPr="00B822EC">
        <w:rPr>
          <w:rFonts w:ascii="Times New Roman" w:eastAsia="Times New Roman" w:hAnsi="Times New Roman" w:cs="Times New Roman"/>
          <w:sz w:val="24"/>
          <w:lang w:val="ru-RU"/>
        </w:rPr>
        <w:t xml:space="preserve">104-112. </w:t>
      </w:r>
    </w:p>
    <w:sectPr w:rsidR="00AF1B70" w:rsidSect="00B822EC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36F"/>
    <w:multiLevelType w:val="singleLevel"/>
    <w:tmpl w:val="DC36B47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0410DD1"/>
    <w:multiLevelType w:val="hybridMultilevel"/>
    <w:tmpl w:val="4658269A"/>
    <w:lvl w:ilvl="0" w:tplc="FB628D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FB44EB3"/>
    <w:multiLevelType w:val="singleLevel"/>
    <w:tmpl w:val="81FAB92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7BF7E5E"/>
    <w:multiLevelType w:val="singleLevel"/>
    <w:tmpl w:val="BBDED4C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Times New Roman" w:hAnsi="Times New Roman" w:cs="Times New Roman"/>
      </w:rPr>
    </w:lvl>
  </w:abstractNum>
  <w:num w:numId="1" w16cid:durableId="1741059686">
    <w:abstractNumId w:val="3"/>
  </w:num>
  <w:num w:numId="2" w16cid:durableId="1385061703">
    <w:abstractNumId w:val="0"/>
  </w:num>
  <w:num w:numId="3" w16cid:durableId="937324761">
    <w:abstractNumId w:val="2"/>
  </w:num>
  <w:num w:numId="4" w16cid:durableId="110330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0"/>
    <w:rsid w:val="00154FA8"/>
    <w:rsid w:val="00966899"/>
    <w:rsid w:val="00A43B4A"/>
    <w:rsid w:val="00AF1B70"/>
    <w:rsid w:val="00B342DE"/>
    <w:rsid w:val="00B63EB1"/>
    <w:rsid w:val="00B822EC"/>
    <w:rsid w:val="00C1245C"/>
    <w:rsid w:val="00E37EAD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13DCA4"/>
  <w15:docId w15:val="{78887A07-DB90-45C5-BD9B-B3E2F53F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rsid w:val="00B3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Алексей Смирнов</cp:lastModifiedBy>
  <cp:revision>9</cp:revision>
  <dcterms:created xsi:type="dcterms:W3CDTF">2025-03-21T10:05:00Z</dcterms:created>
  <dcterms:modified xsi:type="dcterms:W3CDTF">2025-03-24T14:20:00Z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A8C1DB8B52729BEC4797B9678CCC1C0F_31</vt:lpwstr>
  </property>
</Properties>
</file>