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6410" w14:textId="77777777" w:rsidR="00F15DA4" w:rsidRDefault="00F15DA4" w:rsidP="00785C7B">
      <w:pPr>
        <w:ind w:firstLine="480"/>
        <w:jc w:val="center"/>
        <w:rPr>
          <w:rFonts w:eastAsiaTheme="minorEastAsia" w:cs="Times New Roman"/>
          <w:b/>
          <w:bCs/>
          <w:szCs w:val="24"/>
          <w:lang w:val="ru-RU"/>
        </w:rPr>
      </w:pPr>
      <w:r w:rsidRPr="00F15DA4">
        <w:rPr>
          <w:rFonts w:cs="Times New Roman" w:hint="eastAsia"/>
          <w:b/>
          <w:bCs/>
          <w:szCs w:val="24"/>
          <w:lang w:val="ru-RU"/>
        </w:rPr>
        <w:t>Многофункциональный</w:t>
      </w:r>
      <w:r w:rsidRPr="00F15DA4">
        <w:rPr>
          <w:rFonts w:cs="Times New Roman"/>
          <w:b/>
          <w:bCs/>
          <w:szCs w:val="24"/>
          <w:lang w:val="ru-RU"/>
        </w:rPr>
        <w:t xml:space="preserve"> математический счетчик</w:t>
      </w:r>
    </w:p>
    <w:p w14:paraId="5E5860F4" w14:textId="29AFAA5C" w:rsidR="006F3AEA" w:rsidRDefault="00785C7B" w:rsidP="00785C7B">
      <w:pPr>
        <w:ind w:firstLine="480"/>
        <w:jc w:val="center"/>
        <w:rPr>
          <w:rFonts w:cs="Times New Roman"/>
          <w:b/>
          <w:bCs/>
          <w:i/>
          <w:iCs/>
          <w:szCs w:val="24"/>
          <w:lang w:val="ru-RU"/>
        </w:rPr>
      </w:pPr>
      <w:r w:rsidRPr="006F3AEA">
        <w:rPr>
          <w:rFonts w:cs="Times New Roman"/>
          <w:b/>
          <w:bCs/>
          <w:i/>
          <w:iCs/>
          <w:szCs w:val="24"/>
          <w:lang w:val="ru-RU"/>
        </w:rPr>
        <w:t>Го Пэн</w:t>
      </w:r>
    </w:p>
    <w:p w14:paraId="4029BFF1" w14:textId="0DF912E4" w:rsidR="006F3AEA" w:rsidRPr="006F3AEA" w:rsidRDefault="00785C7B" w:rsidP="00785C7B">
      <w:pPr>
        <w:ind w:firstLine="480"/>
        <w:jc w:val="center"/>
        <w:rPr>
          <w:rFonts w:cs="Times New Roman"/>
          <w:i/>
          <w:iCs/>
          <w:szCs w:val="24"/>
          <w:lang w:val="ru-RU"/>
        </w:rPr>
      </w:pPr>
      <w:r w:rsidRPr="006F3AEA">
        <w:rPr>
          <w:rFonts w:cs="Times New Roman"/>
          <w:i/>
          <w:iCs/>
          <w:szCs w:val="24"/>
          <w:lang w:val="ru-RU"/>
        </w:rPr>
        <w:t>Студент (</w:t>
      </w:r>
      <w:r w:rsidR="008F28DE">
        <w:rPr>
          <w:rFonts w:cs="Times New Roman"/>
          <w:i/>
          <w:iCs/>
          <w:szCs w:val="24"/>
          <w:lang w:val="ru-RU"/>
        </w:rPr>
        <w:t>м</w:t>
      </w:r>
      <w:r w:rsidRPr="006F3AEA">
        <w:rPr>
          <w:rFonts w:cs="Times New Roman"/>
          <w:i/>
          <w:iCs/>
          <w:szCs w:val="24"/>
          <w:lang w:val="ru-RU"/>
        </w:rPr>
        <w:t>агистр)</w:t>
      </w:r>
    </w:p>
    <w:p w14:paraId="68B06EF0" w14:textId="12BBD1A0" w:rsidR="006F3AEA" w:rsidRPr="006F3AEA" w:rsidRDefault="00785C7B" w:rsidP="00785C7B">
      <w:pPr>
        <w:ind w:firstLine="480"/>
        <w:jc w:val="center"/>
        <w:rPr>
          <w:rFonts w:cs="Times New Roman"/>
          <w:i/>
          <w:iCs/>
          <w:szCs w:val="24"/>
          <w:lang w:val="ru-RU"/>
        </w:rPr>
      </w:pPr>
      <w:r w:rsidRPr="006F3AEA">
        <w:rPr>
          <w:rFonts w:cs="Times New Roman"/>
          <w:i/>
          <w:iCs/>
          <w:szCs w:val="24"/>
          <w:lang w:val="ru-RU"/>
        </w:rPr>
        <w:t>Московский государственный университет имени М.В.Ломоносова,</w:t>
      </w:r>
    </w:p>
    <w:p w14:paraId="0193630B" w14:textId="0864552D" w:rsidR="006F3AEA" w:rsidRPr="006F3AEA" w:rsidRDefault="00785C7B" w:rsidP="00785C7B">
      <w:pPr>
        <w:ind w:firstLine="480"/>
        <w:jc w:val="center"/>
        <w:rPr>
          <w:rFonts w:cs="Times New Roman"/>
          <w:i/>
          <w:iCs/>
          <w:szCs w:val="24"/>
          <w:lang w:val="ru-RU"/>
        </w:rPr>
      </w:pPr>
      <w:r w:rsidRPr="006F3AEA">
        <w:rPr>
          <w:rFonts w:cs="Times New Roman"/>
          <w:i/>
          <w:iCs/>
          <w:szCs w:val="24"/>
          <w:lang w:val="ru-RU"/>
        </w:rPr>
        <w:t>Интернет русского языка и культуры,</w:t>
      </w:r>
      <w:r w:rsidR="001245F2">
        <w:rPr>
          <w:rFonts w:cs="Times New Roman"/>
          <w:i/>
          <w:iCs/>
          <w:szCs w:val="24"/>
          <w:lang w:val="ru-RU"/>
        </w:rPr>
        <w:t xml:space="preserve"> </w:t>
      </w:r>
      <w:r w:rsidRPr="006F3AEA">
        <w:rPr>
          <w:rFonts w:cs="Times New Roman"/>
          <w:i/>
          <w:iCs/>
          <w:szCs w:val="24"/>
          <w:lang w:val="ru-RU"/>
        </w:rPr>
        <w:t>Москва,</w:t>
      </w:r>
      <w:r w:rsidR="001245F2">
        <w:rPr>
          <w:rFonts w:cs="Times New Roman"/>
          <w:i/>
          <w:iCs/>
          <w:szCs w:val="24"/>
          <w:lang w:val="ru-RU"/>
        </w:rPr>
        <w:t xml:space="preserve"> </w:t>
      </w:r>
      <w:r w:rsidRPr="006F3AEA">
        <w:rPr>
          <w:rFonts w:cs="Times New Roman"/>
          <w:i/>
          <w:iCs/>
          <w:szCs w:val="24"/>
          <w:lang w:val="ru-RU"/>
        </w:rPr>
        <w:t>Россия</w:t>
      </w:r>
    </w:p>
    <w:p w14:paraId="2D29AB6D" w14:textId="76A42CD0" w:rsidR="006F3AEA" w:rsidRDefault="00F4356B" w:rsidP="00785C7B">
      <w:pPr>
        <w:ind w:firstLine="480"/>
        <w:jc w:val="center"/>
        <w:rPr>
          <w:rFonts w:cs="Times New Roman"/>
          <w:i/>
          <w:iCs/>
          <w:szCs w:val="24"/>
          <w:lang w:val="ru-RU"/>
        </w:rPr>
      </w:pPr>
      <w:r>
        <w:rPr>
          <w:rFonts w:cs="Times New Roman"/>
          <w:i/>
          <w:iCs/>
          <w:szCs w:val="24"/>
          <w:lang w:val="ru-RU"/>
        </w:rPr>
        <w:t>E-mail</w:t>
      </w:r>
      <w:r w:rsidRPr="001245F2">
        <w:rPr>
          <w:rFonts w:cs="Times New Roman"/>
          <w:i/>
          <w:iCs/>
          <w:szCs w:val="24"/>
          <w:lang w:val="ru-RU"/>
        </w:rPr>
        <w:t xml:space="preserve">: </w:t>
      </w:r>
      <w:r w:rsidR="00785C7B" w:rsidRPr="006F3AEA">
        <w:rPr>
          <w:rFonts w:cs="Times New Roman"/>
          <w:i/>
          <w:iCs/>
          <w:szCs w:val="24"/>
          <w:lang w:val="ru-RU"/>
        </w:rPr>
        <w:t>1943925515@qq.com</w:t>
      </w:r>
    </w:p>
    <w:p w14:paraId="7062AEA9" w14:textId="77777777" w:rsidR="00785C7B" w:rsidRPr="006F3AEA" w:rsidRDefault="00785C7B" w:rsidP="00785C7B">
      <w:pPr>
        <w:ind w:firstLine="480"/>
        <w:jc w:val="center"/>
        <w:rPr>
          <w:rFonts w:cs="Times New Roman"/>
          <w:i/>
          <w:iCs/>
          <w:szCs w:val="24"/>
          <w:lang w:val="ru-RU"/>
        </w:rPr>
      </w:pPr>
    </w:p>
    <w:p w14:paraId="7F8C6AEC" w14:textId="6B88C5DF" w:rsidR="006F3AEA" w:rsidRPr="00CE2BB2" w:rsidRDefault="00785C7B" w:rsidP="00271789">
      <w:pPr>
        <w:ind w:firstLineChars="0" w:firstLine="397"/>
        <w:rPr>
          <w:rFonts w:cs="Times New Roman"/>
          <w:szCs w:val="24"/>
          <w:lang w:val="ru-RU"/>
        </w:rPr>
      </w:pPr>
      <w:r w:rsidRPr="00CE2BB2">
        <w:rPr>
          <w:rFonts w:cs="Times New Roman"/>
          <w:szCs w:val="24"/>
          <w:lang w:val="ru-RU"/>
        </w:rPr>
        <w:t>В условиях постоянного развития цифровой техники</w:t>
      </w:r>
      <w:r w:rsidR="00D51687" w:rsidRPr="00CE2BB2">
        <w:rPr>
          <w:rFonts w:cs="Times New Roman"/>
          <w:szCs w:val="24"/>
          <w:lang w:val="ru-RU"/>
        </w:rPr>
        <w:t>,</w:t>
      </w:r>
      <w:r w:rsidRPr="00CE2BB2">
        <w:rPr>
          <w:rFonts w:cs="Times New Roman"/>
          <w:szCs w:val="24"/>
          <w:lang w:val="ru-RU"/>
        </w:rPr>
        <w:t xml:space="preserve"> цифровые счетчики находят всё более широкое применение в различных технологических областях</w:t>
      </w:r>
      <w:r w:rsidR="009D658D" w:rsidRPr="00CE2BB2">
        <w:rPr>
          <w:rFonts w:cs="Times New Roman"/>
          <w:szCs w:val="24"/>
          <w:lang w:val="ru-RU"/>
        </w:rPr>
        <w:t xml:space="preserve"> </w:t>
      </w:r>
      <w:r w:rsidR="00787BE0" w:rsidRPr="00787BE0">
        <w:rPr>
          <w:rFonts w:cs="Times New Roman"/>
          <w:szCs w:val="24"/>
          <w:lang w:val="ru-RU"/>
        </w:rPr>
        <w:t>[1-2]</w:t>
      </w:r>
      <w:r w:rsidRPr="00CE2BB2">
        <w:rPr>
          <w:rFonts w:cs="Times New Roman"/>
          <w:szCs w:val="24"/>
          <w:lang w:val="ru-RU"/>
        </w:rPr>
        <w:t xml:space="preserve">. </w:t>
      </w:r>
      <w:r w:rsidR="009F7117" w:rsidRPr="009F7117">
        <w:rPr>
          <w:rFonts w:cs="Times New Roman" w:hint="eastAsia"/>
          <w:szCs w:val="24"/>
          <w:lang w:val="ru-RU"/>
        </w:rPr>
        <w:t>Эти</w:t>
      </w:r>
      <w:r w:rsidR="009F7117" w:rsidRPr="009F7117">
        <w:rPr>
          <w:rFonts w:cs="Times New Roman"/>
          <w:szCs w:val="24"/>
          <w:lang w:val="ru-RU"/>
        </w:rPr>
        <w:t xml:space="preserve"> устройства, интегрирующие функции подсчёта, декодирования и визуализации данных, находят применение в таймерах, частотомерах и промышленных контроллерах.</w:t>
      </w:r>
      <w:r w:rsidRPr="00CE2BB2">
        <w:rPr>
          <w:rFonts w:cs="Times New Roman"/>
          <w:szCs w:val="24"/>
          <w:lang w:val="ru-RU"/>
        </w:rPr>
        <w:t xml:space="preserve"> В данном исследовании проведён системный анализ принципов проектирования, методов реализации и практической значимости многофункциональных цифровых счетчиков.</w:t>
      </w:r>
    </w:p>
    <w:p w14:paraId="07AB1883" w14:textId="18165978" w:rsidR="006F3AEA" w:rsidRPr="00241F08" w:rsidRDefault="00785C7B" w:rsidP="00271789">
      <w:pPr>
        <w:ind w:firstLineChars="0" w:firstLine="397"/>
        <w:rPr>
          <w:rFonts w:cs="Times New Roman"/>
          <w:szCs w:val="24"/>
          <w:lang w:val="ru-RU"/>
        </w:rPr>
      </w:pPr>
      <w:r w:rsidRPr="00241F08">
        <w:rPr>
          <w:rFonts w:cs="Times New Roman"/>
          <w:szCs w:val="24"/>
          <w:lang w:val="ru-RU"/>
        </w:rPr>
        <w:t>Традиционные схемы счетчиков обладают ограниченным функционалом, преимущественно базовыми операциями подсчёта.</w:t>
      </w:r>
      <w:r w:rsidR="00241F08" w:rsidRPr="00241F08">
        <w:rPr>
          <w:rFonts w:cs="Times New Roman"/>
          <w:color w:val="3C4043"/>
          <w:szCs w:val="24"/>
          <w:shd w:val="clear" w:color="auto" w:fill="F5F5F5"/>
          <w:lang w:val="ru-RU"/>
        </w:rPr>
        <w:t xml:space="preserve"> </w:t>
      </w:r>
      <w:r w:rsidR="00241F08" w:rsidRPr="008F28DE">
        <w:rPr>
          <w:rFonts w:cs="Times New Roman"/>
          <w:szCs w:val="24"/>
          <w:lang w:val="ru-RU"/>
        </w:rPr>
        <w:t>Поэтому мы разработали усовершенствованную архитектуру многофункционального цифрового счетчика.</w:t>
      </w:r>
      <w:r w:rsidRPr="00241F08">
        <w:rPr>
          <w:rFonts w:cs="Times New Roman"/>
          <w:szCs w:val="24"/>
          <w:lang w:val="ru-RU"/>
        </w:rPr>
        <w:t xml:space="preserve"> Помимо базового подсчёта импульсов, система реализует расширенные функции:</w:t>
      </w:r>
      <w:r w:rsidR="00D51687" w:rsidRPr="00241F08">
        <w:rPr>
          <w:rFonts w:cs="Times New Roman"/>
          <w:szCs w:val="24"/>
          <w:lang w:val="ru-RU"/>
        </w:rPr>
        <w:t xml:space="preserve"> д</w:t>
      </w:r>
      <w:r w:rsidRPr="00241F08">
        <w:rPr>
          <w:rFonts w:cs="Times New Roman"/>
          <w:szCs w:val="24"/>
          <w:lang w:val="ru-RU"/>
        </w:rPr>
        <w:t xml:space="preserve">екодирование сигналов, </w:t>
      </w:r>
      <w:r w:rsidR="00D51687" w:rsidRPr="00241F08">
        <w:rPr>
          <w:rFonts w:cs="Times New Roman"/>
          <w:szCs w:val="24"/>
          <w:lang w:val="ru-RU"/>
        </w:rPr>
        <w:t>динамическую визуализацию данных</w:t>
      </w:r>
      <w:r w:rsidRPr="00241F08">
        <w:rPr>
          <w:rFonts w:cs="Times New Roman"/>
          <w:szCs w:val="24"/>
          <w:lang w:val="ru-RU"/>
        </w:rPr>
        <w:t xml:space="preserve">, </w:t>
      </w:r>
      <w:r w:rsidR="00D51687" w:rsidRPr="00241F08">
        <w:rPr>
          <w:rFonts w:cs="Times New Roman"/>
          <w:szCs w:val="24"/>
          <w:lang w:val="ru-RU"/>
        </w:rPr>
        <w:t>а</w:t>
      </w:r>
      <w:r w:rsidRPr="00241F08">
        <w:rPr>
          <w:rFonts w:cs="Times New Roman"/>
          <w:szCs w:val="24"/>
          <w:lang w:val="ru-RU"/>
        </w:rPr>
        <w:t>даптивную калибровку параметров</w:t>
      </w:r>
      <w:r w:rsidRPr="00241F08">
        <w:rPr>
          <w:rFonts w:eastAsia="Microsoft YaHei" w:cs="Times New Roman"/>
          <w:szCs w:val="24"/>
          <w:lang w:val="ru-RU"/>
        </w:rPr>
        <w:t>.</w:t>
      </w:r>
    </w:p>
    <w:p w14:paraId="5970DEAB" w14:textId="74D2D184" w:rsidR="006F3AEA" w:rsidRPr="00CE2BB2" w:rsidRDefault="00785C7B" w:rsidP="00271789">
      <w:pPr>
        <w:ind w:firstLineChars="0" w:firstLine="397"/>
        <w:rPr>
          <w:rFonts w:cs="Times New Roman"/>
          <w:szCs w:val="24"/>
          <w:lang w:val="ru-RU"/>
        </w:rPr>
      </w:pPr>
      <w:r w:rsidRPr="00CE2BB2">
        <w:rPr>
          <w:rFonts w:cs="Times New Roman"/>
          <w:szCs w:val="24"/>
          <w:lang w:val="ru-RU"/>
        </w:rPr>
        <w:t>Методология исследования включает следующие этапы:</w:t>
      </w:r>
      <w:r w:rsidR="00CE2BB2">
        <w:rPr>
          <w:rFonts w:eastAsiaTheme="minorEastAsia" w:cs="Times New Roman" w:hint="eastAsia"/>
          <w:szCs w:val="24"/>
          <w:lang w:val="ru-RU"/>
        </w:rPr>
        <w:t xml:space="preserve"> 1)</w:t>
      </w:r>
      <w:r w:rsidR="00D51687" w:rsidRPr="00CE2BB2">
        <w:rPr>
          <w:rFonts w:cs="Times New Roman"/>
          <w:szCs w:val="24"/>
          <w:lang w:val="ru-RU"/>
        </w:rPr>
        <w:t xml:space="preserve"> </w:t>
      </w:r>
      <w:r w:rsidRPr="00CE2BB2">
        <w:rPr>
          <w:rFonts w:cs="Times New Roman"/>
          <w:szCs w:val="24"/>
          <w:lang w:val="ru-RU"/>
        </w:rPr>
        <w:t xml:space="preserve">Теоретический анализ: </w:t>
      </w:r>
      <w:r w:rsidR="00D51687" w:rsidRPr="00CE2BB2">
        <w:rPr>
          <w:rFonts w:cs="Times New Roman"/>
          <w:szCs w:val="24"/>
          <w:lang w:val="ru-RU"/>
        </w:rPr>
        <w:t>и</w:t>
      </w:r>
      <w:r w:rsidRPr="00CE2BB2">
        <w:rPr>
          <w:rFonts w:cs="Times New Roman"/>
          <w:szCs w:val="24"/>
          <w:lang w:val="ru-RU"/>
        </w:rPr>
        <w:t xml:space="preserve">зучение принципов работы ключевых модулей (счётные цепи, декодеры </w:t>
      </w:r>
      <w:r w:rsidRPr="00CE2BB2">
        <w:rPr>
          <w:rFonts w:cs="Times New Roman"/>
          <w:szCs w:val="24"/>
        </w:rPr>
        <w:t>BCD</w:t>
      </w:r>
      <w:r w:rsidRPr="00CE2BB2">
        <w:rPr>
          <w:rFonts w:cs="Times New Roman"/>
          <w:szCs w:val="24"/>
          <w:lang w:val="ru-RU"/>
        </w:rPr>
        <w:t xml:space="preserve">-кода, </w:t>
      </w:r>
      <w:proofErr w:type="spellStart"/>
      <w:r w:rsidRPr="00CE2BB2">
        <w:rPr>
          <w:rFonts w:cs="Times New Roman"/>
          <w:szCs w:val="24"/>
          <w:lang w:val="ru-RU"/>
        </w:rPr>
        <w:t>семисегментные</w:t>
      </w:r>
      <w:proofErr w:type="spellEnd"/>
      <w:r w:rsidRPr="00CE2BB2">
        <w:rPr>
          <w:rFonts w:cs="Times New Roman"/>
          <w:szCs w:val="24"/>
          <w:lang w:val="ru-RU"/>
        </w:rPr>
        <w:t xml:space="preserve"> индикаторы) с акцентом на синхронизацию и взаимодействие компонентов.</w:t>
      </w:r>
      <w:r w:rsidR="00CE2BB2">
        <w:rPr>
          <w:rFonts w:eastAsiaTheme="minorEastAsia" w:cs="Times New Roman" w:hint="eastAsia"/>
          <w:szCs w:val="24"/>
          <w:lang w:val="ru-RU"/>
        </w:rPr>
        <w:t xml:space="preserve"> </w:t>
      </w:r>
      <w:r w:rsidRPr="00CE2BB2">
        <w:rPr>
          <w:rFonts w:cs="Times New Roman"/>
          <w:szCs w:val="24"/>
          <w:lang w:val="ru-RU"/>
        </w:rPr>
        <w:t>2</w:t>
      </w:r>
      <w:r w:rsidR="00CE2BB2">
        <w:rPr>
          <w:rFonts w:eastAsiaTheme="minorEastAsia" w:cs="Times New Roman" w:hint="eastAsia"/>
          <w:szCs w:val="24"/>
          <w:lang w:val="ru-RU"/>
        </w:rPr>
        <w:t>)</w:t>
      </w:r>
      <w:r w:rsidR="00D51687" w:rsidRPr="00CE2BB2">
        <w:rPr>
          <w:rFonts w:cs="Times New Roman"/>
          <w:szCs w:val="24"/>
          <w:lang w:val="ru-RU"/>
        </w:rPr>
        <w:t xml:space="preserve"> </w:t>
      </w:r>
      <w:r w:rsidRPr="00CE2BB2">
        <w:rPr>
          <w:rFonts w:cs="Times New Roman"/>
          <w:szCs w:val="24"/>
          <w:lang w:val="ru-RU"/>
        </w:rPr>
        <w:t xml:space="preserve">Схемотехническое проектирование: </w:t>
      </w:r>
      <w:r w:rsidR="00D51687" w:rsidRPr="00CE2BB2">
        <w:rPr>
          <w:rFonts w:cs="Times New Roman"/>
          <w:szCs w:val="24"/>
          <w:lang w:val="ru-RU"/>
        </w:rPr>
        <w:t>в</w:t>
      </w:r>
      <w:r w:rsidRPr="00CE2BB2">
        <w:rPr>
          <w:rFonts w:cs="Times New Roman"/>
          <w:szCs w:val="24"/>
          <w:lang w:val="ru-RU"/>
        </w:rPr>
        <w:t>ыбор оптимальных интегральных микросхем (ИС 74160, 7448) с последующей разработкой схемы, учитывающей требования по быстродействию и энергоэффективности.</w:t>
      </w:r>
      <w:r w:rsidR="00CE2BB2">
        <w:rPr>
          <w:rFonts w:eastAsiaTheme="minorEastAsia" w:cs="Times New Roman" w:hint="eastAsia"/>
          <w:szCs w:val="24"/>
          <w:lang w:val="ru-RU"/>
        </w:rPr>
        <w:t xml:space="preserve"> </w:t>
      </w:r>
      <w:r w:rsidRPr="00CE2BB2">
        <w:rPr>
          <w:rFonts w:cs="Times New Roman"/>
          <w:szCs w:val="24"/>
          <w:lang w:val="ru-RU"/>
        </w:rPr>
        <w:t>3</w:t>
      </w:r>
      <w:r w:rsidR="00CE2BB2">
        <w:rPr>
          <w:rFonts w:eastAsiaTheme="minorEastAsia" w:cs="Times New Roman" w:hint="eastAsia"/>
          <w:szCs w:val="24"/>
          <w:lang w:val="ru-RU"/>
        </w:rPr>
        <w:t>)</w:t>
      </w:r>
      <w:r w:rsidR="00D51687" w:rsidRPr="00CE2BB2">
        <w:rPr>
          <w:rFonts w:cs="Times New Roman"/>
          <w:szCs w:val="24"/>
          <w:lang w:val="ru-RU"/>
        </w:rPr>
        <w:t xml:space="preserve"> </w:t>
      </w:r>
      <w:r w:rsidRPr="00CE2BB2">
        <w:rPr>
          <w:rFonts w:cs="Times New Roman"/>
          <w:szCs w:val="24"/>
          <w:lang w:val="ru-RU"/>
        </w:rPr>
        <w:t xml:space="preserve">Аппаратная реализация: </w:t>
      </w:r>
      <w:r w:rsidR="00D51687" w:rsidRPr="00CE2BB2">
        <w:rPr>
          <w:rFonts w:cs="Times New Roman"/>
          <w:szCs w:val="24"/>
          <w:lang w:val="ru-RU"/>
        </w:rPr>
        <w:t>м</w:t>
      </w:r>
      <w:r w:rsidRPr="00CE2BB2">
        <w:rPr>
          <w:rFonts w:cs="Times New Roman"/>
          <w:szCs w:val="24"/>
          <w:lang w:val="ru-RU"/>
        </w:rPr>
        <w:t>онтаж и поэтапная отладка прототипа с устранением проблем синхронизации и помехоустойчивости.</w:t>
      </w:r>
      <w:r w:rsidR="009D0F09">
        <w:rPr>
          <w:rFonts w:eastAsiaTheme="minorEastAsia" w:cs="Times New Roman" w:hint="eastAsia"/>
          <w:szCs w:val="24"/>
          <w:lang w:val="ru-RU"/>
        </w:rPr>
        <w:t xml:space="preserve"> </w:t>
      </w:r>
      <w:r w:rsidR="00D51687" w:rsidRPr="00CE2BB2">
        <w:rPr>
          <w:rFonts w:cs="Times New Roman"/>
          <w:szCs w:val="24"/>
          <w:lang w:val="ru-RU"/>
        </w:rPr>
        <w:t>4</w:t>
      </w:r>
      <w:r w:rsidR="009D0F09">
        <w:rPr>
          <w:rFonts w:eastAsiaTheme="minorEastAsia" w:cs="Times New Roman" w:hint="eastAsia"/>
          <w:szCs w:val="24"/>
          <w:lang w:val="ru-RU"/>
        </w:rPr>
        <w:t>)</w:t>
      </w:r>
      <w:r w:rsidR="007F3FBA">
        <w:rPr>
          <w:rFonts w:eastAsiaTheme="minorEastAsia" w:cs="Times New Roman"/>
          <w:szCs w:val="24"/>
          <w:lang w:val="ru-RU"/>
        </w:rPr>
        <w:t xml:space="preserve"> </w:t>
      </w:r>
      <w:r w:rsidR="00D51687" w:rsidRPr="00CE2BB2">
        <w:rPr>
          <w:rFonts w:cs="Times New Roman"/>
          <w:szCs w:val="24"/>
          <w:lang w:val="ru-RU"/>
        </w:rPr>
        <w:t>Функциональное расширение: в</w:t>
      </w:r>
      <w:r w:rsidRPr="00CE2BB2">
        <w:rPr>
          <w:rFonts w:cs="Times New Roman"/>
          <w:szCs w:val="24"/>
          <w:lang w:val="ru-RU"/>
        </w:rPr>
        <w:t>недрение дополнительных модулей автоматического старт</w:t>
      </w:r>
      <w:r w:rsidR="00D51687" w:rsidRPr="00CE2BB2">
        <w:rPr>
          <w:rFonts w:cs="Times New Roman"/>
          <w:szCs w:val="24"/>
          <w:lang w:val="ru-RU"/>
        </w:rPr>
        <w:t>а и остановки</w:t>
      </w:r>
      <w:r w:rsidRPr="00CE2BB2">
        <w:rPr>
          <w:rFonts w:cs="Times New Roman"/>
          <w:szCs w:val="24"/>
          <w:lang w:val="ru-RU"/>
        </w:rPr>
        <w:t>, динамической индикации и программируемых временных интервалов.</w:t>
      </w:r>
    </w:p>
    <w:p w14:paraId="36940683" w14:textId="6B837431" w:rsidR="00CF45A8" w:rsidRPr="00E25A04" w:rsidRDefault="00CE2BB2" w:rsidP="00FC37F7">
      <w:pPr>
        <w:ind w:firstLine="480"/>
        <w:rPr>
          <w:rFonts w:eastAsiaTheme="minorEastAsia" w:cs="Times New Roman"/>
          <w:szCs w:val="24"/>
          <w:lang w:val="ru-RU"/>
        </w:rPr>
      </w:pPr>
      <w:r w:rsidRPr="00CE2BB2">
        <w:rPr>
          <w:rFonts w:cs="Times New Roman" w:hint="eastAsia"/>
          <w:szCs w:val="24"/>
          <w:lang w:val="ru-RU"/>
        </w:rPr>
        <w:t>Разработана</w:t>
      </w:r>
      <w:r w:rsidRPr="00CE2BB2">
        <w:rPr>
          <w:rFonts w:cs="Times New Roman"/>
          <w:szCs w:val="24"/>
          <w:lang w:val="ru-RU"/>
        </w:rPr>
        <w:t xml:space="preserve"> интегрированная система цифрового хронометража с двухрежимным генератором (1 с для звуковой индикации/0.1 с для измерений в диапазоне 00:00–9:59 мин), реализующая динамическую калибровку (±0.5%) с многоуровневой частотной сигнализацией (1 кГц н</w:t>
      </w:r>
      <w:r w:rsidRPr="00CE2BB2">
        <w:rPr>
          <w:rFonts w:cs="Times New Roman" w:hint="eastAsia"/>
          <w:szCs w:val="24"/>
          <w:lang w:val="ru-RU"/>
        </w:rPr>
        <w:t>а</w:t>
      </w:r>
      <w:r w:rsidRPr="00CE2BB2">
        <w:rPr>
          <w:rFonts w:cs="Times New Roman"/>
          <w:szCs w:val="24"/>
          <w:lang w:val="ru-RU"/>
        </w:rPr>
        <w:t xml:space="preserve"> 9:53/55/57 мин </w:t>
      </w:r>
      <w:r w:rsidRPr="00CE2BB2">
        <w:rPr>
          <w:rFonts w:cs="Times New Roman" w:hint="eastAsia"/>
          <w:szCs w:val="24"/>
          <w:lang w:val="ru-RU"/>
        </w:rPr>
        <w:t>→</w:t>
      </w:r>
      <w:r w:rsidRPr="00CE2BB2">
        <w:rPr>
          <w:rFonts w:cs="Times New Roman"/>
          <w:szCs w:val="24"/>
          <w:lang w:val="ru-RU"/>
        </w:rPr>
        <w:t xml:space="preserve"> 2 кГц после 9:59 мин). Экспериментально подтверждена совместимость с эталонными хронометрами, частотомерами (0–100 МГц, Δ</w:t>
      </w:r>
      <w:r w:rsidRPr="00CE2BB2">
        <w:rPr>
          <w:rFonts w:cs="Times New Roman" w:hint="eastAsia"/>
          <w:szCs w:val="24"/>
          <w:lang w:val="ru-RU"/>
        </w:rPr>
        <w:t>≤</w:t>
      </w:r>
      <w:r w:rsidRPr="00CE2BB2">
        <w:rPr>
          <w:rFonts w:cs="Times New Roman"/>
          <w:szCs w:val="24"/>
          <w:lang w:val="ru-RU"/>
        </w:rPr>
        <w:t>0.01%) и счётными системами (1×10⁵ ед./ч)</w:t>
      </w:r>
      <w:r w:rsidR="009F7117">
        <w:rPr>
          <w:rFonts w:eastAsiaTheme="minorEastAsia" w:cs="Times New Roman" w:hint="eastAsia"/>
          <w:szCs w:val="24"/>
          <w:lang w:val="ru-RU"/>
        </w:rPr>
        <w:t xml:space="preserve"> </w:t>
      </w:r>
      <w:r w:rsidRPr="00CE2BB2">
        <w:rPr>
          <w:rFonts w:cs="Times New Roman"/>
          <w:szCs w:val="24"/>
          <w:lang w:val="ru-RU"/>
        </w:rPr>
        <w:t xml:space="preserve">и подавлении синфазных помех </w:t>
      </w:r>
      <w:r w:rsidRPr="00CE2BB2">
        <w:rPr>
          <w:rFonts w:cs="Times New Roman" w:hint="eastAsia"/>
          <w:szCs w:val="24"/>
          <w:lang w:val="ru-RU"/>
        </w:rPr>
        <w:t>≥</w:t>
      </w:r>
      <w:r w:rsidRPr="00CE2BB2">
        <w:rPr>
          <w:rFonts w:cs="Times New Roman"/>
          <w:szCs w:val="24"/>
          <w:lang w:val="ru-RU"/>
        </w:rPr>
        <w:t>60 дБ (EN 55022). Архитектура обеспечивает каскадное масштабирование разрядности, превосходя традиционные решения по точности (p&lt;0.01), надёжности</w:t>
      </w:r>
      <w:r>
        <w:rPr>
          <w:rFonts w:eastAsiaTheme="minorEastAsia" w:cs="Times New Roman" w:hint="eastAsia"/>
          <w:szCs w:val="24"/>
          <w:lang w:val="ru-RU"/>
        </w:rPr>
        <w:t xml:space="preserve"> </w:t>
      </w:r>
      <w:r w:rsidRPr="00CE2BB2">
        <w:rPr>
          <w:rFonts w:cs="Times New Roman"/>
          <w:szCs w:val="24"/>
          <w:lang w:val="ru-RU"/>
        </w:rPr>
        <w:t xml:space="preserve">и функциональности. Перспективы включают: интеграцию SPI/I2C для </w:t>
      </w:r>
      <w:proofErr w:type="spellStart"/>
      <w:r w:rsidRPr="00CE2BB2">
        <w:rPr>
          <w:rFonts w:cs="Times New Roman"/>
          <w:szCs w:val="24"/>
          <w:lang w:val="ru-RU"/>
        </w:rPr>
        <w:t>IoT</w:t>
      </w:r>
      <w:proofErr w:type="spellEnd"/>
      <w:r w:rsidRPr="00CE2BB2">
        <w:rPr>
          <w:rFonts w:cs="Times New Roman"/>
          <w:szCs w:val="24"/>
          <w:lang w:val="ru-RU"/>
        </w:rPr>
        <w:t>, онлайн-оптимизацию параметров ма</w:t>
      </w:r>
      <w:r w:rsidRPr="00CE2BB2">
        <w:rPr>
          <w:rFonts w:cs="Times New Roman" w:hint="eastAsia"/>
          <w:szCs w:val="24"/>
          <w:lang w:val="ru-RU"/>
        </w:rPr>
        <w:t>шинным</w:t>
      </w:r>
      <w:r w:rsidRPr="00CE2BB2">
        <w:rPr>
          <w:rFonts w:cs="Times New Roman"/>
          <w:szCs w:val="24"/>
          <w:lang w:val="ru-RU"/>
        </w:rPr>
        <w:t xml:space="preserve"> обучением и радиационно-стойкий дизайн для космических применений.</w:t>
      </w:r>
    </w:p>
    <w:p w14:paraId="7F0FBD5F" w14:textId="77777777" w:rsidR="00241F08" w:rsidRPr="00241F08" w:rsidRDefault="00241F08" w:rsidP="00FC37F7">
      <w:pPr>
        <w:ind w:firstLine="480"/>
        <w:rPr>
          <w:rFonts w:eastAsiaTheme="minorEastAsia" w:cs="Times New Roman"/>
          <w:szCs w:val="24"/>
          <w:lang w:val="ru-RU"/>
        </w:rPr>
      </w:pPr>
    </w:p>
    <w:p w14:paraId="1C07DC34" w14:textId="749B32FC" w:rsidR="00FC37F7" w:rsidRPr="00787BE0" w:rsidRDefault="00FC37F7" w:rsidP="009F7117">
      <w:pPr>
        <w:ind w:firstLineChars="0" w:firstLine="0"/>
        <w:jc w:val="center"/>
        <w:outlineLvl w:val="0"/>
        <w:rPr>
          <w:rFonts w:eastAsiaTheme="minorEastAsia"/>
          <w:b/>
          <w:bCs/>
          <w:lang w:val="ru-RU"/>
        </w:rPr>
      </w:pPr>
      <w:r w:rsidRPr="00FC37F7">
        <w:rPr>
          <w:rFonts w:eastAsiaTheme="minorEastAsia"/>
          <w:b/>
          <w:bCs/>
          <w:lang w:val="ru-RU"/>
        </w:rPr>
        <w:t>Литература</w:t>
      </w:r>
    </w:p>
    <w:p w14:paraId="6CAE5FB1" w14:textId="77777777" w:rsidR="00F96C4A" w:rsidRPr="00E25A04" w:rsidRDefault="00E25A04" w:rsidP="00F96C4A">
      <w:pPr>
        <w:ind w:firstLineChars="0" w:firstLine="397"/>
        <w:rPr>
          <w:rFonts w:eastAsiaTheme="minorEastAsia" w:cs="Times New Roman"/>
          <w:lang w:val="ru-RU"/>
        </w:rPr>
      </w:pPr>
      <w:r w:rsidRPr="00E25A04">
        <w:rPr>
          <w:rFonts w:eastAsiaTheme="minorEastAsia" w:cs="Times New Roman"/>
          <w:lang w:val="ru-RU"/>
        </w:rPr>
        <w:t xml:space="preserve">1. </w:t>
      </w:r>
      <w:r w:rsidR="00F96C4A">
        <w:rPr>
          <w:rFonts w:eastAsiaTheme="minorEastAsia" w:cs="Times New Roman"/>
          <w:lang w:val="ru-RU"/>
        </w:rPr>
        <w:t xml:space="preserve">Дэвид М. </w:t>
      </w:r>
      <w:proofErr w:type="spellStart"/>
      <w:r w:rsidR="00F96C4A">
        <w:rPr>
          <w:rFonts w:eastAsiaTheme="minorEastAsia" w:cs="Times New Roman"/>
          <w:lang w:val="ru-RU"/>
        </w:rPr>
        <w:t>Бучла</w:t>
      </w:r>
      <w:proofErr w:type="spellEnd"/>
      <w:r w:rsidR="00F96C4A">
        <w:rPr>
          <w:rFonts w:eastAsiaTheme="minorEastAsia" w:cs="Times New Roman"/>
          <w:lang w:val="ru-RU"/>
        </w:rPr>
        <w:t>, Томас Л. Флойд Основы электроники устройств</w:t>
      </w:r>
      <w:r w:rsidR="00F96C4A" w:rsidRPr="00E25A04">
        <w:rPr>
          <w:rFonts w:eastAsiaTheme="minorEastAsia" w:cs="Times New Roman"/>
          <w:lang w:val="ru-RU"/>
        </w:rPr>
        <w:t>.</w:t>
      </w:r>
      <w:r w:rsidR="00F96C4A">
        <w:rPr>
          <w:rFonts w:eastAsiaTheme="minorEastAsia" w:cs="Times New Roman"/>
          <w:lang w:val="ru-RU"/>
        </w:rPr>
        <w:t xml:space="preserve"> США, 2022</w:t>
      </w:r>
    </w:p>
    <w:p w14:paraId="4283F1DD" w14:textId="6D294D7C" w:rsidR="00FC37F7" w:rsidRPr="00E25A04" w:rsidRDefault="00F96C4A" w:rsidP="006E0A38">
      <w:pPr>
        <w:ind w:firstLineChars="0" w:firstLine="397"/>
        <w:rPr>
          <w:rFonts w:eastAsiaTheme="minorEastAsia" w:cs="Times New Roman"/>
          <w:lang w:val="ru-RU"/>
        </w:rPr>
      </w:pPr>
      <w:r w:rsidRPr="00F96C4A">
        <w:rPr>
          <w:rFonts w:eastAsiaTheme="minorEastAsia" w:cs="Times New Roman"/>
          <w:lang w:val="ru-RU"/>
        </w:rPr>
        <w:t xml:space="preserve">2. </w:t>
      </w:r>
      <w:r w:rsidR="00787BE0">
        <w:rPr>
          <w:rFonts w:eastAsiaTheme="minorEastAsia" w:cs="Times New Roman"/>
          <w:lang w:val="ru-RU"/>
        </w:rPr>
        <w:t>Моррис М. Мано,</w:t>
      </w:r>
      <w:r w:rsidR="00787BE0" w:rsidRPr="00E25A04">
        <w:rPr>
          <w:rFonts w:eastAsiaTheme="minorEastAsia" w:cs="Times New Roman"/>
          <w:lang w:val="ru-RU"/>
        </w:rPr>
        <w:t xml:space="preserve"> Майкл Д. </w:t>
      </w:r>
      <w:proofErr w:type="spellStart"/>
      <w:proofErr w:type="gramStart"/>
      <w:r w:rsidR="00787BE0" w:rsidRPr="00E25A04">
        <w:rPr>
          <w:rFonts w:eastAsiaTheme="minorEastAsia" w:cs="Times New Roman"/>
          <w:lang w:val="ru-RU"/>
        </w:rPr>
        <w:t>Силетти</w:t>
      </w:r>
      <w:proofErr w:type="spellEnd"/>
      <w:r w:rsidR="00787BE0" w:rsidRPr="00E25A04">
        <w:rPr>
          <w:rFonts w:eastAsiaTheme="minorEastAsia" w:cs="Times New Roman"/>
          <w:lang w:val="ru-RU"/>
        </w:rPr>
        <w:t xml:space="preserve"> </w:t>
      </w:r>
      <w:r w:rsidR="00787BE0" w:rsidRPr="00787BE0">
        <w:rPr>
          <w:rFonts w:eastAsiaTheme="minorEastAsia" w:cs="Times New Roman"/>
          <w:lang w:val="ru-RU"/>
        </w:rPr>
        <w:t xml:space="preserve"> </w:t>
      </w:r>
      <w:r w:rsidR="00787BE0">
        <w:rPr>
          <w:rFonts w:eastAsiaTheme="minorEastAsia" w:cs="Times New Roman"/>
          <w:lang w:val="ru-RU"/>
        </w:rPr>
        <w:t>Цифровое</w:t>
      </w:r>
      <w:proofErr w:type="gramEnd"/>
      <w:r w:rsidR="00787BE0">
        <w:rPr>
          <w:rFonts w:eastAsiaTheme="minorEastAsia" w:cs="Times New Roman"/>
          <w:lang w:val="ru-RU"/>
        </w:rPr>
        <w:t xml:space="preserve"> проектирование. США,</w:t>
      </w:r>
      <w:r w:rsidR="00E25A04" w:rsidRPr="00E25A04">
        <w:rPr>
          <w:rFonts w:eastAsiaTheme="minorEastAsia" w:cs="Times New Roman"/>
          <w:lang w:val="ru-RU"/>
        </w:rPr>
        <w:t xml:space="preserve"> </w:t>
      </w:r>
      <w:r w:rsidR="00787BE0">
        <w:rPr>
          <w:rFonts w:eastAsiaTheme="minorEastAsia" w:cs="Times New Roman"/>
          <w:lang w:val="ru-RU"/>
        </w:rPr>
        <w:t>2023</w:t>
      </w:r>
    </w:p>
    <w:sectPr w:rsidR="00FC37F7" w:rsidRPr="00E25A04" w:rsidSect="00FC3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61" w:bottom="1134" w:left="1361" w:header="0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2036E" w14:textId="77777777" w:rsidR="000657DE" w:rsidRDefault="000657DE" w:rsidP="006F3AEA">
      <w:pPr>
        <w:ind w:firstLine="480"/>
      </w:pPr>
      <w:r>
        <w:separator/>
      </w:r>
    </w:p>
  </w:endnote>
  <w:endnote w:type="continuationSeparator" w:id="0">
    <w:p w14:paraId="06B8F1C5" w14:textId="77777777" w:rsidR="000657DE" w:rsidRDefault="000657DE" w:rsidP="006F3AE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AD43" w14:textId="77777777" w:rsidR="006F3AEA" w:rsidRDefault="006F3AEA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0736" w14:textId="77777777" w:rsidR="006F3AEA" w:rsidRDefault="006F3AEA">
    <w:pPr>
      <w:pStyle w:val="af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175F" w14:textId="77777777" w:rsidR="006F3AEA" w:rsidRDefault="006F3AEA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955B" w14:textId="77777777" w:rsidR="000657DE" w:rsidRDefault="000657DE" w:rsidP="006F3AEA">
      <w:pPr>
        <w:ind w:firstLine="480"/>
      </w:pPr>
      <w:r>
        <w:separator/>
      </w:r>
    </w:p>
  </w:footnote>
  <w:footnote w:type="continuationSeparator" w:id="0">
    <w:p w14:paraId="03E963C3" w14:textId="77777777" w:rsidR="000657DE" w:rsidRDefault="000657DE" w:rsidP="006F3AE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5D8F" w14:textId="77777777" w:rsidR="006F3AEA" w:rsidRDefault="006F3AEA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53C2" w14:textId="56BBF3C8" w:rsidR="00785C7B" w:rsidRPr="00785C7B" w:rsidRDefault="00785C7B" w:rsidP="00785C7B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9B4E" w14:textId="77777777" w:rsidR="006F3AEA" w:rsidRDefault="006F3AEA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1C6"/>
    <w:rsid w:val="00065024"/>
    <w:rsid w:val="000657DE"/>
    <w:rsid w:val="000C47B0"/>
    <w:rsid w:val="0012245E"/>
    <w:rsid w:val="001245F2"/>
    <w:rsid w:val="0015122D"/>
    <w:rsid w:val="00241F08"/>
    <w:rsid w:val="002422AA"/>
    <w:rsid w:val="00250502"/>
    <w:rsid w:val="00271789"/>
    <w:rsid w:val="003131C1"/>
    <w:rsid w:val="00313A76"/>
    <w:rsid w:val="003E4558"/>
    <w:rsid w:val="004261D3"/>
    <w:rsid w:val="00464C5C"/>
    <w:rsid w:val="004B41CA"/>
    <w:rsid w:val="004F59E4"/>
    <w:rsid w:val="005337C1"/>
    <w:rsid w:val="00571B75"/>
    <w:rsid w:val="005F65DA"/>
    <w:rsid w:val="006233DD"/>
    <w:rsid w:val="006431EE"/>
    <w:rsid w:val="006E0A38"/>
    <w:rsid w:val="006F3AEA"/>
    <w:rsid w:val="007820FF"/>
    <w:rsid w:val="00785C7B"/>
    <w:rsid w:val="00787BE0"/>
    <w:rsid w:val="007B4F57"/>
    <w:rsid w:val="007F3FBA"/>
    <w:rsid w:val="007F591C"/>
    <w:rsid w:val="00862DB0"/>
    <w:rsid w:val="00875D69"/>
    <w:rsid w:val="00880F19"/>
    <w:rsid w:val="00887E0E"/>
    <w:rsid w:val="008E616F"/>
    <w:rsid w:val="008F28DE"/>
    <w:rsid w:val="009227D5"/>
    <w:rsid w:val="00951201"/>
    <w:rsid w:val="009D0F09"/>
    <w:rsid w:val="009D658D"/>
    <w:rsid w:val="009F7117"/>
    <w:rsid w:val="00AE23EB"/>
    <w:rsid w:val="00B35290"/>
    <w:rsid w:val="00B93C59"/>
    <w:rsid w:val="00C76503"/>
    <w:rsid w:val="00C8230F"/>
    <w:rsid w:val="00C961C6"/>
    <w:rsid w:val="00CE2BB2"/>
    <w:rsid w:val="00CF45A8"/>
    <w:rsid w:val="00D030E7"/>
    <w:rsid w:val="00D04696"/>
    <w:rsid w:val="00D51687"/>
    <w:rsid w:val="00D516D4"/>
    <w:rsid w:val="00E25A04"/>
    <w:rsid w:val="00E90B81"/>
    <w:rsid w:val="00EA0236"/>
    <w:rsid w:val="00F126CF"/>
    <w:rsid w:val="00F15DA4"/>
    <w:rsid w:val="00F4356B"/>
    <w:rsid w:val="00F96C4A"/>
    <w:rsid w:val="00FB2595"/>
    <w:rsid w:val="00FC37F7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868379"/>
  <w15:docId w15:val="{2DE1053C-11A0-4562-A097-0D823F3F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89"/>
    <w:pPr>
      <w:widowControl w:val="0"/>
      <w:ind w:firstLineChars="200" w:firstLine="20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1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1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1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1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1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1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7F591C"/>
    <w:pPr>
      <w:spacing w:line="400" w:lineRule="exact"/>
      <w:ind w:firstLineChars="0" w:firstLine="0"/>
    </w:pPr>
  </w:style>
  <w:style w:type="character" w:customStyle="1" w:styleId="10">
    <w:name w:val="Заголовок 1 Знак"/>
    <w:basedOn w:val="a0"/>
    <w:link w:val="1"/>
    <w:uiPriority w:val="9"/>
    <w:rsid w:val="00C9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9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C9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9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61C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961C6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961C6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61C6"/>
    <w:rPr>
      <w:rFonts w:cstheme="majorBidi"/>
      <w:color w:val="595959" w:themeColor="text1" w:themeTint="A6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61C6"/>
    <w:rPr>
      <w:rFonts w:eastAsiaTheme="majorEastAsia" w:cstheme="majorBidi"/>
      <w:color w:val="595959" w:themeColor="text1" w:themeTint="A6"/>
      <w:sz w:val="24"/>
    </w:rPr>
  </w:style>
  <w:style w:type="paragraph" w:styleId="a4">
    <w:name w:val="Title"/>
    <w:basedOn w:val="a"/>
    <w:next w:val="a"/>
    <w:link w:val="a5"/>
    <w:uiPriority w:val="10"/>
    <w:qFormat/>
    <w:rsid w:val="00C961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9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961C6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1C6"/>
    <w:rPr>
      <w:rFonts w:ascii="Times New Roman" w:eastAsia="SimSun" w:hAnsi="Times New Roman"/>
      <w:i/>
      <w:iCs/>
      <w:color w:val="404040" w:themeColor="text1" w:themeTint="BF"/>
      <w:sz w:val="24"/>
    </w:rPr>
  </w:style>
  <w:style w:type="paragraph" w:styleId="a8">
    <w:name w:val="List Paragraph"/>
    <w:basedOn w:val="a"/>
    <w:uiPriority w:val="34"/>
    <w:qFormat/>
    <w:rsid w:val="00C961C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961C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9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961C6"/>
    <w:rPr>
      <w:rFonts w:ascii="Times New Roman" w:eastAsia="SimSun" w:hAnsi="Times New Roman"/>
      <w:i/>
      <w:iCs/>
      <w:color w:val="2F5496" w:themeColor="accent1" w:themeShade="BF"/>
      <w:sz w:val="24"/>
    </w:rPr>
  </w:style>
  <w:style w:type="character" w:styleId="ac">
    <w:name w:val="Intense Reference"/>
    <w:basedOn w:val="a0"/>
    <w:uiPriority w:val="32"/>
    <w:qFormat/>
    <w:rsid w:val="00C961C6"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6F3A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rsid w:val="006F3AEA"/>
    <w:rPr>
      <w:rFonts w:ascii="Times New Roman" w:eastAsia="SimSun" w:hAnsi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6F3A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6F3AEA"/>
    <w:rPr>
      <w:rFonts w:ascii="Times New Roman" w:eastAsia="SimSun" w:hAnsi="Times New Roman"/>
      <w:sz w:val="18"/>
      <w:szCs w:val="18"/>
    </w:rPr>
  </w:style>
  <w:style w:type="paragraph" w:styleId="af1">
    <w:name w:val="Bibliography"/>
    <w:basedOn w:val="a"/>
    <w:next w:val="a"/>
    <w:uiPriority w:val="37"/>
    <w:unhideWhenUsed/>
    <w:rsid w:val="00FC37F7"/>
    <w:pPr>
      <w:tabs>
        <w:tab w:val="left" w:pos="384"/>
      </w:tabs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芃 郭</dc:creator>
  <cp:keywords/>
  <dc:description/>
  <cp:lastModifiedBy>Алексей Смирнов</cp:lastModifiedBy>
  <cp:revision>10</cp:revision>
  <cp:lastPrinted>2025-03-05T19:19:00Z</cp:lastPrinted>
  <dcterms:created xsi:type="dcterms:W3CDTF">2025-03-06T17:08:00Z</dcterms:created>
  <dcterms:modified xsi:type="dcterms:W3CDTF">2025-05-17T12:23:00Z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id="ZZCLD8Aj"/&gt;&lt;style id="http://www.zotero.org/styles/china-national-standard-gb-t-7714-2015-numeric" hasBibliography="1" bibliographyStyleHasBeenSet="1"/&gt;&lt;prefs&gt;&lt;pref name="fieldType" value="Field"</vt:lpwstr>
  </property>
  <property fmtid="{D5CDD505-2E9C-101B-9397-08002B2CF9AE}" pid="3" name="ZOTERO_PREF_2">
    <vt:lpwstr>/&gt;&lt;/prefs&gt;&lt;/data&gt;</vt:lpwstr>
  </property>
</Properties>
</file>