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EBB5" w14:textId="77777777" w:rsidR="009128C0" w:rsidRPr="009128C0" w:rsidRDefault="009128C0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Проточная электрохимическая система для определения антиоксидантов на основе 3D-печатной проточной ячейки и </w:t>
      </w:r>
      <w:proofErr w:type="spellStart"/>
      <w:r w:rsidRPr="009128C0">
        <w:rPr>
          <w:b/>
          <w:color w:val="000000"/>
        </w:rPr>
        <w:t>деказамещенного</w:t>
      </w:r>
      <w:proofErr w:type="spellEnd"/>
      <w:r w:rsidRPr="009128C0">
        <w:rPr>
          <w:b/>
          <w:color w:val="000000"/>
        </w:rPr>
        <w:t xml:space="preserve"> </w:t>
      </w:r>
      <w:proofErr w:type="gramStart"/>
      <w:r w:rsidRPr="009128C0">
        <w:rPr>
          <w:b/>
          <w:color w:val="000000"/>
        </w:rPr>
        <w:t>пиллар[</w:t>
      </w:r>
      <w:proofErr w:type="gramEnd"/>
      <w:r w:rsidRPr="009128C0">
        <w:rPr>
          <w:b/>
          <w:color w:val="000000"/>
        </w:rPr>
        <w:t xml:space="preserve">5]арена с </w:t>
      </w:r>
      <w:proofErr w:type="spellStart"/>
      <w:r w:rsidRPr="009128C0">
        <w:rPr>
          <w:b/>
          <w:color w:val="000000"/>
        </w:rPr>
        <w:t>сульфамиламидными</w:t>
      </w:r>
      <w:proofErr w:type="spellEnd"/>
      <w:r w:rsidRPr="009128C0">
        <w:rPr>
          <w:b/>
          <w:color w:val="000000"/>
        </w:rPr>
        <w:t xml:space="preserve"> фрагментами</w:t>
      </w:r>
    </w:p>
    <w:p w14:paraId="28DC6508" w14:textId="77777777" w:rsidR="00130241" w:rsidRDefault="005D124C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Силина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7D5B2B">
        <w:rPr>
          <w:b/>
          <w:i/>
          <w:color w:val="000000"/>
        </w:rPr>
        <w:t>Стойков</w:t>
      </w:r>
      <w:r w:rsidR="00EB1F49">
        <w:rPr>
          <w:b/>
          <w:i/>
          <w:color w:val="000000"/>
        </w:rPr>
        <w:t xml:space="preserve"> </w:t>
      </w:r>
      <w:r w:rsidR="007D5B2B"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7D5B2B"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</w:p>
    <w:p w14:paraId="2A1CBB6D" w14:textId="77777777" w:rsidR="00D3571E" w:rsidRDefault="00EB1F49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5D124C">
        <w:rPr>
          <w:i/>
          <w:color w:val="000000"/>
        </w:rPr>
        <w:t>специалитета</w:t>
      </w:r>
    </w:p>
    <w:p w14:paraId="2B4EFE12" w14:textId="77777777" w:rsidR="00AD7380" w:rsidRDefault="00391C38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BF36F8">
        <w:rPr>
          <w:i/>
          <w:color w:val="000000"/>
        </w:rPr>
        <w:br/>
        <w:t xml:space="preserve">химический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1075B83B" w14:textId="77777777" w:rsidR="00130241" w:rsidRPr="005D124C" w:rsidRDefault="00EB1F49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3571E">
        <w:rPr>
          <w:i/>
          <w:color w:val="000000"/>
          <w:lang w:val="en-US"/>
        </w:rPr>
        <w:t>E</w:t>
      </w:r>
      <w:r w:rsidR="003B76D6" w:rsidRPr="005D124C">
        <w:rPr>
          <w:i/>
          <w:color w:val="000000"/>
        </w:rPr>
        <w:t>-</w:t>
      </w:r>
      <w:r w:rsidRPr="00D3571E">
        <w:rPr>
          <w:i/>
          <w:color w:val="000000"/>
          <w:lang w:val="en-US"/>
        </w:rPr>
        <w:t>mail</w:t>
      </w:r>
      <w:r w:rsidRPr="005D124C">
        <w:rPr>
          <w:i/>
          <w:color w:val="000000"/>
        </w:rPr>
        <w:t xml:space="preserve">: </w:t>
      </w:r>
      <w:proofErr w:type="spellStart"/>
      <w:r w:rsidR="009128C0" w:rsidRPr="009128C0">
        <w:rPr>
          <w:i/>
          <w:u w:val="single"/>
          <w:lang w:val="en-US"/>
        </w:rPr>
        <w:t>Edsilina</w:t>
      </w:r>
      <w:proofErr w:type="spellEnd"/>
      <w:r w:rsidR="009128C0" w:rsidRPr="009128C0">
        <w:rPr>
          <w:i/>
          <w:u w:val="single"/>
        </w:rPr>
        <w:t>@</w:t>
      </w:r>
      <w:proofErr w:type="spellStart"/>
      <w:r w:rsidR="009128C0" w:rsidRPr="009128C0">
        <w:rPr>
          <w:i/>
          <w:u w:val="single"/>
          <w:lang w:val="en-US"/>
        </w:rPr>
        <w:t>kpfu</w:t>
      </w:r>
      <w:proofErr w:type="spellEnd"/>
      <w:r w:rsidR="009128C0" w:rsidRPr="009128C0">
        <w:rPr>
          <w:i/>
          <w:u w:val="single"/>
        </w:rPr>
        <w:t>.</w:t>
      </w:r>
      <w:proofErr w:type="spellStart"/>
      <w:r w:rsidR="009128C0" w:rsidRPr="009128C0">
        <w:rPr>
          <w:i/>
          <w:u w:val="single"/>
          <w:lang w:val="en-US"/>
        </w:rPr>
        <w:t>ru</w:t>
      </w:r>
      <w:proofErr w:type="spellEnd"/>
    </w:p>
    <w:p w14:paraId="0F29720C" w14:textId="77777777" w:rsidR="005D124C" w:rsidRDefault="005D124C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124C">
        <w:rPr>
          <w:color w:val="000000"/>
        </w:rPr>
        <w:t>Определение антиоксидантов электрохимическими методами представляет собой важное направление современной аналитической химии, поскольку антио</w:t>
      </w:r>
      <w:r w:rsidR="002000DE">
        <w:rPr>
          <w:color w:val="000000"/>
        </w:rPr>
        <w:t xml:space="preserve">ксиданты играют ключевую роль в ряде </w:t>
      </w:r>
      <w:r w:rsidRPr="005D124C">
        <w:rPr>
          <w:color w:val="000000"/>
        </w:rPr>
        <w:t>биологических процесс</w:t>
      </w:r>
      <w:r w:rsidR="002000DE">
        <w:rPr>
          <w:color w:val="000000"/>
        </w:rPr>
        <w:t>ов</w:t>
      </w:r>
      <w:r w:rsidRPr="005D124C">
        <w:rPr>
          <w:color w:val="000000"/>
        </w:rPr>
        <w:t xml:space="preserve">. Они способны нейтрализовать свободные радикалы, что в свою очередь может существенно снижать риск развития различных заболеваний, включая сердечно-сосудистые заболевания, рак и </w:t>
      </w:r>
      <w:proofErr w:type="spellStart"/>
      <w:r w:rsidRPr="005D124C">
        <w:rPr>
          <w:color w:val="000000"/>
        </w:rPr>
        <w:t>нейродегенеративные</w:t>
      </w:r>
      <w:proofErr w:type="spellEnd"/>
      <w:r w:rsidRPr="005D124C">
        <w:rPr>
          <w:color w:val="000000"/>
        </w:rPr>
        <w:t xml:space="preserve"> расстройства.</w:t>
      </w:r>
      <w:r w:rsidR="00B24BC9">
        <w:rPr>
          <w:color w:val="000000"/>
        </w:rPr>
        <w:t xml:space="preserve"> </w:t>
      </w:r>
      <w:r w:rsidR="00B24BC9" w:rsidRPr="00B24BC9">
        <w:rPr>
          <w:color w:val="000000"/>
        </w:rPr>
        <w:t xml:space="preserve">Электрохимические методы анализа антиоксидантов обладают рядом значительных преимуществ. Во-первых, они характеризуются высокой чувствительностью и </w:t>
      </w:r>
      <w:r w:rsidR="00B24BC9">
        <w:rPr>
          <w:color w:val="000000"/>
        </w:rPr>
        <w:t>селективнос</w:t>
      </w:r>
      <w:r w:rsidR="00B24BC9" w:rsidRPr="00B24BC9">
        <w:rPr>
          <w:color w:val="000000"/>
        </w:rPr>
        <w:t>тью, что позволяет достоверно определять низкие концентрации антиоксидантов в сложных матрицах, таких как биологические жидкости, продукты питания и растительное сырье. Во-вторых, такие методы обычно обеспечивают быстр</w:t>
      </w:r>
      <w:r w:rsidR="00B24BC9">
        <w:rPr>
          <w:color w:val="000000"/>
        </w:rPr>
        <w:t>ый</w:t>
      </w:r>
      <w:r w:rsidR="00B24BC9" w:rsidRPr="00B24BC9">
        <w:rPr>
          <w:color w:val="000000"/>
        </w:rPr>
        <w:t xml:space="preserve"> и </w:t>
      </w:r>
      <w:r w:rsidR="00B24BC9">
        <w:rPr>
          <w:color w:val="000000"/>
        </w:rPr>
        <w:t>легко интерпретируемый</w:t>
      </w:r>
      <w:r w:rsidR="00B24BC9" w:rsidRPr="00B24BC9">
        <w:rPr>
          <w:color w:val="000000"/>
        </w:rPr>
        <w:t xml:space="preserve"> </w:t>
      </w:r>
      <w:r w:rsidR="00B24BC9">
        <w:rPr>
          <w:color w:val="000000"/>
        </w:rPr>
        <w:t>отклик</w:t>
      </w:r>
      <w:r w:rsidR="00B24BC9" w:rsidRPr="00B24BC9">
        <w:rPr>
          <w:color w:val="000000"/>
        </w:rPr>
        <w:t>, что делает их подходящими для мониторинга антиоксидантов в реальном времени.</w:t>
      </w:r>
    </w:p>
    <w:p w14:paraId="4408FC31" w14:textId="77777777" w:rsidR="004F42B3" w:rsidRDefault="00F061FC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</w:t>
      </w:r>
      <w:r w:rsidR="002000DE">
        <w:rPr>
          <w:color w:val="000000"/>
        </w:rPr>
        <w:t xml:space="preserve"> был предложен подход по определению антиоксидантов проточным методом, основанный на снижении сигнала восстановле</w:t>
      </w:r>
      <w:r w:rsidR="00C43C31">
        <w:rPr>
          <w:color w:val="000000"/>
        </w:rPr>
        <w:t xml:space="preserve">ния растворенных форм кислорода в присутствии антиоксидантов на примере аскорбиновой кислоты и </w:t>
      </w:r>
      <w:proofErr w:type="spellStart"/>
      <w:r w:rsidR="00C43C31">
        <w:rPr>
          <w:color w:val="000000"/>
        </w:rPr>
        <w:t>кверцетина</w:t>
      </w:r>
      <w:proofErr w:type="spellEnd"/>
      <w:r w:rsidR="00C43C31">
        <w:rPr>
          <w:color w:val="000000"/>
        </w:rPr>
        <w:t>. Анализ проводили в проточной электрохимической ячейке</w:t>
      </w:r>
      <w:r w:rsidRPr="00F061FC">
        <w:rPr>
          <w:color w:val="000000"/>
        </w:rPr>
        <w:t xml:space="preserve">, </w:t>
      </w:r>
      <w:r w:rsidR="00C43C31">
        <w:rPr>
          <w:color w:val="000000"/>
        </w:rPr>
        <w:t>спроектированной и изготовленной нами</w:t>
      </w:r>
      <w:r w:rsidRPr="00F061FC">
        <w:rPr>
          <w:color w:val="000000"/>
        </w:rPr>
        <w:t xml:space="preserve"> с использованием технологи</w:t>
      </w:r>
      <w:r w:rsidR="005D523D">
        <w:rPr>
          <w:color w:val="000000"/>
        </w:rPr>
        <w:t>и</w:t>
      </w:r>
      <w:r w:rsidRPr="00F061FC">
        <w:rPr>
          <w:color w:val="000000"/>
        </w:rPr>
        <w:t xml:space="preserve"> 3D-печати из </w:t>
      </w:r>
      <w:proofErr w:type="spellStart"/>
      <w:r w:rsidRPr="00F061FC">
        <w:rPr>
          <w:color w:val="000000"/>
        </w:rPr>
        <w:t>полимолочной</w:t>
      </w:r>
      <w:proofErr w:type="spellEnd"/>
      <w:r w:rsidRPr="00F061FC">
        <w:rPr>
          <w:color w:val="000000"/>
        </w:rPr>
        <w:t xml:space="preserve"> кислоты, </w:t>
      </w:r>
      <w:r>
        <w:rPr>
          <w:color w:val="000000"/>
        </w:rPr>
        <w:t>имеющ</w:t>
      </w:r>
      <w:r w:rsidR="005D523D">
        <w:rPr>
          <w:color w:val="000000"/>
        </w:rPr>
        <w:t>ей</w:t>
      </w:r>
      <w:r>
        <w:rPr>
          <w:color w:val="000000"/>
        </w:rPr>
        <w:t xml:space="preserve"> сменн</w:t>
      </w:r>
      <w:r w:rsidR="005D523D">
        <w:rPr>
          <w:color w:val="000000"/>
        </w:rPr>
        <w:t>ую</w:t>
      </w:r>
      <w:r>
        <w:rPr>
          <w:color w:val="000000"/>
        </w:rPr>
        <w:t xml:space="preserve"> внутренн</w:t>
      </w:r>
      <w:r w:rsidR="005D523D">
        <w:rPr>
          <w:color w:val="000000"/>
        </w:rPr>
        <w:t>юю</w:t>
      </w:r>
      <w:r>
        <w:rPr>
          <w:color w:val="000000"/>
        </w:rPr>
        <w:t xml:space="preserve"> </w:t>
      </w:r>
      <w:r w:rsidR="005D523D">
        <w:rPr>
          <w:color w:val="000000"/>
        </w:rPr>
        <w:t>камеру</w:t>
      </w:r>
      <w:r w:rsidR="00C43C31">
        <w:rPr>
          <w:color w:val="000000"/>
        </w:rPr>
        <w:t>. В</w:t>
      </w:r>
      <w:r w:rsidR="00B24BC9">
        <w:rPr>
          <w:color w:val="000000"/>
        </w:rPr>
        <w:t>о</w:t>
      </w:r>
      <w:r w:rsidR="00C43C31">
        <w:rPr>
          <w:color w:val="000000"/>
        </w:rPr>
        <w:t xml:space="preserve"> внутренней камере размещали планарный электрод, изготовленный пор методу трафаретной печати.</w:t>
      </w:r>
    </w:p>
    <w:p w14:paraId="27BFC8BB" w14:textId="77777777" w:rsidR="00B24BC9" w:rsidRDefault="00C43C31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Через внутреннюю камеру пропускали поочередно буферный раствор без антиоксиданта и раствор, содержащий антиоксидант, при этом в </w:t>
      </w:r>
      <w:proofErr w:type="spellStart"/>
      <w:r>
        <w:rPr>
          <w:color w:val="000000"/>
        </w:rPr>
        <w:t>хроноамперометрическом</w:t>
      </w:r>
      <w:proofErr w:type="spellEnd"/>
      <w:r>
        <w:rPr>
          <w:color w:val="000000"/>
        </w:rPr>
        <w:t xml:space="preserve"> режиме регистрировали изменение тока при потенциале -450 мВ, </w:t>
      </w:r>
      <w:r w:rsidR="00D3571E" w:rsidRPr="00D3571E">
        <w:rPr>
          <w:color w:val="000000"/>
        </w:rPr>
        <w:t>рН 8.0, скорост</w:t>
      </w:r>
      <w:r w:rsidR="00B24BC9">
        <w:rPr>
          <w:color w:val="000000"/>
        </w:rPr>
        <w:t>и потока 0.2 мл/мин</w:t>
      </w:r>
      <w:r w:rsidR="00D3571E" w:rsidRPr="00D3571E">
        <w:rPr>
          <w:color w:val="000000"/>
        </w:rPr>
        <w:t xml:space="preserve">. </w:t>
      </w:r>
    </w:p>
    <w:p w14:paraId="03847B1D" w14:textId="160E2486" w:rsidR="00B24BC9" w:rsidRDefault="00D3571E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571E">
        <w:rPr>
          <w:color w:val="000000"/>
        </w:rPr>
        <w:t xml:space="preserve">Введение </w:t>
      </w:r>
      <w:r w:rsidR="00F061FC">
        <w:rPr>
          <w:color w:val="000000"/>
        </w:rPr>
        <w:t>в состав поверхностного электродного слоя</w:t>
      </w:r>
      <w:r w:rsidR="00F061FC" w:rsidRPr="00F061FC">
        <w:rPr>
          <w:color w:val="000000"/>
        </w:rPr>
        <w:t xml:space="preserve"> </w:t>
      </w:r>
      <w:proofErr w:type="spellStart"/>
      <w:r w:rsidR="00B24BC9">
        <w:rPr>
          <w:color w:val="000000"/>
        </w:rPr>
        <w:t>деказамещенного</w:t>
      </w:r>
      <w:proofErr w:type="spellEnd"/>
      <w:r w:rsidR="00B24BC9">
        <w:rPr>
          <w:color w:val="000000"/>
        </w:rPr>
        <w:t xml:space="preserve"> </w:t>
      </w:r>
      <w:proofErr w:type="gramStart"/>
      <w:r w:rsidR="00F061FC">
        <w:rPr>
          <w:color w:val="000000"/>
        </w:rPr>
        <w:t>пиллар[</w:t>
      </w:r>
      <w:proofErr w:type="gramEnd"/>
      <w:r w:rsidR="00F061FC">
        <w:rPr>
          <w:color w:val="000000"/>
        </w:rPr>
        <w:t xml:space="preserve">5]арена </w:t>
      </w:r>
      <w:r w:rsidR="00B24BC9">
        <w:rPr>
          <w:color w:val="000000"/>
        </w:rPr>
        <w:t xml:space="preserve">с </w:t>
      </w:r>
      <w:proofErr w:type="spellStart"/>
      <w:r w:rsidR="00B24BC9">
        <w:rPr>
          <w:color w:val="000000"/>
        </w:rPr>
        <w:t>сульфамиламидными</w:t>
      </w:r>
      <w:proofErr w:type="spellEnd"/>
      <w:r w:rsidR="00B24BC9">
        <w:rPr>
          <w:color w:val="000000"/>
        </w:rPr>
        <w:t xml:space="preserve"> фрагментами в </w:t>
      </w:r>
      <w:r w:rsidR="00F061FC">
        <w:rPr>
          <w:color w:val="000000"/>
        </w:rPr>
        <w:t xml:space="preserve">качестве медиатора электронного переноса позволило уменьшить оптимальный потенциал определения </w:t>
      </w:r>
      <w:r w:rsidR="00A06CF9">
        <w:rPr>
          <w:color w:val="000000"/>
        </w:rPr>
        <w:t>а</w:t>
      </w:r>
      <w:r w:rsidR="00B24BC9">
        <w:rPr>
          <w:color w:val="000000"/>
        </w:rPr>
        <w:t>нтиоксидантов</w:t>
      </w:r>
      <w:r w:rsidR="00F061FC">
        <w:rPr>
          <w:color w:val="000000"/>
        </w:rPr>
        <w:t xml:space="preserve"> с -</w:t>
      </w:r>
      <w:r w:rsidR="00B24BC9">
        <w:rPr>
          <w:color w:val="000000"/>
        </w:rPr>
        <w:t>5</w:t>
      </w:r>
      <w:r w:rsidR="00F061FC">
        <w:rPr>
          <w:color w:val="000000"/>
        </w:rPr>
        <w:t>50 до -</w:t>
      </w:r>
      <w:r w:rsidR="00B24BC9">
        <w:rPr>
          <w:color w:val="000000"/>
        </w:rPr>
        <w:t>4</w:t>
      </w:r>
      <w:r w:rsidR="00F061FC">
        <w:rPr>
          <w:color w:val="000000"/>
        </w:rPr>
        <w:t xml:space="preserve">50 мВ. При этом </w:t>
      </w:r>
      <w:proofErr w:type="spellStart"/>
      <w:r w:rsidR="00F061FC">
        <w:rPr>
          <w:color w:val="000000"/>
        </w:rPr>
        <w:t>б</w:t>
      </w:r>
      <w:r w:rsidRPr="00D3571E">
        <w:rPr>
          <w:color w:val="000000"/>
        </w:rPr>
        <w:t>иосенсорная</w:t>
      </w:r>
      <w:proofErr w:type="spellEnd"/>
      <w:r w:rsidRPr="00D3571E">
        <w:rPr>
          <w:color w:val="000000"/>
        </w:rPr>
        <w:t xml:space="preserve"> система позволяла определять </w:t>
      </w:r>
      <w:r w:rsidR="00B24BC9">
        <w:rPr>
          <w:color w:val="000000"/>
        </w:rPr>
        <w:t xml:space="preserve">аскорбиновую кислоту в диапазоне </w:t>
      </w:r>
      <w:r w:rsidRPr="00D3571E">
        <w:rPr>
          <w:color w:val="000000"/>
        </w:rPr>
        <w:t xml:space="preserve">концентраций </w:t>
      </w:r>
      <w:r w:rsidRPr="008A57F1">
        <w:rPr>
          <w:color w:val="000000"/>
        </w:rPr>
        <w:t xml:space="preserve">от </w:t>
      </w:r>
      <w:r w:rsidR="00B24BC9">
        <w:rPr>
          <w:color w:val="000000"/>
        </w:rPr>
        <w:t>5</w:t>
      </w:r>
      <w:r w:rsidRPr="008A57F1">
        <w:rPr>
          <w:color w:val="000000"/>
        </w:rPr>
        <w:t xml:space="preserve"> нМ до </w:t>
      </w:r>
      <w:r w:rsidR="00B96F76" w:rsidRPr="008A57F1">
        <w:rPr>
          <w:color w:val="000000"/>
        </w:rPr>
        <w:t>1</w:t>
      </w:r>
      <w:r w:rsidRPr="008A57F1">
        <w:rPr>
          <w:color w:val="000000"/>
        </w:rPr>
        <w:t xml:space="preserve"> мкм с пределом обнаружения </w:t>
      </w:r>
      <w:r w:rsidR="00B24BC9">
        <w:rPr>
          <w:color w:val="000000"/>
        </w:rPr>
        <w:t>2</w:t>
      </w:r>
      <w:r w:rsidRPr="008A57F1">
        <w:rPr>
          <w:color w:val="000000"/>
        </w:rPr>
        <w:t xml:space="preserve"> нМ</w:t>
      </w:r>
      <w:r w:rsidR="00B24BC9">
        <w:rPr>
          <w:color w:val="000000"/>
        </w:rPr>
        <w:t xml:space="preserve">, а </w:t>
      </w:r>
      <w:proofErr w:type="spellStart"/>
      <w:r w:rsidR="00B24BC9">
        <w:rPr>
          <w:color w:val="000000"/>
        </w:rPr>
        <w:t>кверцитин</w:t>
      </w:r>
      <w:proofErr w:type="spellEnd"/>
      <w:r w:rsidR="00B24BC9">
        <w:rPr>
          <w:color w:val="000000"/>
        </w:rPr>
        <w:t xml:space="preserve"> диапазоне </w:t>
      </w:r>
      <w:r w:rsidR="00B24BC9" w:rsidRPr="00D3571E">
        <w:rPr>
          <w:color w:val="000000"/>
        </w:rPr>
        <w:t xml:space="preserve">концентраций </w:t>
      </w:r>
      <w:r w:rsidR="00B24BC9" w:rsidRPr="008A57F1">
        <w:rPr>
          <w:color w:val="000000"/>
        </w:rPr>
        <w:t xml:space="preserve">от </w:t>
      </w:r>
      <w:r w:rsidR="00B24BC9">
        <w:rPr>
          <w:color w:val="000000"/>
        </w:rPr>
        <w:t>2</w:t>
      </w:r>
      <w:r w:rsidR="00B24BC9" w:rsidRPr="008A57F1">
        <w:rPr>
          <w:color w:val="000000"/>
        </w:rPr>
        <w:t xml:space="preserve"> нМ до 1 мкм с пределом обнаружения </w:t>
      </w:r>
      <w:r w:rsidR="00B24BC9">
        <w:rPr>
          <w:color w:val="000000"/>
        </w:rPr>
        <w:t>1</w:t>
      </w:r>
      <w:r w:rsidR="00B24BC9" w:rsidRPr="008A57F1">
        <w:rPr>
          <w:color w:val="000000"/>
        </w:rPr>
        <w:t xml:space="preserve"> нМ</w:t>
      </w:r>
      <w:r w:rsidRPr="008A57F1">
        <w:rPr>
          <w:color w:val="000000"/>
        </w:rPr>
        <w:t>.</w:t>
      </w:r>
    </w:p>
    <w:p w14:paraId="0C73BE76" w14:textId="7528876E" w:rsidR="00D3571E" w:rsidRPr="00D3571E" w:rsidRDefault="00B24BC9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</w:t>
      </w:r>
      <w:r w:rsidRPr="00B24BC9">
        <w:rPr>
          <w:color w:val="000000"/>
        </w:rPr>
        <w:t>пределения антиоксидантов также имеет значение для пищевой промышленности и фармацевтики. В этих отраслях контроль содержани</w:t>
      </w:r>
      <w:r>
        <w:rPr>
          <w:color w:val="000000"/>
        </w:rPr>
        <w:t>я</w:t>
      </w:r>
      <w:r w:rsidRPr="00B24BC9">
        <w:rPr>
          <w:color w:val="000000"/>
        </w:rPr>
        <w:t xml:space="preserve"> антиоксидантов может помочь в оценке качества </w:t>
      </w:r>
      <w:r>
        <w:rPr>
          <w:color w:val="000000"/>
        </w:rPr>
        <w:t xml:space="preserve">конечного </w:t>
      </w:r>
      <w:r w:rsidRPr="00B24BC9">
        <w:rPr>
          <w:color w:val="000000"/>
        </w:rPr>
        <w:t>продукт</w:t>
      </w:r>
      <w:r>
        <w:rPr>
          <w:color w:val="000000"/>
        </w:rPr>
        <w:t xml:space="preserve">а. </w:t>
      </w:r>
      <w:r w:rsidR="00D3571E" w:rsidRPr="00D3571E">
        <w:rPr>
          <w:color w:val="000000"/>
        </w:rPr>
        <w:t xml:space="preserve">Достигнутые характеристики определения </w:t>
      </w:r>
      <w:r>
        <w:rPr>
          <w:color w:val="000000"/>
        </w:rPr>
        <w:t>антиок</w:t>
      </w:r>
      <w:r w:rsidR="00A06CF9">
        <w:rPr>
          <w:color w:val="000000"/>
        </w:rPr>
        <w:t>си</w:t>
      </w:r>
      <w:r>
        <w:rPr>
          <w:color w:val="000000"/>
        </w:rPr>
        <w:t xml:space="preserve">дантов и простота системы </w:t>
      </w:r>
      <w:r w:rsidR="00D3571E" w:rsidRPr="00D3571E">
        <w:rPr>
          <w:color w:val="000000"/>
        </w:rPr>
        <w:t xml:space="preserve">делают разработанную проточную </w:t>
      </w:r>
      <w:r>
        <w:rPr>
          <w:color w:val="000000"/>
        </w:rPr>
        <w:t>электрохимическую</w:t>
      </w:r>
      <w:r w:rsidR="00D3571E" w:rsidRPr="00D3571E">
        <w:rPr>
          <w:color w:val="000000"/>
        </w:rPr>
        <w:t xml:space="preserve"> систему перспективной </w:t>
      </w:r>
      <w:r>
        <w:rPr>
          <w:color w:val="000000"/>
        </w:rPr>
        <w:t xml:space="preserve">платформой </w:t>
      </w:r>
      <w:r w:rsidR="00D3571E" w:rsidRPr="00D3571E">
        <w:rPr>
          <w:color w:val="000000"/>
        </w:rPr>
        <w:t xml:space="preserve">для определения </w:t>
      </w:r>
      <w:r>
        <w:rPr>
          <w:color w:val="000000"/>
        </w:rPr>
        <w:t>широкого спектра антиоксидантов в проточном режиме</w:t>
      </w:r>
      <w:r w:rsidR="0067674B">
        <w:rPr>
          <w:color w:val="000000"/>
        </w:rPr>
        <w:t>.</w:t>
      </w:r>
    </w:p>
    <w:p w14:paraId="4F5E6DD0" w14:textId="2EE078C7" w:rsidR="00116478" w:rsidRPr="00D14F87" w:rsidRDefault="00D3571E" w:rsidP="00912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14F87">
        <w:rPr>
          <w:i/>
          <w:iCs/>
          <w:color w:val="000000"/>
        </w:rPr>
        <w:t>Исследование выполнено при поддержке Российского научного фонда (грант № 23-73-01083).</w:t>
      </w:r>
    </w:p>
    <w:sectPr w:rsidR="00116478" w:rsidRPr="00D14F87" w:rsidSect="00B8515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33A6D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00DE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4F42B3"/>
    <w:rsid w:val="00522BF1"/>
    <w:rsid w:val="00590166"/>
    <w:rsid w:val="005D022B"/>
    <w:rsid w:val="005D124C"/>
    <w:rsid w:val="005D523D"/>
    <w:rsid w:val="005E5BE9"/>
    <w:rsid w:val="0067674B"/>
    <w:rsid w:val="0069427D"/>
    <w:rsid w:val="006F7A19"/>
    <w:rsid w:val="007213E1"/>
    <w:rsid w:val="00775389"/>
    <w:rsid w:val="00797838"/>
    <w:rsid w:val="007C36D8"/>
    <w:rsid w:val="007D5B2B"/>
    <w:rsid w:val="007F2744"/>
    <w:rsid w:val="008931BE"/>
    <w:rsid w:val="008A57F1"/>
    <w:rsid w:val="008C67E3"/>
    <w:rsid w:val="009128C0"/>
    <w:rsid w:val="00914205"/>
    <w:rsid w:val="00921D45"/>
    <w:rsid w:val="009426C0"/>
    <w:rsid w:val="009719FC"/>
    <w:rsid w:val="00980A65"/>
    <w:rsid w:val="009A66DB"/>
    <w:rsid w:val="009B2F80"/>
    <w:rsid w:val="009B3300"/>
    <w:rsid w:val="009F3380"/>
    <w:rsid w:val="00A02163"/>
    <w:rsid w:val="00A06CF9"/>
    <w:rsid w:val="00A314FE"/>
    <w:rsid w:val="00AD7380"/>
    <w:rsid w:val="00AF5485"/>
    <w:rsid w:val="00B24BC9"/>
    <w:rsid w:val="00B4425F"/>
    <w:rsid w:val="00B85151"/>
    <w:rsid w:val="00B96F76"/>
    <w:rsid w:val="00BF36F8"/>
    <w:rsid w:val="00BF4622"/>
    <w:rsid w:val="00C43C31"/>
    <w:rsid w:val="00C844E2"/>
    <w:rsid w:val="00CD00B1"/>
    <w:rsid w:val="00D14F87"/>
    <w:rsid w:val="00D22306"/>
    <w:rsid w:val="00D3571E"/>
    <w:rsid w:val="00D42542"/>
    <w:rsid w:val="00D8121C"/>
    <w:rsid w:val="00E15131"/>
    <w:rsid w:val="00E22189"/>
    <w:rsid w:val="00E74069"/>
    <w:rsid w:val="00E81D35"/>
    <w:rsid w:val="00EB1F49"/>
    <w:rsid w:val="00EC5AE8"/>
    <w:rsid w:val="00F061FC"/>
    <w:rsid w:val="00F2548F"/>
    <w:rsid w:val="00F865B3"/>
    <w:rsid w:val="00FB1509"/>
    <w:rsid w:val="00FC67C0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A3FC"/>
  <w15:docId w15:val="{50D477B2-7EDD-4E8D-8F91-A508D081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851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851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851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8515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851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851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51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8515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851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D5B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Стойков</dc:creator>
  <cp:lastModifiedBy>D.</cp:lastModifiedBy>
  <cp:revision>2</cp:revision>
  <dcterms:created xsi:type="dcterms:W3CDTF">2025-02-09T10:37:00Z</dcterms:created>
  <dcterms:modified xsi:type="dcterms:W3CDTF">2025-02-09T10:37:00Z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