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40A4596" w:rsidR="00130241" w:rsidRDefault="00FF4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Изучение влияния макросостав</w:t>
      </w:r>
      <w:r w:rsidRPr="00AB037D">
        <w:rPr>
          <w:b/>
          <w:color w:val="000000"/>
        </w:rPr>
        <w:t>а п</w:t>
      </w:r>
      <w:r>
        <w:rPr>
          <w:b/>
          <w:color w:val="000000"/>
        </w:rPr>
        <w:t xml:space="preserve">ри определении </w:t>
      </w:r>
      <w:r w:rsidR="00965426">
        <w:rPr>
          <w:b/>
          <w:color w:val="000000"/>
          <w:lang w:val="en-US"/>
        </w:rPr>
        <w:t>Mn</w:t>
      </w:r>
      <w:r>
        <w:rPr>
          <w:b/>
          <w:color w:val="000000"/>
        </w:rPr>
        <w:t xml:space="preserve"> в </w:t>
      </w:r>
      <w:r w:rsidR="00965426">
        <w:rPr>
          <w:b/>
          <w:color w:val="000000"/>
        </w:rPr>
        <w:t>вине</w:t>
      </w:r>
      <w:r>
        <w:rPr>
          <w:b/>
          <w:color w:val="000000"/>
        </w:rPr>
        <w:t xml:space="preserve"> методом пламенной атомно-абсорбционной спектрометрии</w:t>
      </w:r>
    </w:p>
    <w:p w14:paraId="00000002" w14:textId="52CB56EC" w:rsidR="00130241" w:rsidRDefault="00FF4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Виноградова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Савинов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</w:p>
    <w:p w14:paraId="00000003" w14:textId="1D94987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F4543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FF4543">
        <w:rPr>
          <w:i/>
          <w:color w:val="000000"/>
        </w:rPr>
        <w:t>бакалавриата</w:t>
      </w:r>
    </w:p>
    <w:p w14:paraId="00000005" w14:textId="75D33520" w:rsidR="00130241" w:rsidRPr="000E334E" w:rsidRDefault="00FF4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</w:t>
      </w:r>
      <w:r w:rsidR="00EB1F49">
        <w:rPr>
          <w:i/>
          <w:color w:val="000000"/>
        </w:rPr>
        <w:t xml:space="preserve"> государственный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781A12" w:rsidRPr="00AB037D">
        <w:rPr>
          <w:i/>
          <w:color w:val="000000"/>
        </w:rPr>
        <w:t>И</w:t>
      </w:r>
      <w:r>
        <w:rPr>
          <w:i/>
          <w:color w:val="000000"/>
        </w:rPr>
        <w:t>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1ADA4293" w14:textId="71551A93" w:rsidR="00CD00B1" w:rsidRPr="00FF4543" w:rsidRDefault="00EB1F49" w:rsidP="00FF4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81A12">
        <w:rPr>
          <w:i/>
          <w:color w:val="000000"/>
          <w:lang w:val="en-US"/>
        </w:rPr>
        <w:t>E</w:t>
      </w:r>
      <w:r w:rsidR="003B76D6" w:rsidRPr="00781A12">
        <w:rPr>
          <w:i/>
          <w:color w:val="000000"/>
          <w:lang w:val="en-US"/>
        </w:rPr>
        <w:t>-</w:t>
      </w:r>
      <w:r w:rsidRPr="00781A12">
        <w:rPr>
          <w:i/>
          <w:color w:val="000000"/>
          <w:lang w:val="en-US"/>
        </w:rPr>
        <w:t xml:space="preserve">mail: </w:t>
      </w:r>
      <w:r w:rsidR="00FF4543" w:rsidRPr="00D85D6E">
        <w:rPr>
          <w:i/>
          <w:color w:val="000000"/>
          <w:u w:val="single"/>
          <w:lang w:val="en-US"/>
        </w:rPr>
        <w:t>st</w:t>
      </w:r>
      <w:r w:rsidR="00FF4543" w:rsidRPr="00781A12">
        <w:rPr>
          <w:i/>
          <w:color w:val="000000"/>
          <w:u w:val="single"/>
          <w:lang w:val="en-US"/>
        </w:rPr>
        <w:t>106785</w:t>
      </w:r>
      <w:hyperlink r:id="rId6">
        <w:r w:rsidRPr="00781A12">
          <w:rPr>
            <w:i/>
            <w:color w:val="000000"/>
            <w:u w:val="single"/>
            <w:lang w:val="en-US"/>
          </w:rPr>
          <w:t>@</w:t>
        </w:r>
        <w:r w:rsidR="00FF4543" w:rsidRPr="00D85D6E">
          <w:rPr>
            <w:i/>
            <w:color w:val="000000"/>
            <w:u w:val="single"/>
            <w:lang w:val="en-US"/>
          </w:rPr>
          <w:t>student</w:t>
        </w:r>
        <w:r w:rsidR="00FF4543" w:rsidRPr="00781A12">
          <w:rPr>
            <w:i/>
            <w:color w:val="000000"/>
            <w:u w:val="single"/>
            <w:lang w:val="en-US"/>
          </w:rPr>
          <w:t>.</w:t>
        </w:r>
        <w:r w:rsidR="00FF4543" w:rsidRPr="00D85D6E">
          <w:rPr>
            <w:i/>
            <w:color w:val="000000"/>
            <w:u w:val="single"/>
            <w:lang w:val="en-US"/>
          </w:rPr>
          <w:t>spbu</w:t>
        </w:r>
        <w:r w:rsidRPr="00781A12">
          <w:rPr>
            <w:i/>
            <w:color w:val="000000"/>
            <w:u w:val="single"/>
            <w:lang w:val="en-US"/>
          </w:rPr>
          <w:t>.ru</w:t>
        </w:r>
      </w:hyperlink>
    </w:p>
    <w:p w14:paraId="527F8561" w14:textId="50976EAD" w:rsidR="00D451BA" w:rsidRPr="00081B9C" w:rsidRDefault="00081B9C" w:rsidP="00081B9C">
      <w:pPr>
        <w:ind w:firstLine="397"/>
        <w:jc w:val="both"/>
      </w:pPr>
      <w:r>
        <w:t>Вино является о</w:t>
      </w:r>
      <w:r w:rsidR="00D451BA" w:rsidRPr="00D451BA">
        <w:t>дним из наиболее распространенных алкогольных напитков</w:t>
      </w:r>
      <w:r>
        <w:t xml:space="preserve">: </w:t>
      </w:r>
      <w:r w:rsidR="00D451BA" w:rsidRPr="00D451BA">
        <w:t xml:space="preserve">в мире </w:t>
      </w:r>
      <w:r w:rsidR="00781A12" w:rsidRPr="00AB037D">
        <w:t>его</w:t>
      </w:r>
      <w:r w:rsidR="00781A12">
        <w:t xml:space="preserve"> </w:t>
      </w:r>
      <w:r w:rsidR="00D451BA" w:rsidRPr="00D451BA">
        <w:t>ежегодно потребляется около 220</w:t>
      </w:r>
      <w:r w:rsidR="00D85D6E" w:rsidRPr="00D85D6E">
        <w:t>–</w:t>
      </w:r>
      <w:r w:rsidR="00D451BA" w:rsidRPr="00D451BA">
        <w:t>240</w:t>
      </w:r>
      <w:r w:rsidR="004D5AD9">
        <w:t> </w:t>
      </w:r>
      <w:r w:rsidR="00D451BA" w:rsidRPr="00D451BA">
        <w:t>млн</w:t>
      </w:r>
      <w:r w:rsidR="004D5AD9">
        <w:t> </w:t>
      </w:r>
      <w:proofErr w:type="spellStart"/>
      <w:r w:rsidR="00D451BA" w:rsidRPr="00D451BA">
        <w:t>гл</w:t>
      </w:r>
      <w:proofErr w:type="spellEnd"/>
      <w:r w:rsidR="00D451BA" w:rsidRPr="00D451BA">
        <w:t xml:space="preserve"> </w:t>
      </w:r>
      <w:r w:rsidR="00D451BA" w:rsidRPr="00AB037D">
        <w:t>[</w:t>
      </w:r>
      <w:r w:rsidR="00D451BA" w:rsidRPr="00D451BA">
        <w:t xml:space="preserve">1]. </w:t>
      </w:r>
      <w:r w:rsidR="00781A12" w:rsidRPr="00AB037D">
        <w:t>Поэтому</w:t>
      </w:r>
      <w:r w:rsidR="00D451BA" w:rsidRPr="00D451BA">
        <w:t xml:space="preserve"> важной задачей является контроль его качества, в том числе, контроль содержания металлов. </w:t>
      </w:r>
      <w:r w:rsidR="00D451BA" w:rsidRPr="00D451BA">
        <w:rPr>
          <w:rStyle w:val="rynqvb"/>
        </w:rPr>
        <w:t xml:space="preserve">Некоторые металлы, </w:t>
      </w:r>
      <w:r w:rsidR="00781A12" w:rsidRPr="00AB037D">
        <w:rPr>
          <w:rStyle w:val="rynqvb"/>
        </w:rPr>
        <w:t>включая</w:t>
      </w:r>
      <w:r w:rsidR="00D451BA" w:rsidRPr="00D451BA">
        <w:rPr>
          <w:rStyle w:val="rynqvb"/>
        </w:rPr>
        <w:t xml:space="preserve"> </w:t>
      </w:r>
      <w:r w:rsidR="00D451BA" w:rsidRPr="00D451BA">
        <w:rPr>
          <w:rStyle w:val="rynqvb"/>
          <w:lang w:val="en-US"/>
        </w:rPr>
        <w:t>Mn</w:t>
      </w:r>
      <w:r w:rsidR="00D451BA" w:rsidRPr="00D451BA">
        <w:rPr>
          <w:rStyle w:val="rynqvb"/>
        </w:rPr>
        <w:t>, могут значительно влиять на органолептические свойства вина, а также при повышенной концентрации оказывать негативное воздействие на организм человека [2].</w:t>
      </w:r>
      <w:r>
        <w:rPr>
          <w:rStyle w:val="rynqvb"/>
        </w:rPr>
        <w:t xml:space="preserve"> </w:t>
      </w:r>
      <w:r w:rsidR="00D451BA" w:rsidRPr="00D451BA">
        <w:t xml:space="preserve">Прямое определение металлов </w:t>
      </w:r>
      <w:r w:rsidR="00781A12" w:rsidRPr="00AB037D">
        <w:t>спектральными методами</w:t>
      </w:r>
      <w:r w:rsidR="00781A12">
        <w:t xml:space="preserve"> </w:t>
      </w:r>
      <w:r w:rsidR="00D451BA" w:rsidRPr="00D451BA">
        <w:t>может быть затруднено из-за влияния компонентов матрицы вина – сахара и спирта [3]. Для устранения матричного эффекта необходима предварительная подготовка пробы</w:t>
      </w:r>
      <w:r w:rsidR="00781A12">
        <w:t xml:space="preserve"> </w:t>
      </w:r>
      <w:r w:rsidR="00781A12" w:rsidRPr="00AB037D">
        <w:t>(обычно кислотная минерализация)</w:t>
      </w:r>
      <w:r w:rsidR="00D451BA" w:rsidRPr="00D451BA">
        <w:t>, что увеличивает время и</w:t>
      </w:r>
      <w:r>
        <w:t xml:space="preserve"> </w:t>
      </w:r>
      <w:r w:rsidR="00D451BA" w:rsidRPr="00D451BA">
        <w:t>стоимость анализа.</w:t>
      </w:r>
      <w:r>
        <w:t xml:space="preserve"> </w:t>
      </w:r>
      <w:r w:rsidR="00D451BA" w:rsidRPr="00D451BA">
        <w:t>Метод</w:t>
      </w:r>
      <w:r>
        <w:t xml:space="preserve"> </w:t>
      </w:r>
      <w:r w:rsidR="00D84037">
        <w:t>пламенной атомно-абсорбционной спектрометрии (ААС-П)</w:t>
      </w:r>
      <w:r w:rsidR="00781A12">
        <w:t xml:space="preserve"> позволяет определять элемент</w:t>
      </w:r>
      <w:r w:rsidR="00781A12" w:rsidRPr="00AB037D">
        <w:t>ы</w:t>
      </w:r>
      <w:r w:rsidR="00D451BA" w:rsidRPr="00AB037D">
        <w:t xml:space="preserve"> п</w:t>
      </w:r>
      <w:r w:rsidR="00D451BA" w:rsidRPr="00D451BA">
        <w:t>рактически без предварительной подготовки образцов с использованием только разбавления [4].</w:t>
      </w:r>
      <w:r>
        <w:t xml:space="preserve"> Целью данной работы было изучение влияния концентрации сахара и спирта на </w:t>
      </w:r>
      <w:r w:rsidR="00781A12" w:rsidRPr="00AB037D">
        <w:t>результаты анализа при определении</w:t>
      </w:r>
      <w:r w:rsidR="00781A12">
        <w:t xml:space="preserve"> концентраци</w:t>
      </w:r>
      <w:r w:rsidR="00781A12" w:rsidRPr="00AB037D">
        <w:t>и</w:t>
      </w:r>
      <w:r>
        <w:t xml:space="preserve"> </w:t>
      </w:r>
      <w:r>
        <w:rPr>
          <w:lang w:val="en-US"/>
        </w:rPr>
        <w:t>Mn</w:t>
      </w:r>
      <w:r>
        <w:t xml:space="preserve"> в вине.</w:t>
      </w:r>
    </w:p>
    <w:p w14:paraId="009C66AE" w14:textId="2D89CF98" w:rsidR="00E92BAE" w:rsidRDefault="000D0908" w:rsidP="00D451BA">
      <w:pPr>
        <w:ind w:firstLine="397"/>
        <w:contextualSpacing/>
        <w:jc w:val="both"/>
      </w:pPr>
      <w:r>
        <w:t>Для оценки матричного влияния были исследован</w:t>
      </w:r>
      <w:r w:rsidR="000D4DF6">
        <w:t>ы</w:t>
      </w:r>
      <w:r>
        <w:t xml:space="preserve"> сери</w:t>
      </w:r>
      <w:r w:rsidR="000D4DF6">
        <w:t>и</w:t>
      </w:r>
      <w:r>
        <w:t xml:space="preserve"> модельных растворов</w:t>
      </w:r>
      <w:r w:rsidR="00281FB2">
        <w:t xml:space="preserve">, содержащих в различных концентрациях спирт и </w:t>
      </w:r>
      <w:r w:rsidR="00C632B6">
        <w:t xml:space="preserve">сахар, а также известное количество </w:t>
      </w:r>
      <w:r w:rsidR="00C632B6">
        <w:rPr>
          <w:lang w:val="en-US"/>
        </w:rPr>
        <w:t>Mn</w:t>
      </w:r>
      <w:r w:rsidR="00C632B6" w:rsidRPr="00C632B6">
        <w:t>.</w:t>
      </w:r>
      <w:r w:rsidR="00D84037">
        <w:t xml:space="preserve"> </w:t>
      </w:r>
      <w:r w:rsidR="00E92BAE">
        <w:t>Для приготовления растворов использовали 96</w:t>
      </w:r>
      <w:r w:rsidR="004D5AD9">
        <w:t> </w:t>
      </w:r>
      <w:r w:rsidR="00E92BAE">
        <w:t xml:space="preserve">% спирт </w:t>
      </w:r>
      <w:proofErr w:type="spellStart"/>
      <w:r w:rsidR="00E92BAE">
        <w:t>осч</w:t>
      </w:r>
      <w:proofErr w:type="spellEnd"/>
      <w:r w:rsidR="00E92BAE">
        <w:t xml:space="preserve"> (</w:t>
      </w:r>
      <w:proofErr w:type="spellStart"/>
      <w:r w:rsidR="00E92BAE">
        <w:t>Вектон</w:t>
      </w:r>
      <w:proofErr w:type="spellEnd"/>
      <w:r w:rsidR="00E92BAE">
        <w:t xml:space="preserve">), </w:t>
      </w:r>
      <w:r w:rsidR="00E92BAE" w:rsidRPr="00E92BAE">
        <w:t>сахар (</w:t>
      </w:r>
      <w:proofErr w:type="spellStart"/>
      <w:r w:rsidR="00E92BAE" w:rsidRPr="00E92BAE">
        <w:t>чда</w:t>
      </w:r>
      <w:proofErr w:type="spellEnd"/>
      <w:r w:rsidR="00E92BAE" w:rsidRPr="00E92BAE">
        <w:t xml:space="preserve">, </w:t>
      </w:r>
      <w:r w:rsidR="00E92BAE" w:rsidRPr="00AB037D">
        <w:t>Р</w:t>
      </w:r>
      <w:r w:rsidR="00E92BAE" w:rsidRPr="00E92BAE">
        <w:t>ЕАХИМ)</w:t>
      </w:r>
      <w:r w:rsidR="00E92BAE">
        <w:t xml:space="preserve">, </w:t>
      </w:r>
      <w:r w:rsidR="00E92BAE" w:rsidRPr="00E92BAE">
        <w:t>стандартн</w:t>
      </w:r>
      <w:r w:rsidR="00E92BAE">
        <w:t>ый</w:t>
      </w:r>
      <w:r w:rsidR="00E92BAE" w:rsidRPr="00E92BAE">
        <w:t xml:space="preserve"> 1</w:t>
      </w:r>
      <w:r w:rsidR="004935C3">
        <w:t> </w:t>
      </w:r>
      <w:r w:rsidR="00E92BAE" w:rsidRPr="00E92BAE">
        <w:t xml:space="preserve">г/л раствор </w:t>
      </w:r>
      <w:r w:rsidR="00E92BAE" w:rsidRPr="00E92BAE">
        <w:rPr>
          <w:lang w:val="en-US"/>
        </w:rPr>
        <w:t>Mn</w:t>
      </w:r>
      <w:r w:rsidR="00E92BAE" w:rsidRPr="00E92BAE">
        <w:t xml:space="preserve"> ГСО </w:t>
      </w:r>
      <w:proofErr w:type="gramStart"/>
      <w:r w:rsidR="00E92BAE" w:rsidRPr="00E92BAE">
        <w:t>7266-96</w:t>
      </w:r>
      <w:proofErr w:type="gramEnd"/>
      <w:r w:rsidR="00E92BAE" w:rsidRPr="00E92BAE">
        <w:t xml:space="preserve"> (УЗХП)</w:t>
      </w:r>
      <w:r w:rsidR="00E92BAE">
        <w:t xml:space="preserve"> и в</w:t>
      </w:r>
      <w:r w:rsidR="00E92BAE" w:rsidRPr="00E92BAE">
        <w:t xml:space="preserve"> качестве разбавит</w:t>
      </w:r>
      <w:r w:rsidR="004935C3">
        <w:t>еля</w:t>
      </w:r>
      <w:r w:rsidR="00E92BAE" w:rsidRPr="00E92BAE">
        <w:t xml:space="preserve"> 1</w:t>
      </w:r>
      <w:r w:rsidR="004D5AD9">
        <w:t> </w:t>
      </w:r>
      <w:r w:rsidR="00E92BAE" w:rsidRPr="00E92BAE">
        <w:t xml:space="preserve">% раствор </w:t>
      </w:r>
      <w:r w:rsidR="00E92BAE" w:rsidRPr="00E92BAE">
        <w:rPr>
          <w:lang w:val="en-US"/>
        </w:rPr>
        <w:t>HNO</w:t>
      </w:r>
      <w:r w:rsidR="00E92BAE" w:rsidRPr="00E92BAE">
        <w:rPr>
          <w:vertAlign w:val="subscript"/>
        </w:rPr>
        <w:t>3</w:t>
      </w:r>
      <w:r w:rsidR="00E92BAE" w:rsidRPr="00E92BAE">
        <w:t xml:space="preserve">, приготовленный с использованием </w:t>
      </w:r>
      <w:proofErr w:type="spellStart"/>
      <w:r w:rsidR="00E92BAE" w:rsidRPr="00E92BAE">
        <w:t>деионизированной</w:t>
      </w:r>
      <w:proofErr w:type="spellEnd"/>
      <w:r w:rsidR="00E92BAE" w:rsidRPr="00E92BAE">
        <w:t xml:space="preserve"> воды и конц</w:t>
      </w:r>
      <w:r w:rsidR="00E92BAE">
        <w:t>ентрированной</w:t>
      </w:r>
      <w:r w:rsidR="004D5AD9" w:rsidRPr="004D5AD9">
        <w:t xml:space="preserve"> </w:t>
      </w:r>
      <w:r w:rsidR="00E92BAE" w:rsidRPr="00E92BAE">
        <w:rPr>
          <w:lang w:val="en-US"/>
        </w:rPr>
        <w:t>HNO</w:t>
      </w:r>
      <w:r w:rsidR="00E92BAE" w:rsidRPr="00E92BAE">
        <w:rPr>
          <w:vertAlign w:val="subscript"/>
        </w:rPr>
        <w:t>3</w:t>
      </w:r>
      <w:r w:rsidR="004D5AD9" w:rsidRPr="004D5AD9">
        <w:t xml:space="preserve"> </w:t>
      </w:r>
      <w:proofErr w:type="spellStart"/>
      <w:r w:rsidR="00E92BAE" w:rsidRPr="00E92BAE">
        <w:t>осч</w:t>
      </w:r>
      <w:proofErr w:type="spellEnd"/>
      <w:r w:rsidR="004D5AD9" w:rsidRPr="004D5AD9">
        <w:t xml:space="preserve"> </w:t>
      </w:r>
      <w:r w:rsidR="00E92BAE" w:rsidRPr="00E92BAE">
        <w:t>(</w:t>
      </w:r>
      <w:proofErr w:type="spellStart"/>
      <w:r w:rsidR="00E92BAE" w:rsidRPr="00E92BAE">
        <w:t>НеваРеактив</w:t>
      </w:r>
      <w:proofErr w:type="spellEnd"/>
      <w:r w:rsidR="00E92BAE" w:rsidRPr="00E92BAE">
        <w:t>).</w:t>
      </w:r>
      <w:r w:rsidR="00D30DBA">
        <w:t xml:space="preserve"> </w:t>
      </w:r>
      <w:r w:rsidR="00D84037">
        <w:t xml:space="preserve">Измерения проводили на атомно-абсорбционном спектрометре </w:t>
      </w:r>
      <w:r w:rsidR="00D84037">
        <w:rPr>
          <w:lang w:val="en-US"/>
        </w:rPr>
        <w:t>AA</w:t>
      </w:r>
      <w:r w:rsidR="00D84037" w:rsidRPr="00D84037">
        <w:t xml:space="preserve">-7000 </w:t>
      </w:r>
      <w:r w:rsidR="00D84037">
        <w:rPr>
          <w:lang w:val="en-US"/>
        </w:rPr>
        <w:t>Shimadzu</w:t>
      </w:r>
      <w:r w:rsidR="00781A12">
        <w:t xml:space="preserve"> </w:t>
      </w:r>
      <w:r w:rsidR="00781A12" w:rsidRPr="00AB037D">
        <w:t>в стандартном режиме</w:t>
      </w:r>
      <w:r w:rsidR="00D84037" w:rsidRPr="00D30DBA">
        <w:t>.</w:t>
      </w:r>
    </w:p>
    <w:p w14:paraId="379D398F" w14:textId="30E195A4" w:rsidR="000D0908" w:rsidRPr="007F1F6B" w:rsidRDefault="000D4DF6" w:rsidP="00D451BA">
      <w:pPr>
        <w:ind w:firstLine="397"/>
        <w:contextualSpacing/>
        <w:jc w:val="both"/>
        <w:rPr>
          <w:rStyle w:val="rynqvb"/>
        </w:rPr>
      </w:pPr>
      <w:r>
        <w:t xml:space="preserve">По результатам было установлено, что спирт не оказывает влияния на определяемую концентрацию </w:t>
      </w:r>
      <w:r>
        <w:rPr>
          <w:lang w:val="en-US"/>
        </w:rPr>
        <w:t>Mn</w:t>
      </w:r>
      <w:r>
        <w:t xml:space="preserve"> при его содержании вплоть до </w:t>
      </w:r>
      <w:r w:rsidRPr="00AB037D">
        <w:t>10</w:t>
      </w:r>
      <w:r w:rsidR="004D5AD9">
        <w:t> </w:t>
      </w:r>
      <w:r w:rsidR="00781A12" w:rsidRPr="00AB037D">
        <w:t>%</w:t>
      </w:r>
      <w:r w:rsidR="00AB037D" w:rsidRPr="00AB037D">
        <w:t xml:space="preserve"> </w:t>
      </w:r>
      <w:r w:rsidR="00D85D6E" w:rsidRPr="00AB037D">
        <w:t>об</w:t>
      </w:r>
      <w:r w:rsidR="00D85D6E">
        <w:t>.</w:t>
      </w:r>
      <w:r>
        <w:t>, влияние сахара отсутствует при его концентрации менее 100</w:t>
      </w:r>
      <w:r w:rsidR="004935C3">
        <w:t> </w:t>
      </w:r>
      <w:r>
        <w:t xml:space="preserve">г/л. </w:t>
      </w:r>
      <w:r w:rsidR="00E92BAE">
        <w:t>Таким образом, для устранения матричного эффекта при анализе вин</w:t>
      </w:r>
      <w:r w:rsidR="007F1F6B">
        <w:t xml:space="preserve"> методом ААС-П</w:t>
      </w:r>
      <w:r w:rsidR="00E92BAE">
        <w:t xml:space="preserve"> возможно использование разбавления, степень которого зависит от содержания в пробе сахара и спирта.</w:t>
      </w:r>
      <w:r w:rsidR="007F1F6B">
        <w:t xml:space="preserve"> Правильность данного подхода была проверена на образце белого сухого вина </w:t>
      </w:r>
      <w:r w:rsidR="007F1F6B" w:rsidRPr="007F1F6B">
        <w:t>«</w:t>
      </w:r>
      <w:proofErr w:type="spellStart"/>
      <w:r w:rsidR="007F1F6B" w:rsidRPr="007F1F6B">
        <w:rPr>
          <w:lang w:val="en-US"/>
        </w:rPr>
        <w:t>Edelwesshof</w:t>
      </w:r>
      <w:proofErr w:type="spellEnd"/>
      <w:r w:rsidR="007F1F6B" w:rsidRPr="007F1F6B">
        <w:t xml:space="preserve"> </w:t>
      </w:r>
      <w:r w:rsidR="007F1F6B" w:rsidRPr="007F1F6B">
        <w:rPr>
          <w:lang w:val="en-US"/>
        </w:rPr>
        <w:t>Gr</w:t>
      </w:r>
      <w:r w:rsidR="007F1F6B" w:rsidRPr="007F1F6B">
        <w:t>ü</w:t>
      </w:r>
      <w:proofErr w:type="spellStart"/>
      <w:r w:rsidR="007F1F6B" w:rsidRPr="007F1F6B">
        <w:rPr>
          <w:lang w:val="en-US"/>
        </w:rPr>
        <w:t>ner</w:t>
      </w:r>
      <w:proofErr w:type="spellEnd"/>
      <w:r w:rsidR="007F1F6B" w:rsidRPr="007F1F6B">
        <w:t xml:space="preserve"> </w:t>
      </w:r>
      <w:r w:rsidR="007F1F6B" w:rsidRPr="007F1F6B">
        <w:rPr>
          <w:lang w:val="en-US"/>
        </w:rPr>
        <w:t>Veltliner</w:t>
      </w:r>
      <w:r w:rsidR="007F1F6B" w:rsidRPr="007F1F6B">
        <w:t>» (</w:t>
      </w:r>
      <w:proofErr w:type="spellStart"/>
      <w:r w:rsidR="007F1F6B" w:rsidRPr="007F1F6B">
        <w:rPr>
          <w:lang w:val="en-US"/>
        </w:rPr>
        <w:t>Weingut</w:t>
      </w:r>
      <w:proofErr w:type="spellEnd"/>
      <w:r w:rsidR="007F1F6B" w:rsidRPr="007F1F6B">
        <w:t xml:space="preserve"> </w:t>
      </w:r>
      <w:r w:rsidR="007F1F6B" w:rsidRPr="007F1F6B">
        <w:rPr>
          <w:lang w:val="en-US"/>
        </w:rPr>
        <w:t>Heninger</w:t>
      </w:r>
      <w:r w:rsidR="007F1F6B" w:rsidRPr="007F1F6B">
        <w:t xml:space="preserve"> </w:t>
      </w:r>
      <w:r w:rsidR="007F1F6B" w:rsidRPr="007F1F6B">
        <w:rPr>
          <w:lang w:val="en-US"/>
        </w:rPr>
        <w:t>e</w:t>
      </w:r>
      <w:r w:rsidR="007F1F6B" w:rsidRPr="007F1F6B">
        <w:t xml:space="preserve">. </w:t>
      </w:r>
      <w:r w:rsidR="007F1F6B" w:rsidRPr="007F1F6B">
        <w:rPr>
          <w:lang w:val="en-US"/>
        </w:rPr>
        <w:t>U</w:t>
      </w:r>
      <w:r w:rsidR="007F1F6B" w:rsidRPr="007F1F6B">
        <w:t>., Австрия, 2022)</w:t>
      </w:r>
      <w:r w:rsidR="007F1F6B">
        <w:t xml:space="preserve"> методом «введено-найдено».</w:t>
      </w:r>
    </w:p>
    <w:p w14:paraId="022FC08C" w14:textId="62D72698" w:rsidR="00A02163" w:rsidRPr="0009449A" w:rsidRDefault="00081B9C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Авторы выражают благодарность ресурсному центру Научного парка СПбГУ «Методы анализа состава вещества»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7F1F6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3F58DE3" w14:textId="5C74C705" w:rsidR="00C632B6" w:rsidRPr="00D85D6E" w:rsidRDefault="00C632B6" w:rsidP="004D5AD9">
      <w:pPr>
        <w:contextualSpacing/>
        <w:jc w:val="both"/>
        <w:rPr>
          <w:color w:val="000000" w:themeColor="text1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C632B6">
        <w:rPr>
          <w:rStyle w:val="a9"/>
          <w:color w:val="000000" w:themeColor="text1"/>
          <w:u w:val="none"/>
          <w:lang w:val="en-US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4D5AD9" w:rsidRPr="004D5AD9">
        <w:rPr>
          <w:rStyle w:val="a9"/>
          <w:color w:val="000000" w:themeColor="text1"/>
          <w:u w:val="none"/>
          <w:lang w:val="en-US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632B6">
        <w:rPr>
          <w:rStyle w:val="a9"/>
          <w:color w:val="000000" w:themeColor="text1"/>
          <w:u w:val="none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632B6">
        <w:rPr>
          <w:color w:val="000000" w:themeColor="text1"/>
          <w:lang w:val="en-US"/>
        </w:rPr>
        <w:t xml:space="preserve">International </w:t>
      </w:r>
      <w:proofErr w:type="spellStart"/>
      <w:r w:rsidRPr="00C632B6">
        <w:rPr>
          <w:color w:val="000000" w:themeColor="text1"/>
          <w:lang w:val="en-US"/>
        </w:rPr>
        <w:t>Organisation</w:t>
      </w:r>
      <w:proofErr w:type="spellEnd"/>
      <w:r w:rsidRPr="00C632B6">
        <w:rPr>
          <w:color w:val="000000" w:themeColor="text1"/>
          <w:lang w:val="en-US"/>
        </w:rPr>
        <w:t xml:space="preserve"> of Vine and Wine, </w:t>
      </w:r>
      <w:hyperlink r:id="rId7" w:tgtFrame="_blank" w:history="1">
        <w:r w:rsidRPr="00C632B6">
          <w:rPr>
            <w:rStyle w:val="a9"/>
            <w:color w:val="000000" w:themeColor="text1"/>
            <w:u w:val="none"/>
            <w:lang w:val="en-US"/>
          </w:rPr>
          <w:t>https://www.oiv.int/</w:t>
        </w:r>
      </w:hyperlink>
      <w:r w:rsidRPr="00C632B6">
        <w:rPr>
          <w:color w:val="000000" w:themeColor="text1"/>
          <w:lang w:val="en-US"/>
        </w:rPr>
        <w:t xml:space="preserve"> (12.0</w:t>
      </w:r>
      <w:r w:rsidRPr="00C632B6">
        <w:rPr>
          <w:lang w:val="en-US"/>
        </w:rPr>
        <w:t>5.2024</w:t>
      </w:r>
      <w:r w:rsidRPr="00D85D6E">
        <w:rPr>
          <w:color w:val="000000" w:themeColor="text1"/>
          <w:lang w:val="en-US"/>
        </w:rPr>
        <w:t>)</w:t>
      </w:r>
      <w:r w:rsidR="00D85D6E" w:rsidRPr="00D85D6E">
        <w:rPr>
          <w:rStyle w:val="a9"/>
          <w:color w:val="000000" w:themeColor="text1"/>
          <w:u w:val="none"/>
          <w:lang w:val="en-US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E511923" w14:textId="3D95799D" w:rsidR="00C632B6" w:rsidRPr="00C632B6" w:rsidRDefault="00C632B6" w:rsidP="004D5AD9">
      <w:pPr>
        <w:contextualSpacing/>
        <w:jc w:val="both"/>
        <w:rPr>
          <w:lang w:val="en-US"/>
        </w:rPr>
      </w:pPr>
      <w:r w:rsidRPr="00C632B6">
        <w:rPr>
          <w:rStyle w:val="rynqvb"/>
          <w:lang w:val="en-US"/>
        </w:rPr>
        <w:t>2</w:t>
      </w:r>
      <w:r w:rsidR="004D5AD9" w:rsidRPr="004D5AD9">
        <w:rPr>
          <w:rStyle w:val="rynqvb"/>
          <w:lang w:val="en-US"/>
        </w:rPr>
        <w:t>.</w:t>
      </w:r>
      <w:r w:rsidRPr="00C632B6">
        <w:rPr>
          <w:rStyle w:val="rynqvb"/>
          <w:lang w:val="en-US"/>
        </w:rPr>
        <w:t xml:space="preserve"> </w:t>
      </w:r>
      <w:proofErr w:type="spellStart"/>
      <w:r w:rsidRPr="00D85D6E">
        <w:rPr>
          <w:rStyle w:val="rynqvb"/>
          <w:lang w:val="en-US"/>
        </w:rPr>
        <w:t>Tariba</w:t>
      </w:r>
      <w:proofErr w:type="spellEnd"/>
      <w:r w:rsidRPr="00D85D6E">
        <w:rPr>
          <w:rStyle w:val="rynqvb"/>
          <w:lang w:val="en-US"/>
        </w:rPr>
        <w:t xml:space="preserve"> B. </w:t>
      </w:r>
      <w:r w:rsidRPr="00C632B6">
        <w:rPr>
          <w:rStyle w:val="rynqvb"/>
          <w:lang w:val="en-US"/>
        </w:rPr>
        <w:t>Metals in Wine — Impact on Wine Quality and Health Outcomes // Biol Trace Elem Res. 2011</w:t>
      </w:r>
      <w:r w:rsidR="00D85D6E">
        <w:rPr>
          <w:rStyle w:val="rynqvb"/>
          <w:lang w:val="en-US"/>
        </w:rPr>
        <w:t>.</w:t>
      </w:r>
      <w:r w:rsidR="00D85D6E" w:rsidRPr="00D85D6E">
        <w:rPr>
          <w:rStyle w:val="rynqvb"/>
          <w:lang w:val="en-US"/>
        </w:rPr>
        <w:t xml:space="preserve"> </w:t>
      </w:r>
      <w:r w:rsidR="00D85D6E">
        <w:rPr>
          <w:rStyle w:val="rynqvb"/>
          <w:lang w:val="en-US"/>
        </w:rPr>
        <w:t>Vol.</w:t>
      </w:r>
      <w:r w:rsidRPr="00C632B6">
        <w:rPr>
          <w:rStyle w:val="rynqvb"/>
          <w:lang w:val="en-US"/>
        </w:rPr>
        <w:t xml:space="preserve"> </w:t>
      </w:r>
      <w:r w:rsidRPr="00D85D6E">
        <w:rPr>
          <w:rStyle w:val="rynqvb"/>
          <w:lang w:val="en-US"/>
        </w:rPr>
        <w:t>144</w:t>
      </w:r>
      <w:r w:rsidR="00D85D6E" w:rsidRPr="00D85D6E">
        <w:rPr>
          <w:rStyle w:val="rynqvb"/>
          <w:lang w:val="en-US"/>
        </w:rPr>
        <w:t xml:space="preserve"> P.</w:t>
      </w:r>
      <w:r w:rsidRPr="00D85D6E">
        <w:rPr>
          <w:rStyle w:val="rynqvb"/>
          <w:lang w:val="en-US"/>
        </w:rPr>
        <w:t xml:space="preserve"> </w:t>
      </w:r>
      <w:r w:rsidRPr="00C632B6">
        <w:rPr>
          <w:rStyle w:val="rynqvb"/>
          <w:lang w:val="en-US"/>
        </w:rPr>
        <w:t>143–156</w:t>
      </w:r>
      <w:r w:rsidR="00D85D6E">
        <w:rPr>
          <w:rStyle w:val="rynqvb"/>
          <w:lang w:val="en-US"/>
        </w:rPr>
        <w:t>.</w:t>
      </w:r>
    </w:p>
    <w:p w14:paraId="383E49D7" w14:textId="5A30BA38" w:rsidR="00C632B6" w:rsidRPr="00C632B6" w:rsidRDefault="00C632B6" w:rsidP="004D5AD9">
      <w:pPr>
        <w:contextualSpacing/>
        <w:jc w:val="both"/>
        <w:rPr>
          <w:lang w:val="en-US"/>
        </w:rPr>
      </w:pPr>
      <w:r w:rsidRPr="00C632B6">
        <w:rPr>
          <w:lang w:val="en-US"/>
        </w:rPr>
        <w:t>3</w:t>
      </w:r>
      <w:r w:rsidR="004D5AD9" w:rsidRPr="004D5AD9">
        <w:rPr>
          <w:lang w:val="en-US"/>
        </w:rPr>
        <w:t>.</w:t>
      </w:r>
      <w:r w:rsidRPr="00C632B6">
        <w:rPr>
          <w:lang w:val="en-US"/>
        </w:rPr>
        <w:t xml:space="preserve"> </w:t>
      </w:r>
      <w:r w:rsidRPr="00D85D6E">
        <w:rPr>
          <w:lang w:val="en-US"/>
        </w:rPr>
        <w:t>Ferreira S. L. C., Souza A. S., Brandao G. C., Ferreira H. S., dos Santos W. N. L., Pimentel M. F., Vale M. G. R.</w:t>
      </w:r>
      <w:r w:rsidRPr="00C632B6">
        <w:rPr>
          <w:lang w:val="en-US"/>
        </w:rPr>
        <w:t xml:space="preserve"> Direct determination of iron and manganese in wine using the reference element technique and fast sequential multi-element flame atomic absorption spectrometry //</w:t>
      </w:r>
      <w:r w:rsidRPr="00C632B6">
        <w:rPr>
          <w:i/>
          <w:iCs/>
          <w:lang w:val="en-US"/>
        </w:rPr>
        <w:t xml:space="preserve"> </w:t>
      </w:r>
      <w:proofErr w:type="spellStart"/>
      <w:r w:rsidRPr="00C632B6">
        <w:rPr>
          <w:lang w:val="en-US"/>
        </w:rPr>
        <w:t>Talanta</w:t>
      </w:r>
      <w:proofErr w:type="spellEnd"/>
      <w:r w:rsidRPr="00C632B6">
        <w:rPr>
          <w:lang w:val="en-US"/>
        </w:rPr>
        <w:t>. 2008</w:t>
      </w:r>
      <w:r w:rsidR="00D85D6E">
        <w:rPr>
          <w:lang w:val="en-US"/>
        </w:rPr>
        <w:t xml:space="preserve">. </w:t>
      </w:r>
      <w:r w:rsidR="00D85D6E">
        <w:rPr>
          <w:rStyle w:val="rynqvb"/>
          <w:lang w:val="en-US"/>
        </w:rPr>
        <w:t>Vol.</w:t>
      </w:r>
      <w:r w:rsidR="00D85D6E" w:rsidRPr="00C632B6">
        <w:rPr>
          <w:rStyle w:val="rynqvb"/>
          <w:lang w:val="en-US"/>
        </w:rPr>
        <w:t xml:space="preserve"> </w:t>
      </w:r>
      <w:r w:rsidRPr="00D85D6E">
        <w:rPr>
          <w:lang w:val="en-US"/>
        </w:rPr>
        <w:t>74</w:t>
      </w:r>
      <w:r w:rsidR="00D85D6E" w:rsidRPr="00D85D6E">
        <w:rPr>
          <w:lang w:val="en-US"/>
        </w:rPr>
        <w:t xml:space="preserve"> P.</w:t>
      </w:r>
      <w:r w:rsidRPr="00C632B6">
        <w:rPr>
          <w:lang w:val="en-US"/>
        </w:rPr>
        <w:t xml:space="preserve"> 699–702</w:t>
      </w:r>
      <w:r w:rsidR="00D85D6E">
        <w:rPr>
          <w:lang w:val="en-US"/>
        </w:rPr>
        <w:t>.</w:t>
      </w:r>
    </w:p>
    <w:p w14:paraId="330DD01C" w14:textId="2790B863" w:rsidR="00C632B6" w:rsidRPr="00D85D6E" w:rsidRDefault="00C632B6" w:rsidP="004D5AD9">
      <w:pPr>
        <w:contextualSpacing/>
        <w:jc w:val="both"/>
        <w:rPr>
          <w:lang w:val="en-US"/>
        </w:rPr>
      </w:pPr>
      <w:r w:rsidRPr="00C632B6">
        <w:rPr>
          <w:rStyle w:val="rynqvb"/>
          <w:lang w:val="en-US"/>
        </w:rPr>
        <w:t>4</w:t>
      </w:r>
      <w:r w:rsidR="004D5AD9" w:rsidRPr="004D5AD9">
        <w:rPr>
          <w:rStyle w:val="rynqvb"/>
          <w:lang w:val="en-US"/>
        </w:rPr>
        <w:t>.</w:t>
      </w:r>
      <w:r w:rsidRPr="00C632B6">
        <w:rPr>
          <w:rStyle w:val="rynqvb"/>
          <w:lang w:val="en-US"/>
        </w:rPr>
        <w:t xml:space="preserve"> </w:t>
      </w:r>
      <w:proofErr w:type="spellStart"/>
      <w:r w:rsidRPr="00D85D6E">
        <w:rPr>
          <w:lang w:val="en-US"/>
        </w:rPr>
        <w:t>Acetoy</w:t>
      </w:r>
      <w:proofErr w:type="spellEnd"/>
      <w:r w:rsidRPr="00D85D6E">
        <w:rPr>
          <w:lang w:val="en-US"/>
        </w:rPr>
        <w:t xml:space="preserve"> M., </w:t>
      </w:r>
      <w:proofErr w:type="spellStart"/>
      <w:r w:rsidRPr="00D85D6E">
        <w:rPr>
          <w:lang w:val="en-US"/>
        </w:rPr>
        <w:t>Abollinoz</w:t>
      </w:r>
      <w:proofErr w:type="spellEnd"/>
      <w:r w:rsidRPr="00D85D6E">
        <w:rPr>
          <w:lang w:val="en-US"/>
        </w:rPr>
        <w:t xml:space="preserve"> O., </w:t>
      </w:r>
      <w:proofErr w:type="spellStart"/>
      <w:r w:rsidRPr="00D85D6E">
        <w:rPr>
          <w:lang w:val="en-US"/>
        </w:rPr>
        <w:t>Bruzzonitiz</w:t>
      </w:r>
      <w:proofErr w:type="spellEnd"/>
      <w:r w:rsidRPr="00D85D6E">
        <w:rPr>
          <w:lang w:val="en-US"/>
        </w:rPr>
        <w:t xml:space="preserve"> M. C., </w:t>
      </w:r>
      <w:proofErr w:type="spellStart"/>
      <w:r w:rsidRPr="00D85D6E">
        <w:rPr>
          <w:lang w:val="en-US"/>
        </w:rPr>
        <w:t>Mentastiz</w:t>
      </w:r>
      <w:proofErr w:type="spellEnd"/>
      <w:r w:rsidRPr="00D85D6E">
        <w:rPr>
          <w:lang w:val="en-US"/>
        </w:rPr>
        <w:t xml:space="preserve"> E., </w:t>
      </w:r>
      <w:proofErr w:type="spellStart"/>
      <w:r w:rsidRPr="00D85D6E">
        <w:rPr>
          <w:lang w:val="en-US"/>
        </w:rPr>
        <w:t>Sarzaniniz</w:t>
      </w:r>
      <w:proofErr w:type="spellEnd"/>
      <w:r w:rsidRPr="00D85D6E">
        <w:rPr>
          <w:lang w:val="en-US"/>
        </w:rPr>
        <w:t xml:space="preserve"> C., Malandrino M.</w:t>
      </w:r>
      <w:r w:rsidRPr="00C632B6">
        <w:rPr>
          <w:lang w:val="en-US"/>
        </w:rPr>
        <w:t xml:space="preserve"> Determination of metals in wine with atomic spectroscopy (Flame-AAS, GF-AAS and ICP-AES); a review // Food</w:t>
      </w:r>
      <w:r w:rsidRPr="00C632B6">
        <w:rPr>
          <w:rStyle w:val="ab"/>
          <w:lang w:val="en-US"/>
        </w:rPr>
        <w:t xml:space="preserve"> </w:t>
      </w:r>
      <w:r w:rsidRPr="00C632B6">
        <w:rPr>
          <w:lang w:val="en-US"/>
        </w:rPr>
        <w:t>Additives</w:t>
      </w:r>
      <w:r w:rsidRPr="00C632B6">
        <w:rPr>
          <w:rStyle w:val="ab"/>
          <w:lang w:val="en-US"/>
        </w:rPr>
        <w:t xml:space="preserve"> </w:t>
      </w:r>
      <w:r w:rsidRPr="00C632B6">
        <w:rPr>
          <w:lang w:val="en-US"/>
        </w:rPr>
        <w:t>and</w:t>
      </w:r>
      <w:r w:rsidRPr="00C632B6">
        <w:rPr>
          <w:rStyle w:val="ab"/>
          <w:lang w:val="en-US"/>
        </w:rPr>
        <w:t xml:space="preserve"> </w:t>
      </w:r>
      <w:r w:rsidRPr="00C632B6">
        <w:rPr>
          <w:lang w:val="en-US"/>
        </w:rPr>
        <w:t>Contaminants.</w:t>
      </w:r>
      <w:r w:rsidRPr="00C632B6">
        <w:rPr>
          <w:rStyle w:val="ab"/>
          <w:lang w:val="en-US"/>
        </w:rPr>
        <w:t xml:space="preserve"> </w:t>
      </w:r>
      <w:r w:rsidRPr="004D5AD9">
        <w:rPr>
          <w:lang w:val="en-US"/>
        </w:rPr>
        <w:t>2002</w:t>
      </w:r>
      <w:r w:rsidR="00D85D6E">
        <w:rPr>
          <w:lang w:val="en-US"/>
        </w:rPr>
        <w:t>.</w:t>
      </w:r>
      <w:r w:rsidRPr="004D5AD9">
        <w:rPr>
          <w:rStyle w:val="ab"/>
          <w:lang w:val="en-US"/>
        </w:rPr>
        <w:t xml:space="preserve"> </w:t>
      </w:r>
      <w:r w:rsidR="00D85D6E">
        <w:rPr>
          <w:rStyle w:val="ab"/>
          <w:lang w:val="en-US"/>
        </w:rPr>
        <w:t>Vol</w:t>
      </w:r>
      <w:r w:rsidR="00D85D6E" w:rsidRPr="00D85D6E">
        <w:rPr>
          <w:rStyle w:val="ab"/>
          <w:lang w:val="en-US"/>
        </w:rPr>
        <w:t xml:space="preserve">. </w:t>
      </w:r>
      <w:r w:rsidRPr="004D5AD9">
        <w:rPr>
          <w:lang w:val="en-US"/>
        </w:rPr>
        <w:t>19</w:t>
      </w:r>
      <w:r w:rsidR="00D85D6E" w:rsidRPr="00D85D6E">
        <w:rPr>
          <w:lang w:val="en-US"/>
        </w:rPr>
        <w:t>. P.</w:t>
      </w:r>
      <w:r w:rsidRPr="004D5AD9">
        <w:rPr>
          <w:rStyle w:val="ab"/>
          <w:lang w:val="en-US"/>
        </w:rPr>
        <w:t xml:space="preserve"> </w:t>
      </w:r>
      <w:r w:rsidRPr="004D5AD9">
        <w:rPr>
          <w:lang w:val="en-US"/>
        </w:rPr>
        <w:t>126</w:t>
      </w:r>
      <w:r w:rsidRPr="004D5AD9">
        <w:rPr>
          <w:rStyle w:val="rynqvb"/>
          <w:lang w:val="en-US"/>
        </w:rPr>
        <w:t>–</w:t>
      </w:r>
      <w:r w:rsidRPr="004D5AD9">
        <w:rPr>
          <w:lang w:val="en-US"/>
        </w:rPr>
        <w:t>133</w:t>
      </w:r>
      <w:r w:rsidR="00D85D6E">
        <w:rPr>
          <w:lang w:val="en-US"/>
        </w:rPr>
        <w:t>.</w:t>
      </w:r>
    </w:p>
    <w:sectPr w:rsidR="00C632B6" w:rsidRPr="00D85D6E" w:rsidSect="00D85D6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20811">
    <w:abstractNumId w:val="2"/>
  </w:num>
  <w:num w:numId="2" w16cid:durableId="1882595687">
    <w:abstractNumId w:val="3"/>
  </w:num>
  <w:num w:numId="3" w16cid:durableId="1460605247">
    <w:abstractNumId w:val="1"/>
  </w:num>
  <w:num w:numId="4" w16cid:durableId="39875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1B9C"/>
    <w:rsid w:val="00086081"/>
    <w:rsid w:val="0009449A"/>
    <w:rsid w:val="00094FD0"/>
    <w:rsid w:val="000D0908"/>
    <w:rsid w:val="000D4DF6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1FB2"/>
    <w:rsid w:val="0031361E"/>
    <w:rsid w:val="00391C38"/>
    <w:rsid w:val="003B76D6"/>
    <w:rsid w:val="003E2601"/>
    <w:rsid w:val="003F4E6B"/>
    <w:rsid w:val="004935C3"/>
    <w:rsid w:val="004A26A3"/>
    <w:rsid w:val="004D5AD9"/>
    <w:rsid w:val="004F0EDF"/>
    <w:rsid w:val="00522BF1"/>
    <w:rsid w:val="00590166"/>
    <w:rsid w:val="005D022B"/>
    <w:rsid w:val="005E5BE9"/>
    <w:rsid w:val="0069427D"/>
    <w:rsid w:val="006B5A0B"/>
    <w:rsid w:val="006F7A19"/>
    <w:rsid w:val="007213E1"/>
    <w:rsid w:val="00775389"/>
    <w:rsid w:val="00781A12"/>
    <w:rsid w:val="00797838"/>
    <w:rsid w:val="007C36D8"/>
    <w:rsid w:val="007F1F6B"/>
    <w:rsid w:val="007F2744"/>
    <w:rsid w:val="008931BE"/>
    <w:rsid w:val="008B3F09"/>
    <w:rsid w:val="008C67E3"/>
    <w:rsid w:val="00914205"/>
    <w:rsid w:val="00921D45"/>
    <w:rsid w:val="009426C0"/>
    <w:rsid w:val="00965426"/>
    <w:rsid w:val="00980A65"/>
    <w:rsid w:val="009A66DB"/>
    <w:rsid w:val="009B2F80"/>
    <w:rsid w:val="009B3300"/>
    <w:rsid w:val="009F3380"/>
    <w:rsid w:val="00A02163"/>
    <w:rsid w:val="00A314FE"/>
    <w:rsid w:val="00AB037D"/>
    <w:rsid w:val="00AD7380"/>
    <w:rsid w:val="00BF36F8"/>
    <w:rsid w:val="00BF4622"/>
    <w:rsid w:val="00C632B6"/>
    <w:rsid w:val="00C844E2"/>
    <w:rsid w:val="00C9514E"/>
    <w:rsid w:val="00CD00B1"/>
    <w:rsid w:val="00D22306"/>
    <w:rsid w:val="00D30DBA"/>
    <w:rsid w:val="00D42542"/>
    <w:rsid w:val="00D451BA"/>
    <w:rsid w:val="00D8121C"/>
    <w:rsid w:val="00D84037"/>
    <w:rsid w:val="00D85D6E"/>
    <w:rsid w:val="00DE0A68"/>
    <w:rsid w:val="00E22189"/>
    <w:rsid w:val="00E74069"/>
    <w:rsid w:val="00E81D35"/>
    <w:rsid w:val="00E92BAE"/>
    <w:rsid w:val="00EB1F49"/>
    <w:rsid w:val="00F865B3"/>
    <w:rsid w:val="00FB1509"/>
    <w:rsid w:val="00FF1903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D451BA"/>
  </w:style>
  <w:style w:type="character" w:customStyle="1" w:styleId="ab">
    <w:name w:val="_"/>
    <w:basedOn w:val="a0"/>
    <w:rsid w:val="00C6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www.oiv.int%2F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AD33C-0C80-4741-9B4F-5E7106DE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Виноградова</dc:creator>
  <cp:lastModifiedBy>Мария Виноградова</cp:lastModifiedBy>
  <cp:revision>2</cp:revision>
  <dcterms:created xsi:type="dcterms:W3CDTF">2025-02-12T20:01:00Z</dcterms:created>
  <dcterms:modified xsi:type="dcterms:W3CDTF">2025-02-12T20:01:00Z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