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CC" w14:textId="0C0BD8B6" w:rsidR="00454CFE" w:rsidRDefault="00795A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Оценка содержания</w:t>
      </w:r>
      <w:r w:rsidR="00454CFE" w:rsidRPr="00454CFE">
        <w:rPr>
          <w:b/>
          <w:color w:val="000000"/>
        </w:rPr>
        <w:t xml:space="preserve"> алифатических и ароматических </w:t>
      </w:r>
      <w:r w:rsidR="00454CFE">
        <w:rPr>
          <w:b/>
          <w:color w:val="000000"/>
        </w:rPr>
        <w:t>фрагментов</w:t>
      </w:r>
      <w:r w:rsidR="00454CFE" w:rsidRPr="00454CFE">
        <w:rPr>
          <w:b/>
          <w:color w:val="000000"/>
        </w:rPr>
        <w:t xml:space="preserve"> </w:t>
      </w:r>
    </w:p>
    <w:p w14:paraId="00000001" w14:textId="2B61551C" w:rsidR="00130241" w:rsidRDefault="00454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54CFE">
        <w:rPr>
          <w:b/>
          <w:color w:val="000000"/>
        </w:rPr>
        <w:t xml:space="preserve">органического вещества в </w:t>
      </w:r>
      <w:r>
        <w:rPr>
          <w:b/>
          <w:color w:val="000000"/>
        </w:rPr>
        <w:t>нефтяных сланцах</w:t>
      </w:r>
    </w:p>
    <w:p w14:paraId="00000002" w14:textId="5DB6CBC0" w:rsidR="00130241" w:rsidRDefault="00454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Чудова Е.С.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Таныкова Н.Г., Петрова Ю.Ю.</w:t>
      </w:r>
    </w:p>
    <w:p w14:paraId="00000003" w14:textId="1559FF33" w:rsidR="00130241" w:rsidRDefault="00454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Ассистент кафедры химии</w:t>
      </w:r>
    </w:p>
    <w:p w14:paraId="00000005" w14:textId="71B5AD96" w:rsidR="00130241" w:rsidRPr="000E334E" w:rsidRDefault="00454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Сургутский</w:t>
      </w:r>
      <w:r w:rsidR="00EB1F49">
        <w:rPr>
          <w:i/>
          <w:color w:val="000000"/>
        </w:rPr>
        <w:t xml:space="preserve"> государственный университет,</w:t>
      </w:r>
      <w:r w:rsidR="00AD7380">
        <w:rPr>
          <w:i/>
          <w:color w:val="000000"/>
        </w:rPr>
        <w:br/>
      </w:r>
      <w:r>
        <w:rPr>
          <w:i/>
          <w:color w:val="000000"/>
        </w:rPr>
        <w:t>Институт естественных и технических наук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Сургут</w:t>
      </w:r>
      <w:r w:rsidR="00EB1F49">
        <w:rPr>
          <w:i/>
          <w:color w:val="000000"/>
        </w:rPr>
        <w:t>, Россия</w:t>
      </w:r>
    </w:p>
    <w:p w14:paraId="00000008" w14:textId="4A23F7A6" w:rsidR="00130241" w:rsidRPr="00795AC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95AC4">
        <w:rPr>
          <w:i/>
          <w:color w:val="000000"/>
          <w:lang w:val="en-US"/>
        </w:rPr>
        <w:t>E</w:t>
      </w:r>
      <w:r w:rsidR="003B76D6" w:rsidRPr="00795AC4">
        <w:rPr>
          <w:i/>
          <w:color w:val="000000"/>
          <w:lang w:val="en-US"/>
        </w:rPr>
        <w:t>-</w:t>
      </w:r>
      <w:r w:rsidRPr="00795AC4">
        <w:rPr>
          <w:i/>
          <w:color w:val="000000"/>
          <w:lang w:val="en-US"/>
        </w:rPr>
        <w:t xml:space="preserve">mail: </w:t>
      </w:r>
      <w:hyperlink r:id="rId6">
        <w:r w:rsidR="00454CFE">
          <w:rPr>
            <w:i/>
            <w:color w:val="000000"/>
            <w:u w:val="single"/>
            <w:lang w:val="en-US"/>
          </w:rPr>
          <w:t>chudova</w:t>
        </w:r>
        <w:r w:rsidR="00454CFE" w:rsidRPr="00795AC4">
          <w:rPr>
            <w:i/>
            <w:color w:val="000000"/>
            <w:u w:val="single"/>
            <w:lang w:val="en-US"/>
          </w:rPr>
          <w:t>_</w:t>
        </w:r>
        <w:r w:rsidR="00454CFE">
          <w:rPr>
            <w:i/>
            <w:color w:val="000000"/>
            <w:u w:val="single"/>
            <w:lang w:val="en-US"/>
          </w:rPr>
          <w:t>es</w:t>
        </w:r>
        <w:r w:rsidRPr="00795AC4">
          <w:rPr>
            <w:i/>
            <w:color w:val="000000"/>
            <w:u w:val="single"/>
            <w:lang w:val="en-US"/>
          </w:rPr>
          <w:t>@</w:t>
        </w:r>
        <w:r w:rsidR="00454CFE">
          <w:rPr>
            <w:i/>
            <w:color w:val="000000"/>
            <w:u w:val="single"/>
            <w:lang w:val="en-US"/>
          </w:rPr>
          <w:t>surgu</w:t>
        </w:r>
        <w:r w:rsidRPr="00795AC4">
          <w:rPr>
            <w:i/>
            <w:color w:val="000000"/>
            <w:u w:val="single"/>
            <w:lang w:val="en-US"/>
          </w:rPr>
          <w:t>.ru</w:t>
        </w:r>
      </w:hyperlink>
    </w:p>
    <w:p w14:paraId="5433DF1C" w14:textId="3B68289B" w:rsidR="00454CFE" w:rsidRPr="00454CFE" w:rsidRDefault="00454CFE" w:rsidP="00FB50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54CFE">
        <w:rPr>
          <w:color w:val="000000"/>
        </w:rPr>
        <w:t xml:space="preserve">Глобальный рост спроса на углеводороды </w:t>
      </w:r>
      <w:r w:rsidR="000C0CE7">
        <w:rPr>
          <w:color w:val="000000"/>
        </w:rPr>
        <w:t xml:space="preserve">и истощение их традиционных запасов </w:t>
      </w:r>
      <w:r w:rsidRPr="00454CFE">
        <w:rPr>
          <w:color w:val="000000"/>
        </w:rPr>
        <w:t xml:space="preserve">стимулировал интерес к нетрадиционным ресурсам, таким как </w:t>
      </w:r>
      <w:r w:rsidR="000C0CE7" w:rsidRPr="000C0CE7">
        <w:rPr>
          <w:color w:val="000000"/>
        </w:rPr>
        <w:t>битуминозные пески, тяжёлая нефть, сланцевый газ, сланцевая нефть</w:t>
      </w:r>
      <w:r w:rsidR="000C0CE7">
        <w:rPr>
          <w:color w:val="000000"/>
        </w:rPr>
        <w:t xml:space="preserve"> и др</w:t>
      </w:r>
      <w:r w:rsidRPr="00454CFE">
        <w:rPr>
          <w:color w:val="000000"/>
        </w:rPr>
        <w:t>.</w:t>
      </w:r>
      <w:r w:rsidR="00E72B50">
        <w:rPr>
          <w:color w:val="000000"/>
        </w:rPr>
        <w:t xml:space="preserve"> </w:t>
      </w:r>
      <w:r w:rsidRPr="00454CFE">
        <w:rPr>
          <w:color w:val="000000"/>
        </w:rPr>
        <w:t xml:space="preserve">Одной из перспективных сланцевых формаций России является </w:t>
      </w:r>
      <w:proofErr w:type="spellStart"/>
      <w:r w:rsidRPr="00454CFE">
        <w:rPr>
          <w:color w:val="000000"/>
        </w:rPr>
        <w:t>баженовская</w:t>
      </w:r>
      <w:proofErr w:type="spellEnd"/>
      <w:r w:rsidRPr="00454CFE">
        <w:rPr>
          <w:color w:val="000000"/>
        </w:rPr>
        <w:t xml:space="preserve"> свита</w:t>
      </w:r>
      <w:r w:rsidR="000C0CE7" w:rsidRPr="000C0CE7">
        <w:rPr>
          <w:color w:val="000000"/>
        </w:rPr>
        <w:t xml:space="preserve">, </w:t>
      </w:r>
      <w:r w:rsidRPr="00454CFE">
        <w:rPr>
          <w:color w:val="000000"/>
        </w:rPr>
        <w:t>отличающаяся сложным строением</w:t>
      </w:r>
      <w:r w:rsidR="00FB50FD">
        <w:rPr>
          <w:color w:val="000000"/>
        </w:rPr>
        <w:t xml:space="preserve"> и </w:t>
      </w:r>
      <w:r w:rsidRPr="00454CFE">
        <w:rPr>
          <w:color w:val="000000"/>
        </w:rPr>
        <w:t>неоднородностью</w:t>
      </w:r>
      <w:r w:rsidR="000C0CE7">
        <w:rPr>
          <w:color w:val="000000"/>
        </w:rPr>
        <w:t xml:space="preserve"> минерального состава</w:t>
      </w:r>
      <w:r w:rsidR="00FB50FD">
        <w:rPr>
          <w:color w:val="000000"/>
        </w:rPr>
        <w:t>.</w:t>
      </w:r>
      <w:r w:rsidRPr="00454CFE">
        <w:rPr>
          <w:color w:val="000000"/>
        </w:rPr>
        <w:t xml:space="preserve"> </w:t>
      </w:r>
      <w:r w:rsidR="00FB50FD" w:rsidRPr="00FB50FD">
        <w:rPr>
          <w:color w:val="000000"/>
        </w:rPr>
        <w:t xml:space="preserve">Ключевым компонентом данных отложений является </w:t>
      </w:r>
      <w:proofErr w:type="spellStart"/>
      <w:r w:rsidR="00FB50FD" w:rsidRPr="00FB50FD">
        <w:rPr>
          <w:color w:val="000000"/>
        </w:rPr>
        <w:t>кероген</w:t>
      </w:r>
      <w:proofErr w:type="spellEnd"/>
      <w:r w:rsidR="00FB50FD" w:rsidRPr="00FB50FD">
        <w:rPr>
          <w:color w:val="000000"/>
        </w:rPr>
        <w:t xml:space="preserve"> </w:t>
      </w:r>
      <w:r w:rsidR="004B4487">
        <w:rPr>
          <w:color w:val="000000"/>
        </w:rPr>
        <w:t>–</w:t>
      </w:r>
      <w:r w:rsidR="00FB50FD" w:rsidRPr="00FB50FD">
        <w:rPr>
          <w:color w:val="000000"/>
        </w:rPr>
        <w:t xml:space="preserve"> природный органический полимер, представляющий собой основной источник генерации углеводородов</w:t>
      </w:r>
      <w:r w:rsidR="00001DA7" w:rsidRPr="00001DA7">
        <w:rPr>
          <w:color w:val="000000"/>
        </w:rPr>
        <w:t xml:space="preserve"> [1]</w:t>
      </w:r>
      <w:r w:rsidR="00FB50FD" w:rsidRPr="00FB50FD">
        <w:rPr>
          <w:color w:val="000000"/>
        </w:rPr>
        <w:t xml:space="preserve">. Детальный анализ структурных особенностей, компонентного состава и количественных показателей органического вещества в отложениях </w:t>
      </w:r>
      <w:proofErr w:type="spellStart"/>
      <w:r w:rsidR="00FB50FD" w:rsidRPr="00FB50FD">
        <w:rPr>
          <w:color w:val="000000"/>
        </w:rPr>
        <w:t>баженовской</w:t>
      </w:r>
      <w:proofErr w:type="spellEnd"/>
      <w:r w:rsidR="00FB50FD" w:rsidRPr="00FB50FD">
        <w:rPr>
          <w:color w:val="000000"/>
        </w:rPr>
        <w:t xml:space="preserve"> свиты является </w:t>
      </w:r>
      <w:r w:rsidR="00FB50FD">
        <w:rPr>
          <w:color w:val="000000"/>
        </w:rPr>
        <w:t>необходимой информацией</w:t>
      </w:r>
      <w:r w:rsidR="00FB50FD" w:rsidRPr="00FB50FD">
        <w:rPr>
          <w:color w:val="000000"/>
        </w:rPr>
        <w:t xml:space="preserve"> для оценки </w:t>
      </w:r>
      <w:r w:rsidR="00E40BC6">
        <w:rPr>
          <w:color w:val="000000"/>
        </w:rPr>
        <w:t xml:space="preserve">ее </w:t>
      </w:r>
      <w:r w:rsidR="00FB50FD" w:rsidRPr="00FB50FD">
        <w:rPr>
          <w:color w:val="000000"/>
        </w:rPr>
        <w:t>ресурсного потенциала</w:t>
      </w:r>
      <w:r w:rsidR="00E40BC6">
        <w:rPr>
          <w:color w:val="000000"/>
        </w:rPr>
        <w:t xml:space="preserve"> и выбора </w:t>
      </w:r>
      <w:r w:rsidR="00FB50FD" w:rsidRPr="00FB50FD">
        <w:rPr>
          <w:color w:val="000000"/>
        </w:rPr>
        <w:t>оптимальны</w:t>
      </w:r>
      <w:r w:rsidR="00E40BC6">
        <w:rPr>
          <w:color w:val="000000"/>
        </w:rPr>
        <w:t>х</w:t>
      </w:r>
      <w:r w:rsidR="00FB50FD" w:rsidRPr="00FB50FD">
        <w:rPr>
          <w:color w:val="000000"/>
        </w:rPr>
        <w:t xml:space="preserve"> технологи</w:t>
      </w:r>
      <w:r w:rsidR="00E40BC6">
        <w:rPr>
          <w:color w:val="000000"/>
        </w:rPr>
        <w:t>й</w:t>
      </w:r>
      <w:r w:rsidR="00FB50FD" w:rsidRPr="00FB50FD">
        <w:rPr>
          <w:color w:val="000000"/>
        </w:rPr>
        <w:t xml:space="preserve"> </w:t>
      </w:r>
      <w:r w:rsidR="00E40BC6">
        <w:rPr>
          <w:color w:val="000000"/>
        </w:rPr>
        <w:t>для</w:t>
      </w:r>
      <w:r w:rsidR="00FB50FD" w:rsidRPr="00FB50FD">
        <w:rPr>
          <w:color w:val="000000"/>
        </w:rPr>
        <w:t xml:space="preserve"> разработки</w:t>
      </w:r>
      <w:r w:rsidR="00E40BC6">
        <w:rPr>
          <w:color w:val="000000"/>
        </w:rPr>
        <w:t xml:space="preserve"> месторождени</w:t>
      </w:r>
      <w:r w:rsidR="004B4487">
        <w:rPr>
          <w:color w:val="000000"/>
        </w:rPr>
        <w:t>й</w:t>
      </w:r>
      <w:r w:rsidR="00FB50FD" w:rsidRPr="00FB50FD">
        <w:rPr>
          <w:color w:val="000000"/>
        </w:rPr>
        <w:t>, что имеет стратегическое значение для обеспечения энергетической безопасности и устойчивого развития нефтегазовой отрасли.</w:t>
      </w:r>
    </w:p>
    <w:p w14:paraId="386375B1" w14:textId="65107909" w:rsidR="00454CFE" w:rsidRPr="000C0CE7" w:rsidRDefault="00454CFE" w:rsidP="00454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0CE7">
        <w:rPr>
          <w:color w:val="000000"/>
        </w:rPr>
        <w:t xml:space="preserve">Целью работы является разработка способа количественного определения алифатических и ароматических </w:t>
      </w:r>
      <w:r w:rsidR="00D54D34" w:rsidRPr="000C0CE7">
        <w:rPr>
          <w:color w:val="000000"/>
        </w:rPr>
        <w:t xml:space="preserve">фрагментов органического вещества </w:t>
      </w:r>
      <w:r w:rsidRPr="000C0CE7">
        <w:rPr>
          <w:color w:val="000000"/>
        </w:rPr>
        <w:t xml:space="preserve">в </w:t>
      </w:r>
      <w:proofErr w:type="spellStart"/>
      <w:r w:rsidRPr="000C0CE7">
        <w:rPr>
          <w:color w:val="000000"/>
        </w:rPr>
        <w:t>керогенсодержащих</w:t>
      </w:r>
      <w:proofErr w:type="spellEnd"/>
      <w:r w:rsidRPr="000C0CE7">
        <w:rPr>
          <w:color w:val="000000"/>
        </w:rPr>
        <w:t xml:space="preserve"> породах методом ИК-спектроскопии.</w:t>
      </w:r>
    </w:p>
    <w:p w14:paraId="5C226AA2" w14:textId="563097BF" w:rsidR="00CC720E" w:rsidRPr="00DF0AA7" w:rsidRDefault="00D54D34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C0CE7">
        <w:rPr>
          <w:color w:val="000000"/>
        </w:rPr>
        <w:t xml:space="preserve">Объектами исследования выбрали </w:t>
      </w:r>
      <w:r w:rsidR="00CC720E" w:rsidRPr="000C0CE7">
        <w:rPr>
          <w:color w:val="000000"/>
        </w:rPr>
        <w:t xml:space="preserve">образцы пород </w:t>
      </w:r>
      <w:r w:rsidRPr="000C0CE7">
        <w:rPr>
          <w:color w:val="000000"/>
        </w:rPr>
        <w:t>нефтян</w:t>
      </w:r>
      <w:r w:rsidR="00CC720E" w:rsidRPr="000C0CE7">
        <w:rPr>
          <w:color w:val="000000"/>
        </w:rPr>
        <w:t>ого</w:t>
      </w:r>
      <w:r w:rsidRPr="000C0CE7">
        <w:rPr>
          <w:color w:val="000000"/>
        </w:rPr>
        <w:t xml:space="preserve"> сланц</w:t>
      </w:r>
      <w:r w:rsidR="00CC720E" w:rsidRPr="000C0CE7">
        <w:rPr>
          <w:color w:val="000000"/>
        </w:rPr>
        <w:t>а</w:t>
      </w:r>
      <w:r w:rsidRPr="000C0CE7">
        <w:rPr>
          <w:color w:val="000000"/>
        </w:rPr>
        <w:t xml:space="preserve"> </w:t>
      </w:r>
      <w:proofErr w:type="spellStart"/>
      <w:r w:rsidRPr="000C0CE7">
        <w:rPr>
          <w:color w:val="000000"/>
        </w:rPr>
        <w:t>баженовской</w:t>
      </w:r>
      <w:proofErr w:type="spellEnd"/>
      <w:r w:rsidRPr="000C0CE7">
        <w:rPr>
          <w:color w:val="000000"/>
        </w:rPr>
        <w:t xml:space="preserve"> свиты </w:t>
      </w:r>
      <w:r w:rsidR="00CC720E" w:rsidRPr="000C0CE7">
        <w:rPr>
          <w:color w:val="000000"/>
        </w:rPr>
        <w:t xml:space="preserve">(Западно-Сибирский </w:t>
      </w:r>
      <w:proofErr w:type="spellStart"/>
      <w:r w:rsidR="00CC720E" w:rsidRPr="000C0CE7">
        <w:rPr>
          <w:color w:val="000000"/>
        </w:rPr>
        <w:t>нефтегазоносый</w:t>
      </w:r>
      <w:proofErr w:type="spellEnd"/>
      <w:r w:rsidR="00CC720E" w:rsidRPr="000C0CE7">
        <w:rPr>
          <w:color w:val="000000"/>
        </w:rPr>
        <w:t xml:space="preserve"> бассейн, глубина ~2800 м)</w:t>
      </w:r>
      <w:r w:rsidRPr="000C0CE7">
        <w:rPr>
          <w:color w:val="000000"/>
        </w:rPr>
        <w:t xml:space="preserve">, содержащие </w:t>
      </w:r>
      <w:proofErr w:type="spellStart"/>
      <w:r w:rsidRPr="000C0CE7">
        <w:rPr>
          <w:color w:val="000000"/>
        </w:rPr>
        <w:t>кероген</w:t>
      </w:r>
      <w:proofErr w:type="spellEnd"/>
      <w:r w:rsidRPr="000C0CE7">
        <w:rPr>
          <w:color w:val="000000"/>
        </w:rPr>
        <w:t xml:space="preserve"> </w:t>
      </w:r>
      <w:r w:rsidRPr="000C0CE7">
        <w:rPr>
          <w:color w:val="000000"/>
          <w:lang w:val="en-US"/>
        </w:rPr>
        <w:t>II</w:t>
      </w:r>
      <w:r w:rsidRPr="000C0CE7">
        <w:rPr>
          <w:color w:val="000000"/>
        </w:rPr>
        <w:t xml:space="preserve"> типа</w:t>
      </w:r>
      <w:r w:rsidR="00CC720E" w:rsidRPr="000C0CE7">
        <w:rPr>
          <w:color w:val="000000"/>
        </w:rPr>
        <w:t xml:space="preserve"> и зрелое</w:t>
      </w:r>
      <w:r w:rsidRPr="000C0CE7">
        <w:rPr>
          <w:color w:val="000000"/>
        </w:rPr>
        <w:t xml:space="preserve"> органическое вещество </w:t>
      </w:r>
      <w:r w:rsidR="00CC720E" w:rsidRPr="000C0CE7">
        <w:rPr>
          <w:color w:val="000000"/>
        </w:rPr>
        <w:t>(</w:t>
      </w:r>
      <w:r w:rsidRPr="000C0CE7">
        <w:rPr>
          <w:color w:val="000000"/>
        </w:rPr>
        <w:t>МК</w:t>
      </w:r>
      <w:r w:rsidRPr="000C0CE7">
        <w:rPr>
          <w:color w:val="000000"/>
          <w:vertAlign w:val="subscript"/>
        </w:rPr>
        <w:t>2</w:t>
      </w:r>
      <w:r w:rsidR="00CC720E" w:rsidRPr="000C0CE7">
        <w:rPr>
          <w:color w:val="000000"/>
        </w:rPr>
        <w:t>)</w:t>
      </w:r>
      <w:r w:rsidRPr="000C0CE7">
        <w:rPr>
          <w:color w:val="000000"/>
        </w:rPr>
        <w:t>.</w:t>
      </w:r>
      <w:r w:rsidR="00CC720E" w:rsidRPr="000C0CE7">
        <w:rPr>
          <w:color w:val="000000"/>
        </w:rPr>
        <w:t xml:space="preserve"> Перед анализом образцы пород измельчали и гомогенизировали с бромидом калия в массовом соотношении 1:100 соответственно. Навеску (~200 мг) полученной смеси прессовали в таблетку и регистрировали ИК-спектры в диапазоне 4000–400 см</w:t>
      </w:r>
      <w:r w:rsidR="00CC720E" w:rsidRPr="000C0CE7">
        <w:rPr>
          <w:color w:val="000000"/>
          <w:vertAlign w:val="superscript"/>
        </w:rPr>
        <w:t>-1</w:t>
      </w:r>
      <w:r w:rsidR="00CC720E" w:rsidRPr="000C0CE7">
        <w:rPr>
          <w:color w:val="000000"/>
        </w:rPr>
        <w:t xml:space="preserve"> с разрешением 2 см</w:t>
      </w:r>
      <w:r w:rsidR="00CC720E" w:rsidRPr="000C0CE7">
        <w:rPr>
          <w:color w:val="000000"/>
          <w:vertAlign w:val="superscript"/>
        </w:rPr>
        <w:t>-1</w:t>
      </w:r>
      <w:r w:rsidR="00CC720E" w:rsidRPr="000C0CE7">
        <w:rPr>
          <w:color w:val="000000"/>
        </w:rPr>
        <w:t>.</w:t>
      </w:r>
      <w:r w:rsidR="00DF0AA7" w:rsidRPr="000C0CE7">
        <w:rPr>
          <w:color w:val="000000"/>
        </w:rPr>
        <w:t xml:space="preserve"> Для определения содержания алифатических и ароматических фрагментов органического вещества методом добавок в смесь </w:t>
      </w:r>
      <w:proofErr w:type="gramStart"/>
      <w:r w:rsidR="00DF0AA7" w:rsidRPr="000C0CE7">
        <w:rPr>
          <w:color w:val="000000"/>
        </w:rPr>
        <w:t>порода</w:t>
      </w:r>
      <w:r w:rsidR="000C0CE7">
        <w:rPr>
          <w:color w:val="000000"/>
        </w:rPr>
        <w:t xml:space="preserve"> </w:t>
      </w:r>
      <w:r w:rsidR="00DF0AA7" w:rsidRPr="000C0CE7">
        <w:rPr>
          <w:color w:val="000000"/>
        </w:rPr>
        <w:t>:</w:t>
      </w:r>
      <w:proofErr w:type="gramEnd"/>
      <w:r w:rsidR="000C0CE7">
        <w:rPr>
          <w:color w:val="000000"/>
        </w:rPr>
        <w:t xml:space="preserve"> </w:t>
      </w:r>
      <w:r w:rsidR="00DF0AA7" w:rsidRPr="000C0CE7">
        <w:rPr>
          <w:color w:val="000000"/>
          <w:lang w:val="en-US"/>
        </w:rPr>
        <w:t>KBr</w:t>
      </w:r>
      <w:r w:rsidR="00DF0AA7" w:rsidRPr="000C0CE7">
        <w:rPr>
          <w:color w:val="000000"/>
        </w:rPr>
        <w:t xml:space="preserve"> дополнительно вводили добавки </w:t>
      </w:r>
      <w:proofErr w:type="spellStart"/>
      <w:r w:rsidR="00DF0AA7" w:rsidRPr="000C0CE7">
        <w:rPr>
          <w:color w:val="000000"/>
        </w:rPr>
        <w:t>лауриновой</w:t>
      </w:r>
      <w:proofErr w:type="spellEnd"/>
      <w:r w:rsidR="00DF0AA7" w:rsidRPr="000C0CE7">
        <w:rPr>
          <w:color w:val="000000"/>
        </w:rPr>
        <w:t xml:space="preserve"> кислоты</w:t>
      </w:r>
      <w:r w:rsidR="00CE0859" w:rsidRPr="000C0CE7">
        <w:rPr>
          <w:color w:val="000000"/>
        </w:rPr>
        <w:t xml:space="preserve"> (в качестве </w:t>
      </w:r>
      <w:r w:rsidR="00DF0AA7" w:rsidRPr="000C0CE7">
        <w:rPr>
          <w:color w:val="000000"/>
        </w:rPr>
        <w:t>модельн</w:t>
      </w:r>
      <w:r w:rsidR="00CE0859" w:rsidRPr="000C0CE7">
        <w:rPr>
          <w:color w:val="000000"/>
        </w:rPr>
        <w:t>ого</w:t>
      </w:r>
      <w:r w:rsidR="00DF0AA7" w:rsidRPr="000C0CE7">
        <w:rPr>
          <w:color w:val="000000"/>
        </w:rPr>
        <w:t xml:space="preserve"> веществ</w:t>
      </w:r>
      <w:r w:rsidR="00CE0859" w:rsidRPr="000C0CE7">
        <w:rPr>
          <w:color w:val="000000"/>
        </w:rPr>
        <w:t>а</w:t>
      </w:r>
      <w:r w:rsidR="00DF0AA7" w:rsidRPr="000C0CE7">
        <w:rPr>
          <w:color w:val="000000"/>
        </w:rPr>
        <w:t xml:space="preserve"> с </w:t>
      </w:r>
      <w:r w:rsidR="00DF0AA7" w:rsidRPr="000C0CE7">
        <w:rPr>
          <w:color w:val="000000"/>
          <w:lang w:val="en-US"/>
        </w:rPr>
        <w:t>CH</w:t>
      </w:r>
      <w:r w:rsidR="00DF0AA7" w:rsidRPr="000C0CE7">
        <w:rPr>
          <w:color w:val="000000"/>
          <w:vertAlign w:val="subscript"/>
        </w:rPr>
        <w:t>2</w:t>
      </w:r>
      <w:r w:rsidR="00DF0AA7" w:rsidRPr="000C0CE7">
        <w:rPr>
          <w:color w:val="000000"/>
        </w:rPr>
        <w:t>-группами</w:t>
      </w:r>
      <w:r w:rsidR="00CE0859" w:rsidRPr="000C0CE7">
        <w:rPr>
          <w:color w:val="000000"/>
        </w:rPr>
        <w:t>)</w:t>
      </w:r>
      <w:r w:rsidR="00DF0AA7" w:rsidRPr="000C0CE7">
        <w:rPr>
          <w:color w:val="000000"/>
        </w:rPr>
        <w:t xml:space="preserve"> и антрацена</w:t>
      </w:r>
      <w:r w:rsidR="00CE0859" w:rsidRPr="000C0CE7">
        <w:rPr>
          <w:color w:val="000000"/>
        </w:rPr>
        <w:t xml:space="preserve"> (модельное соединение, содержащее связи</w:t>
      </w:r>
      <w:r w:rsidR="00DF0AA7" w:rsidRPr="000C0CE7">
        <w:rPr>
          <w:color w:val="000000"/>
        </w:rPr>
        <w:t xml:space="preserve"> </w:t>
      </w:r>
      <w:r w:rsidR="00DF0AA7" w:rsidRPr="000C0CE7">
        <w:rPr>
          <w:color w:val="000000"/>
          <w:lang w:val="en-US"/>
        </w:rPr>
        <w:t>C</w:t>
      </w:r>
      <w:r w:rsidR="00DF0AA7" w:rsidRPr="000C0CE7">
        <w:rPr>
          <w:color w:val="000000"/>
        </w:rPr>
        <w:t>=</w:t>
      </w:r>
      <w:r w:rsidR="00DF0AA7" w:rsidRPr="000C0CE7">
        <w:rPr>
          <w:color w:val="000000"/>
          <w:lang w:val="en-US"/>
        </w:rPr>
        <w:t>C</w:t>
      </w:r>
      <w:r w:rsidR="00CE0859" w:rsidRPr="000C0CE7">
        <w:rPr>
          <w:color w:val="000000"/>
        </w:rPr>
        <w:t xml:space="preserve"> сопряженной</w:t>
      </w:r>
      <w:r w:rsidR="00DF0AA7" w:rsidRPr="000C0CE7">
        <w:rPr>
          <w:color w:val="000000"/>
        </w:rPr>
        <w:t xml:space="preserve"> </w:t>
      </w:r>
      <w:r w:rsidR="00CE0859" w:rsidRPr="000C0CE7">
        <w:rPr>
          <w:color w:val="000000"/>
        </w:rPr>
        <w:t>ароматической структуры)</w:t>
      </w:r>
      <w:r w:rsidR="00DF0AA7" w:rsidRPr="000C0CE7">
        <w:rPr>
          <w:color w:val="000000"/>
        </w:rPr>
        <w:t>.</w:t>
      </w:r>
    </w:p>
    <w:p w14:paraId="25314E4C" w14:textId="4819C90A" w:rsidR="000B4696" w:rsidRDefault="00DB4259" w:rsidP="000B46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B4259">
        <w:rPr>
          <w:color w:val="000000"/>
        </w:rPr>
        <w:t>Метод ИК-спектроскопии может быть использован не только для структурно-группового анализа пород</w:t>
      </w:r>
      <w:r w:rsidR="00E72B50">
        <w:rPr>
          <w:color w:val="000000"/>
        </w:rPr>
        <w:t xml:space="preserve"> </w:t>
      </w:r>
      <w:r w:rsidR="00E72B50" w:rsidRPr="00E72B50">
        <w:rPr>
          <w:color w:val="000000"/>
        </w:rPr>
        <w:t>[</w:t>
      </w:r>
      <w:r w:rsidR="00001DA7" w:rsidRPr="00001DA7">
        <w:rPr>
          <w:color w:val="000000"/>
        </w:rPr>
        <w:t>2</w:t>
      </w:r>
      <w:r w:rsidR="00E72B50" w:rsidRPr="00E72B50">
        <w:rPr>
          <w:color w:val="000000"/>
        </w:rPr>
        <w:t>]</w:t>
      </w:r>
      <w:r w:rsidRPr="00DB4259">
        <w:rPr>
          <w:color w:val="000000"/>
        </w:rPr>
        <w:t>, но и для количественного определения алифатических и ароматических фрагментов органического вещества по полосам поглощения валентных C–H связей (29</w:t>
      </w:r>
      <w:r w:rsidR="00A47399">
        <w:rPr>
          <w:color w:val="000000"/>
        </w:rPr>
        <w:t>25</w:t>
      </w:r>
      <w:r w:rsidRPr="00DB4259">
        <w:rPr>
          <w:color w:val="000000"/>
        </w:rPr>
        <w:t xml:space="preserve"> и 285</w:t>
      </w:r>
      <w:r w:rsidR="00A47399">
        <w:rPr>
          <w:color w:val="000000"/>
        </w:rPr>
        <w:t>5</w:t>
      </w:r>
      <w:r w:rsidRPr="00DB4259">
        <w:rPr>
          <w:color w:val="000000"/>
        </w:rPr>
        <w:t xml:space="preserve"> см</w:t>
      </w:r>
      <w:r w:rsidRPr="00A47399">
        <w:rPr>
          <w:color w:val="000000"/>
          <w:vertAlign w:val="superscript"/>
        </w:rPr>
        <w:t>-1</w:t>
      </w:r>
      <w:r w:rsidRPr="00DB4259">
        <w:rPr>
          <w:color w:val="000000"/>
        </w:rPr>
        <w:t>) алифатической структуры и валентных C=C связей (1620 см</w:t>
      </w:r>
      <w:r w:rsidRPr="00A47399">
        <w:rPr>
          <w:color w:val="000000"/>
          <w:vertAlign w:val="superscript"/>
        </w:rPr>
        <w:t>-1</w:t>
      </w:r>
      <w:r w:rsidRPr="00DB4259">
        <w:rPr>
          <w:color w:val="000000"/>
        </w:rPr>
        <w:t xml:space="preserve">) ароматического кольца. </w:t>
      </w:r>
      <w:r w:rsidR="00E72B50" w:rsidRPr="00E72B50">
        <w:rPr>
          <w:color w:val="000000"/>
        </w:rPr>
        <w:t>Было показа</w:t>
      </w:r>
      <w:r w:rsidR="00E72B50">
        <w:rPr>
          <w:color w:val="000000"/>
        </w:rPr>
        <w:t>но</w:t>
      </w:r>
      <w:r w:rsidR="00E72B50" w:rsidRPr="00E72B50">
        <w:rPr>
          <w:color w:val="000000"/>
        </w:rPr>
        <w:t xml:space="preserve">, что </w:t>
      </w:r>
      <w:r w:rsidR="00E72B50">
        <w:rPr>
          <w:color w:val="000000"/>
        </w:rPr>
        <w:t xml:space="preserve">на интенсивность полос влияет минеральная матрица породы, в особенности наличие карбонатных минералов. </w:t>
      </w:r>
      <w:r w:rsidR="000B4696">
        <w:rPr>
          <w:color w:val="000000"/>
        </w:rPr>
        <w:t xml:space="preserve">Использование метода добавок позволяет нивелировать влияние матрицы для пород с переменным составом и </w:t>
      </w:r>
      <w:proofErr w:type="spellStart"/>
      <w:r w:rsidR="000B4696">
        <w:rPr>
          <w:color w:val="000000"/>
        </w:rPr>
        <w:t>полуколичественно</w:t>
      </w:r>
      <w:proofErr w:type="spellEnd"/>
      <w:r w:rsidR="000B4696">
        <w:rPr>
          <w:color w:val="000000"/>
        </w:rPr>
        <w:t xml:space="preserve"> определить содержание алифатических и ароматических фрагментов органического вещества как по отдельности, так и в их совокупности.  Н</w:t>
      </w:r>
      <w:r w:rsidR="000B4696" w:rsidRPr="00E72B50">
        <w:rPr>
          <w:color w:val="000000"/>
        </w:rPr>
        <w:t>айденная сумма алифатических и ароматических фрагментов в образцах</w:t>
      </w:r>
      <w:r w:rsidR="000B4696">
        <w:rPr>
          <w:color w:val="000000"/>
        </w:rPr>
        <w:t xml:space="preserve"> нефтяных сланцев</w:t>
      </w:r>
      <w:r w:rsidR="000B4696" w:rsidRPr="00E72B50">
        <w:rPr>
          <w:color w:val="000000"/>
        </w:rPr>
        <w:t xml:space="preserve"> </w:t>
      </w:r>
      <w:proofErr w:type="spellStart"/>
      <w:r w:rsidR="000B4696" w:rsidRPr="00E72B50">
        <w:rPr>
          <w:color w:val="000000"/>
        </w:rPr>
        <w:t>баженовской</w:t>
      </w:r>
      <w:proofErr w:type="spellEnd"/>
      <w:r w:rsidR="000B4696" w:rsidRPr="00E72B50">
        <w:rPr>
          <w:color w:val="000000"/>
        </w:rPr>
        <w:t xml:space="preserve"> свиты варьирует </w:t>
      </w:r>
      <w:r w:rsidR="000B4696" w:rsidRPr="000C0CE7">
        <w:rPr>
          <w:color w:val="000000"/>
        </w:rPr>
        <w:t xml:space="preserve">от </w:t>
      </w:r>
      <w:r w:rsidR="004B4487" w:rsidRPr="004B4487">
        <w:rPr>
          <w:color w:val="000000"/>
        </w:rPr>
        <w:t>7</w:t>
      </w:r>
      <w:r w:rsidR="000C0CE7">
        <w:rPr>
          <w:color w:val="000000"/>
        </w:rPr>
        <w:t>.</w:t>
      </w:r>
      <w:r w:rsidR="004B4487" w:rsidRPr="004B4487">
        <w:rPr>
          <w:color w:val="000000"/>
        </w:rPr>
        <w:t>7</w:t>
      </w:r>
      <w:r w:rsidR="000B4696" w:rsidRPr="000C0CE7">
        <w:rPr>
          <w:color w:val="000000"/>
        </w:rPr>
        <w:t xml:space="preserve"> до 1</w:t>
      </w:r>
      <w:r w:rsidR="004B4487" w:rsidRPr="004B4487">
        <w:rPr>
          <w:color w:val="000000"/>
        </w:rPr>
        <w:t>4</w:t>
      </w:r>
      <w:r w:rsidR="000B4696" w:rsidRPr="000C0CE7">
        <w:rPr>
          <w:color w:val="000000"/>
        </w:rPr>
        <w:t>.</w:t>
      </w:r>
      <w:r w:rsidR="004B4487" w:rsidRPr="004B4487">
        <w:rPr>
          <w:color w:val="000000"/>
        </w:rPr>
        <w:t>8</w:t>
      </w:r>
      <w:r w:rsidR="000C0CE7" w:rsidRPr="000C0CE7">
        <w:rPr>
          <w:color w:val="000000"/>
        </w:rPr>
        <w:t xml:space="preserve"> </w:t>
      </w:r>
      <w:r w:rsidR="000B4696" w:rsidRPr="000C0CE7">
        <w:rPr>
          <w:color w:val="000000"/>
        </w:rPr>
        <w:t>масс</w:t>
      </w:r>
      <w:r w:rsidR="000B4696" w:rsidRPr="00E72B50">
        <w:rPr>
          <w:color w:val="000000"/>
        </w:rPr>
        <w:t xml:space="preserve">. %, а значения </w:t>
      </w:r>
      <w:r w:rsidR="000B4696">
        <w:rPr>
          <w:color w:val="000000"/>
        </w:rPr>
        <w:t>общего органического углерода</w:t>
      </w:r>
      <w:r w:rsidR="000C0CE7">
        <w:rPr>
          <w:color w:val="000000"/>
        </w:rPr>
        <w:t xml:space="preserve"> (</w:t>
      </w:r>
      <w:r w:rsidR="000C0CE7" w:rsidRPr="00E72B50">
        <w:rPr>
          <w:color w:val="000000"/>
        </w:rPr>
        <w:t>TOC</w:t>
      </w:r>
      <w:r w:rsidR="000C0CE7" w:rsidRPr="00E72B50">
        <w:rPr>
          <w:color w:val="000000"/>
          <w:vertAlign w:val="subscript"/>
        </w:rPr>
        <w:t>ИК</w:t>
      </w:r>
      <w:r w:rsidR="000C0CE7">
        <w:rPr>
          <w:color w:val="000000"/>
        </w:rPr>
        <w:t>)</w:t>
      </w:r>
      <w:r w:rsidR="000B4696">
        <w:rPr>
          <w:color w:val="000000"/>
        </w:rPr>
        <w:t>, найденное методом ИК-спектроскопии</w:t>
      </w:r>
      <w:r w:rsidR="000C0CE7">
        <w:rPr>
          <w:color w:val="000000"/>
        </w:rPr>
        <w:t xml:space="preserve">, </w:t>
      </w:r>
      <w:r w:rsidR="000B4696" w:rsidRPr="00E72B50">
        <w:rPr>
          <w:color w:val="000000"/>
        </w:rPr>
        <w:t>хорошо согласуются с пиролитическим показателем</w:t>
      </w:r>
      <w:r w:rsidR="000B4696">
        <w:rPr>
          <w:color w:val="000000"/>
        </w:rPr>
        <w:t xml:space="preserve"> ТОС</w:t>
      </w:r>
      <w:r w:rsidR="000C0CE7">
        <w:rPr>
          <w:color w:val="000000"/>
        </w:rPr>
        <w:t xml:space="preserve"> (</w:t>
      </w:r>
      <w:r w:rsidR="000C0CE7" w:rsidRPr="000C0CE7">
        <w:rPr>
          <w:color w:val="000000"/>
        </w:rPr>
        <w:t xml:space="preserve">от </w:t>
      </w:r>
      <w:r w:rsidR="000C0CE7">
        <w:rPr>
          <w:color w:val="000000"/>
        </w:rPr>
        <w:t>6.4</w:t>
      </w:r>
      <w:r w:rsidR="000C0CE7" w:rsidRPr="000C0CE7">
        <w:rPr>
          <w:color w:val="000000"/>
        </w:rPr>
        <w:t xml:space="preserve"> до 1</w:t>
      </w:r>
      <w:r w:rsidR="000C0CE7">
        <w:rPr>
          <w:color w:val="000000"/>
        </w:rPr>
        <w:t>3</w:t>
      </w:r>
      <w:r w:rsidR="000C0CE7" w:rsidRPr="000C0CE7">
        <w:rPr>
          <w:color w:val="000000"/>
        </w:rPr>
        <w:t>.</w:t>
      </w:r>
      <w:r w:rsidR="000C0CE7">
        <w:rPr>
          <w:color w:val="000000"/>
        </w:rPr>
        <w:t>4</w:t>
      </w:r>
      <w:r w:rsidR="000C0CE7" w:rsidRPr="000C0CE7">
        <w:rPr>
          <w:color w:val="000000"/>
        </w:rPr>
        <w:t xml:space="preserve"> масс</w:t>
      </w:r>
      <w:r w:rsidR="000C0CE7" w:rsidRPr="00E72B50">
        <w:rPr>
          <w:color w:val="000000"/>
        </w:rPr>
        <w:t>. %</w:t>
      </w:r>
      <w:r w:rsidR="000C0CE7">
        <w:rPr>
          <w:color w:val="000000"/>
        </w:rPr>
        <w:t>)</w:t>
      </w:r>
      <w:r w:rsidR="000B4696" w:rsidRPr="00E72B50">
        <w:rPr>
          <w:color w:val="000000"/>
        </w:rPr>
        <w:t>.</w:t>
      </w:r>
    </w:p>
    <w:p w14:paraId="022FC08C" w14:textId="25C99A87" w:rsidR="00A02163" w:rsidRPr="0009449A" w:rsidRDefault="00DB425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B4259">
        <w:rPr>
          <w:i/>
          <w:iCs/>
          <w:color w:val="000000"/>
        </w:rPr>
        <w:t xml:space="preserve">Работа выполнена </w:t>
      </w:r>
      <w:r>
        <w:rPr>
          <w:i/>
          <w:iCs/>
          <w:color w:val="000000"/>
        </w:rPr>
        <w:t xml:space="preserve">при финансовой поддержке </w:t>
      </w:r>
      <w:r w:rsidRPr="00DB4259">
        <w:rPr>
          <w:i/>
          <w:iCs/>
          <w:color w:val="000000"/>
        </w:rPr>
        <w:t>Правительства Ханты-Мансийского автономного округа – Югры (проект № 2023-227-08, приказ от 20.06.2023 № 10-П-1534).</w:t>
      </w:r>
    </w:p>
    <w:p w14:paraId="0000000E" w14:textId="77777777" w:rsidR="00130241" w:rsidRPr="00795AC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5C4ABCC5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001DA7" w:rsidRPr="00001DA7">
        <w:rPr>
          <w:color w:val="000000"/>
          <w:lang w:val="en-US"/>
        </w:rPr>
        <w:t>Vandenbroucke</w:t>
      </w:r>
      <w:proofErr w:type="spellEnd"/>
      <w:r w:rsidR="00001DA7">
        <w:rPr>
          <w:color w:val="000000"/>
          <w:lang w:val="en-US"/>
        </w:rPr>
        <w:t xml:space="preserve"> M.</w:t>
      </w:r>
      <w:r w:rsidR="00001DA7" w:rsidRPr="00001DA7">
        <w:rPr>
          <w:color w:val="000000"/>
          <w:lang w:val="en-US"/>
        </w:rPr>
        <w:t xml:space="preserve">, C. </w:t>
      </w:r>
      <w:proofErr w:type="spellStart"/>
      <w:r w:rsidR="00001DA7" w:rsidRPr="00001DA7">
        <w:rPr>
          <w:color w:val="000000"/>
          <w:lang w:val="en-US"/>
        </w:rPr>
        <w:t>Largeau</w:t>
      </w:r>
      <w:proofErr w:type="spellEnd"/>
      <w:r w:rsidR="00001DA7">
        <w:rPr>
          <w:color w:val="000000"/>
          <w:lang w:val="en-US"/>
        </w:rPr>
        <w:t xml:space="preserve"> C. </w:t>
      </w:r>
      <w:r w:rsidR="00001DA7" w:rsidRPr="00001DA7">
        <w:rPr>
          <w:color w:val="000000"/>
          <w:lang w:val="en-US"/>
        </w:rPr>
        <w:t>Kerogen origin, evolution and structure</w:t>
      </w:r>
      <w:r w:rsidR="00116478" w:rsidRPr="00E81D35">
        <w:rPr>
          <w:color w:val="000000"/>
          <w:lang w:val="en-US"/>
        </w:rPr>
        <w:t xml:space="preserve"> // </w:t>
      </w:r>
      <w:r w:rsidR="00001DA7" w:rsidRPr="00001DA7">
        <w:rPr>
          <w:color w:val="000000"/>
          <w:lang w:val="en-US"/>
        </w:rPr>
        <w:t>Org. Geochem</w:t>
      </w:r>
      <w:r w:rsidR="00116478" w:rsidRPr="00E81D35">
        <w:rPr>
          <w:color w:val="000000"/>
          <w:lang w:val="en-US"/>
        </w:rPr>
        <w:t xml:space="preserve">. </w:t>
      </w:r>
      <w:r w:rsidR="00001DA7">
        <w:rPr>
          <w:color w:val="000000"/>
          <w:lang w:val="en-US"/>
        </w:rPr>
        <w:t>2007</w:t>
      </w:r>
      <w:r w:rsidR="00116478" w:rsidRPr="00E81D35">
        <w:rPr>
          <w:color w:val="000000"/>
          <w:lang w:val="en-US"/>
        </w:rPr>
        <w:t xml:space="preserve">. Vol. </w:t>
      </w:r>
      <w:r w:rsidR="00001DA7">
        <w:rPr>
          <w:color w:val="000000"/>
          <w:lang w:val="en-US"/>
        </w:rPr>
        <w:t>38</w:t>
      </w:r>
      <w:r w:rsidR="00116478" w:rsidRPr="00E81D35">
        <w:rPr>
          <w:color w:val="000000"/>
          <w:lang w:val="en-US"/>
        </w:rPr>
        <w:t xml:space="preserve">. P. </w:t>
      </w:r>
      <w:r w:rsidR="00001DA7">
        <w:rPr>
          <w:color w:val="000000"/>
          <w:lang w:val="en-US"/>
        </w:rPr>
        <w:t>719</w:t>
      </w:r>
      <w:r w:rsidR="00116478" w:rsidRPr="00E81D35">
        <w:rPr>
          <w:color w:val="000000"/>
          <w:lang w:val="en-US"/>
        </w:rPr>
        <w:t>-</w:t>
      </w:r>
      <w:r w:rsidR="00001DA7">
        <w:rPr>
          <w:color w:val="000000"/>
          <w:lang w:val="en-US"/>
        </w:rPr>
        <w:t>833</w:t>
      </w:r>
      <w:r w:rsidR="00116478" w:rsidRPr="00E81D35">
        <w:rPr>
          <w:color w:val="000000"/>
          <w:lang w:val="en-US"/>
        </w:rPr>
        <w:t>.</w:t>
      </w:r>
    </w:p>
    <w:p w14:paraId="3486C755" w14:textId="46B3D746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001DA7" w:rsidRPr="00001DA7">
        <w:rPr>
          <w:color w:val="000000"/>
          <w:lang w:val="en-US"/>
        </w:rPr>
        <w:t xml:space="preserve">Chen </w:t>
      </w:r>
      <w:r w:rsidR="00001DA7">
        <w:rPr>
          <w:color w:val="000000"/>
          <w:lang w:val="en-US"/>
        </w:rPr>
        <w:t>Y. et al.</w:t>
      </w:r>
      <w:r w:rsidR="00001DA7" w:rsidRPr="00001DA7">
        <w:rPr>
          <w:color w:val="000000"/>
          <w:lang w:val="en-US"/>
        </w:rPr>
        <w:t xml:space="preserve"> </w:t>
      </w:r>
      <w:r w:rsidR="00001DA7" w:rsidRPr="00001DA7">
        <w:rPr>
          <w:noProof/>
          <w:lang w:val="en-US"/>
        </w:rPr>
        <w:t>Applications of micro-Fourier transform infrared spectroscopy (FTIR) in the geological sciences – A Review // Int. J. Mol. Sci. 20</w:t>
      </w:r>
      <w:r w:rsidR="00001DA7">
        <w:rPr>
          <w:noProof/>
          <w:lang w:val="en-US"/>
        </w:rPr>
        <w:t>15</w:t>
      </w:r>
      <w:r w:rsidR="00001DA7" w:rsidRPr="00001DA7">
        <w:rPr>
          <w:noProof/>
          <w:lang w:val="en-US"/>
        </w:rPr>
        <w:t xml:space="preserve">. Vol. </w:t>
      </w:r>
      <w:r w:rsidR="00001DA7">
        <w:rPr>
          <w:noProof/>
          <w:lang w:val="en-US"/>
        </w:rPr>
        <w:t>16 (12)</w:t>
      </w:r>
      <w:r w:rsidR="00001DA7" w:rsidRPr="00001DA7">
        <w:rPr>
          <w:noProof/>
          <w:lang w:val="en-US"/>
        </w:rPr>
        <w:t xml:space="preserve">. P. </w:t>
      </w:r>
      <w:r w:rsidR="00001DA7" w:rsidRPr="00001DA7">
        <w:rPr>
          <w:color w:val="000000"/>
          <w:lang w:val="en-US"/>
        </w:rPr>
        <w:t>30223-30250</w:t>
      </w:r>
      <w:r w:rsidR="00001DA7" w:rsidRPr="00001DA7">
        <w:rPr>
          <w:noProof/>
          <w:lang w:val="en-US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DA7"/>
    <w:rsid w:val="00063966"/>
    <w:rsid w:val="00075D6E"/>
    <w:rsid w:val="00086081"/>
    <w:rsid w:val="0009449A"/>
    <w:rsid w:val="00094FD0"/>
    <w:rsid w:val="000B4696"/>
    <w:rsid w:val="000C0CE7"/>
    <w:rsid w:val="000C5356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54CFE"/>
    <w:rsid w:val="004A26A3"/>
    <w:rsid w:val="004B4487"/>
    <w:rsid w:val="004F0EDF"/>
    <w:rsid w:val="004F3598"/>
    <w:rsid w:val="00522BF1"/>
    <w:rsid w:val="00590166"/>
    <w:rsid w:val="005D022B"/>
    <w:rsid w:val="005E5BE9"/>
    <w:rsid w:val="00640139"/>
    <w:rsid w:val="0069427D"/>
    <w:rsid w:val="006F7A19"/>
    <w:rsid w:val="007213E1"/>
    <w:rsid w:val="00775389"/>
    <w:rsid w:val="00795AC4"/>
    <w:rsid w:val="00797838"/>
    <w:rsid w:val="007C36D8"/>
    <w:rsid w:val="007F2744"/>
    <w:rsid w:val="008931BE"/>
    <w:rsid w:val="008C67E3"/>
    <w:rsid w:val="00914205"/>
    <w:rsid w:val="00921D45"/>
    <w:rsid w:val="009426C0"/>
    <w:rsid w:val="00943D67"/>
    <w:rsid w:val="00980A65"/>
    <w:rsid w:val="009A66DB"/>
    <w:rsid w:val="009B2F80"/>
    <w:rsid w:val="009B3300"/>
    <w:rsid w:val="009F3380"/>
    <w:rsid w:val="00A02163"/>
    <w:rsid w:val="00A314FE"/>
    <w:rsid w:val="00A47399"/>
    <w:rsid w:val="00AD7380"/>
    <w:rsid w:val="00B53EF9"/>
    <w:rsid w:val="00BF36F8"/>
    <w:rsid w:val="00BF4622"/>
    <w:rsid w:val="00C844E2"/>
    <w:rsid w:val="00CC720E"/>
    <w:rsid w:val="00CD00B1"/>
    <w:rsid w:val="00CE0859"/>
    <w:rsid w:val="00D22306"/>
    <w:rsid w:val="00D42542"/>
    <w:rsid w:val="00D54D34"/>
    <w:rsid w:val="00D8121C"/>
    <w:rsid w:val="00DB4259"/>
    <w:rsid w:val="00DF0AA7"/>
    <w:rsid w:val="00E22189"/>
    <w:rsid w:val="00E40BC6"/>
    <w:rsid w:val="00E56EEE"/>
    <w:rsid w:val="00E72B50"/>
    <w:rsid w:val="00E74069"/>
    <w:rsid w:val="00E81D35"/>
    <w:rsid w:val="00EB1F49"/>
    <w:rsid w:val="00F865B3"/>
    <w:rsid w:val="00FB1509"/>
    <w:rsid w:val="00FB50F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F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Таныкова</cp:lastModifiedBy>
  <cp:revision>17</cp:revision>
  <dcterms:created xsi:type="dcterms:W3CDTF">2024-12-16T00:35:00Z</dcterms:created>
  <dcterms:modified xsi:type="dcterms:W3CDTF">2025-03-02T18:23:00Z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