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C8D88" w14:textId="0494E7E5" w:rsidR="00B13DE3" w:rsidRPr="00EE76CB" w:rsidRDefault="007D1F9A" w:rsidP="003820F4">
      <w:pPr>
        <w:jc w:val="center"/>
        <w:rPr>
          <w:b/>
        </w:rPr>
      </w:pPr>
      <w:r w:rsidRPr="00EE76CB">
        <w:rPr>
          <w:b/>
          <w:color w:val="000000"/>
          <w:shd w:val="clear" w:color="auto" w:fill="FFFFFF"/>
        </w:rPr>
        <w:t>Межфазное распределение редкоземельных элементов в экстракционной систем</w:t>
      </w:r>
      <w:r w:rsidR="00B13DE3" w:rsidRPr="00EE76CB">
        <w:rPr>
          <w:b/>
          <w:color w:val="000000"/>
          <w:shd w:val="clear" w:color="auto" w:fill="FFFFFF"/>
        </w:rPr>
        <w:t xml:space="preserve">е </w:t>
      </w:r>
      <w:r w:rsidR="00EE76CB" w:rsidRPr="00EE76CB">
        <w:rPr>
          <w:b/>
        </w:rPr>
        <w:t>ДТМПФК/фенол</w:t>
      </w:r>
      <w:r w:rsidR="00B13DE3" w:rsidRPr="00EE76CB">
        <w:rPr>
          <w:b/>
        </w:rPr>
        <w:t>-вода</w:t>
      </w:r>
    </w:p>
    <w:p w14:paraId="00000002" w14:textId="30D446F7" w:rsidR="00130241" w:rsidRPr="00B13DE3" w:rsidRDefault="000C5BB7" w:rsidP="000C5BB7">
      <w:pPr>
        <w:jc w:val="center"/>
        <w:rPr>
          <w:b/>
          <w:i/>
        </w:rPr>
      </w:pPr>
      <w:r w:rsidRPr="00B13DE3">
        <w:rPr>
          <w:b/>
          <w:i/>
          <w:color w:val="000000"/>
        </w:rPr>
        <w:t>Яковлева С.А.</w:t>
      </w:r>
      <w:r w:rsidR="00EB1F49" w:rsidRPr="00B13DE3">
        <w:rPr>
          <w:b/>
          <w:i/>
          <w:color w:val="000000"/>
          <w:vertAlign w:val="superscript"/>
        </w:rPr>
        <w:t>1</w:t>
      </w:r>
      <w:r w:rsidRPr="00B13DE3">
        <w:rPr>
          <w:b/>
          <w:i/>
          <w:color w:val="000000"/>
          <w:vertAlign w:val="superscript"/>
        </w:rPr>
        <w:t>,2</w:t>
      </w:r>
      <w:r w:rsidR="008C67E3" w:rsidRPr="00B13DE3">
        <w:rPr>
          <w:b/>
          <w:i/>
          <w:color w:val="000000"/>
        </w:rPr>
        <w:t>,</w:t>
      </w:r>
      <w:r w:rsidR="00EB1F49" w:rsidRPr="00B13DE3">
        <w:rPr>
          <w:b/>
          <w:i/>
          <w:color w:val="000000"/>
        </w:rPr>
        <w:t xml:space="preserve"> </w:t>
      </w:r>
      <w:proofErr w:type="spellStart"/>
      <w:r w:rsidRPr="00B13DE3">
        <w:rPr>
          <w:b/>
          <w:i/>
        </w:rPr>
        <w:t>Чикинёва</w:t>
      </w:r>
      <w:proofErr w:type="spellEnd"/>
      <w:r w:rsidRPr="00B13DE3">
        <w:rPr>
          <w:b/>
          <w:i/>
        </w:rPr>
        <w:t xml:space="preserve"> Т.Ю.</w:t>
      </w:r>
      <w:r w:rsidRPr="00B13DE3">
        <w:rPr>
          <w:b/>
          <w:i/>
          <w:vertAlign w:val="superscript"/>
        </w:rPr>
        <w:t>2</w:t>
      </w:r>
      <w:r w:rsidRPr="00B13DE3">
        <w:rPr>
          <w:b/>
          <w:i/>
        </w:rPr>
        <w:t>, Зиновьева И.В.</w:t>
      </w:r>
      <w:r w:rsidRPr="00B13DE3">
        <w:rPr>
          <w:b/>
          <w:i/>
          <w:vertAlign w:val="superscript"/>
        </w:rPr>
        <w:t>2</w:t>
      </w:r>
    </w:p>
    <w:p w14:paraId="00000003" w14:textId="5C1BAA73" w:rsidR="00130241" w:rsidRPr="00B13DE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13DE3">
        <w:rPr>
          <w:i/>
          <w:color w:val="000000"/>
        </w:rPr>
        <w:t>Студент</w:t>
      </w:r>
      <w:r w:rsidR="007D1F9A" w:rsidRPr="00B13DE3">
        <w:rPr>
          <w:i/>
          <w:color w:val="000000"/>
        </w:rPr>
        <w:t>ка</w:t>
      </w:r>
      <w:r w:rsidRPr="00B13DE3">
        <w:rPr>
          <w:i/>
          <w:color w:val="000000"/>
        </w:rPr>
        <w:t xml:space="preserve">, </w:t>
      </w:r>
      <w:r w:rsidR="000C5BB7" w:rsidRPr="00B13DE3">
        <w:rPr>
          <w:i/>
          <w:color w:val="000000"/>
        </w:rPr>
        <w:t>2</w:t>
      </w:r>
      <w:r w:rsidRPr="00B13DE3">
        <w:rPr>
          <w:i/>
          <w:color w:val="000000"/>
        </w:rPr>
        <w:t xml:space="preserve"> курс</w:t>
      </w:r>
      <w:r w:rsidR="000C5BB7" w:rsidRPr="00B13DE3">
        <w:rPr>
          <w:i/>
          <w:color w:val="000000"/>
        </w:rPr>
        <w:t>а бакалавриата</w:t>
      </w:r>
      <w:r w:rsidRPr="00B13DE3">
        <w:rPr>
          <w:i/>
          <w:color w:val="000000"/>
        </w:rPr>
        <w:t xml:space="preserve"> </w:t>
      </w:r>
    </w:p>
    <w:p w14:paraId="00000005" w14:textId="6F876AFC" w:rsidR="00130241" w:rsidRPr="00B13DE3" w:rsidRDefault="00EB1F49" w:rsidP="003820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center"/>
        <w:rPr>
          <w:color w:val="000000"/>
        </w:rPr>
      </w:pPr>
      <w:r w:rsidRPr="00B13DE3">
        <w:rPr>
          <w:i/>
          <w:color w:val="000000"/>
          <w:vertAlign w:val="superscript"/>
        </w:rPr>
        <w:t>1</w:t>
      </w:r>
      <w:r w:rsidRPr="00B13DE3">
        <w:rPr>
          <w:i/>
          <w:color w:val="000000"/>
        </w:rPr>
        <w:t>Московский государственный университет имени М.В.</w:t>
      </w:r>
      <w:r w:rsidR="00921D45" w:rsidRPr="00B13DE3">
        <w:rPr>
          <w:i/>
          <w:color w:val="000000"/>
        </w:rPr>
        <w:t xml:space="preserve"> </w:t>
      </w:r>
      <w:r w:rsidRPr="00B13DE3">
        <w:rPr>
          <w:i/>
          <w:color w:val="000000"/>
        </w:rPr>
        <w:t>Ломоносова,</w:t>
      </w:r>
      <w:r w:rsidR="00AD7380" w:rsidRPr="00B13DE3">
        <w:rPr>
          <w:i/>
          <w:color w:val="000000"/>
        </w:rPr>
        <w:t xml:space="preserve"> </w:t>
      </w:r>
      <w:r w:rsidR="00AD7380" w:rsidRPr="00B13DE3">
        <w:rPr>
          <w:i/>
          <w:color w:val="000000"/>
        </w:rPr>
        <w:br/>
      </w:r>
      <w:r w:rsidR="000C5BB7" w:rsidRPr="00B13DE3">
        <w:rPr>
          <w:i/>
          <w:color w:val="000000"/>
        </w:rPr>
        <w:t>факультет наук о материалах</w:t>
      </w:r>
      <w:r w:rsidRPr="00B13DE3">
        <w:rPr>
          <w:i/>
          <w:color w:val="000000"/>
        </w:rPr>
        <w:t>, Москва, Россия</w:t>
      </w:r>
      <w:r w:rsidR="000E334E" w:rsidRPr="00B13DE3">
        <w:rPr>
          <w:i/>
          <w:color w:val="000000"/>
        </w:rPr>
        <w:t xml:space="preserve"> </w:t>
      </w:r>
    </w:p>
    <w:p w14:paraId="3C53A72E" w14:textId="6C7BC914" w:rsidR="00AD7380" w:rsidRPr="00B13DE3" w:rsidRDefault="00F65468" w:rsidP="003820F4">
      <w:pPr>
        <w:contextualSpacing/>
        <w:jc w:val="center"/>
        <w:rPr>
          <w:i/>
        </w:rPr>
      </w:pPr>
      <w:r w:rsidRPr="00B13DE3">
        <w:rPr>
          <w:i/>
          <w:vertAlign w:val="superscript"/>
        </w:rPr>
        <w:t>2</w:t>
      </w:r>
      <w:r w:rsidR="000C5BB7" w:rsidRPr="00B13DE3">
        <w:rPr>
          <w:i/>
        </w:rPr>
        <w:t>Институт общей и неорганической химии им. Н.С. Курнакова Российской академии наук, Москва, Россия</w:t>
      </w:r>
      <w:r w:rsidR="00391C38" w:rsidRPr="00B13DE3">
        <w:rPr>
          <w:i/>
          <w:color w:val="000000"/>
        </w:rPr>
        <w:t xml:space="preserve"> </w:t>
      </w:r>
    </w:p>
    <w:p w14:paraId="00000008" w14:textId="0564E635" w:rsidR="00130241" w:rsidRPr="00B13DE3" w:rsidRDefault="00EB1F49" w:rsidP="003820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center"/>
        <w:rPr>
          <w:color w:val="000000"/>
          <w:lang w:val="en-US"/>
        </w:rPr>
      </w:pPr>
      <w:r w:rsidRPr="00B13DE3">
        <w:rPr>
          <w:i/>
          <w:color w:val="000000"/>
          <w:lang w:val="en-US"/>
        </w:rPr>
        <w:t>E</w:t>
      </w:r>
      <w:r w:rsidR="003B76D6" w:rsidRPr="00B13DE3">
        <w:rPr>
          <w:i/>
          <w:color w:val="000000"/>
          <w:lang w:val="en-US"/>
        </w:rPr>
        <w:t>-</w:t>
      </w:r>
      <w:r w:rsidRPr="00B13DE3">
        <w:rPr>
          <w:i/>
          <w:color w:val="000000"/>
          <w:lang w:val="en-US"/>
        </w:rPr>
        <w:t xml:space="preserve">mail: </w:t>
      </w:r>
      <w:r w:rsidR="000C5BB7" w:rsidRPr="00B13DE3">
        <w:rPr>
          <w:i/>
          <w:color w:val="000000"/>
          <w:u w:val="single"/>
          <w:lang w:val="en-US"/>
        </w:rPr>
        <w:t>yakovleva.sofya.2014@gmail.com</w:t>
      </w:r>
      <w:r w:rsidRPr="00B13DE3">
        <w:rPr>
          <w:i/>
          <w:color w:val="000000"/>
          <w:lang w:val="en-US"/>
        </w:rPr>
        <w:t xml:space="preserve"> </w:t>
      </w:r>
    </w:p>
    <w:p w14:paraId="50C0EBCD" w14:textId="21A0C30C" w:rsidR="00C5262B" w:rsidRPr="00B13DE3" w:rsidRDefault="00301808" w:rsidP="00EE76CB">
      <w:pPr>
        <w:spacing w:before="100" w:beforeAutospacing="1" w:after="100" w:afterAutospacing="1"/>
        <w:ind w:firstLine="397"/>
        <w:contextualSpacing/>
        <w:jc w:val="both"/>
      </w:pPr>
      <w:r w:rsidRPr="00B13DE3">
        <w:t xml:space="preserve">Редкоземельные элементы (Р3Э) критически важны для производства постоянных магнитов, повсеместно используемых в электронике, энергетике </w:t>
      </w:r>
      <w:r w:rsidR="001A301D" w:rsidRPr="00B13DE3">
        <w:t>и медиц</w:t>
      </w:r>
      <w:r w:rsidR="00C508A6" w:rsidRPr="00B13DE3">
        <w:t xml:space="preserve">ине [1]. При переработке неодимовых магнитов </w:t>
      </w:r>
      <w:r w:rsidR="00C61A78" w:rsidRPr="00B13DE3">
        <w:t>до сих пор существует про</w:t>
      </w:r>
      <w:r w:rsidR="00C508A6" w:rsidRPr="00B13DE3">
        <w:t>блема</w:t>
      </w:r>
      <w:r w:rsidR="00C61A78" w:rsidRPr="00B13DE3">
        <w:t xml:space="preserve"> разделения</w:t>
      </w:r>
      <w:r w:rsidR="00C508A6" w:rsidRPr="00B13DE3">
        <w:t xml:space="preserve"> РЗЭ</w:t>
      </w:r>
      <w:r w:rsidR="00C61A78" w:rsidRPr="00B13DE3">
        <w:t>, что приводит к постоянному поиску новых</w:t>
      </w:r>
      <w:r w:rsidR="00367D58" w:rsidRPr="00B13DE3">
        <w:t>, более эффективных</w:t>
      </w:r>
      <w:r w:rsidR="00C61A78" w:rsidRPr="00B13DE3">
        <w:t xml:space="preserve"> методов</w:t>
      </w:r>
      <w:r w:rsidR="00C508A6" w:rsidRPr="00B13DE3">
        <w:t xml:space="preserve"> экстракции</w:t>
      </w:r>
      <w:r w:rsidRPr="00B13DE3">
        <w:t>.</w:t>
      </w:r>
      <w:r w:rsidR="00C5262B" w:rsidRPr="00B13DE3">
        <w:t xml:space="preserve"> О</w:t>
      </w:r>
      <w:r w:rsidR="000F041A" w:rsidRPr="00B13DE3">
        <w:t>д</w:t>
      </w:r>
      <w:r w:rsidR="00C5262B" w:rsidRPr="00B13DE3">
        <w:t>ним и</w:t>
      </w:r>
      <w:r w:rsidR="000E07B4" w:rsidRPr="00B13DE3">
        <w:t>з перспективных классов экстра</w:t>
      </w:r>
      <w:r w:rsidR="00C508A6" w:rsidRPr="00B13DE3">
        <w:t>г</w:t>
      </w:r>
      <w:r w:rsidR="000E07B4" w:rsidRPr="00B13DE3">
        <w:t>ентов являются глубокие эвтектические растворители</w:t>
      </w:r>
      <w:r w:rsidR="00B13DE3">
        <w:t> </w:t>
      </w:r>
      <w:r w:rsidR="00C5262B" w:rsidRPr="00B13DE3">
        <w:t xml:space="preserve">(DES) [2]. </w:t>
      </w:r>
      <w:r w:rsidR="00C5262B" w:rsidRPr="00B13DE3">
        <w:rPr>
          <w:lang w:val="en-US"/>
        </w:rPr>
        <w:t>DES</w:t>
      </w:r>
      <w:r w:rsidR="009A626E" w:rsidRPr="00B13DE3">
        <w:t xml:space="preserve"> </w:t>
      </w:r>
      <w:r w:rsidR="000F041A" w:rsidRPr="00B13DE3">
        <w:t>имеют преимущество перед классическими экс</w:t>
      </w:r>
      <w:r w:rsidR="009A626E" w:rsidRPr="00B13DE3">
        <w:t>трагентами, поскольку</w:t>
      </w:r>
      <w:r w:rsidR="00367D58" w:rsidRPr="00B13DE3">
        <w:t xml:space="preserve"> не требуют разбави</w:t>
      </w:r>
      <w:r w:rsidR="00A45D00" w:rsidRPr="00B13DE3">
        <w:t>теля, обладают более низкой летучестью</w:t>
      </w:r>
      <w:r w:rsidR="00367D58" w:rsidRPr="00B13DE3">
        <w:t>,</w:t>
      </w:r>
      <w:r w:rsidR="00A45D00" w:rsidRPr="00B13DE3">
        <w:t xml:space="preserve"> являются </w:t>
      </w:r>
      <w:r w:rsidR="004622BA" w:rsidRPr="00B13DE3">
        <w:t>низкотоксичными</w:t>
      </w:r>
      <w:r w:rsidR="009A626E" w:rsidRPr="00B13DE3">
        <w:t>.</w:t>
      </w:r>
      <w:r w:rsidR="00C5262B" w:rsidRPr="00B13DE3">
        <w:t xml:space="preserve"> </w:t>
      </w:r>
      <w:r w:rsidR="00EE7617" w:rsidRPr="00B13DE3">
        <w:t>В связи с поста</w:t>
      </w:r>
      <w:r w:rsidR="00367D58" w:rsidRPr="00B13DE3">
        <w:t>вленной задачей</w:t>
      </w:r>
      <w:r w:rsidR="00A45D00" w:rsidRPr="00B13DE3">
        <w:t xml:space="preserve"> переработки неодимовых магнитов</w:t>
      </w:r>
      <w:r w:rsidR="00EE7617" w:rsidRPr="00B13DE3">
        <w:t xml:space="preserve"> н</w:t>
      </w:r>
      <w:r w:rsidR="00C5262B" w:rsidRPr="00B13DE3">
        <w:t xml:space="preserve">ами </w:t>
      </w:r>
      <w:r w:rsidR="00BB5510">
        <w:t>предложен</w:t>
      </w:r>
      <w:r w:rsidR="00EE76CB">
        <w:t xml:space="preserve"> DES на основе </w:t>
      </w:r>
      <w:proofErr w:type="spellStart"/>
      <w:r w:rsidR="00EE76CB">
        <w:t>ди</w:t>
      </w:r>
      <w:proofErr w:type="spellEnd"/>
      <w:r w:rsidR="00EE76CB">
        <w:t>(2.4.</w:t>
      </w:r>
      <w:r w:rsidR="00C5262B" w:rsidRPr="00B13DE3">
        <w:t>4-</w:t>
      </w:r>
      <w:proofErr w:type="gramStart"/>
      <w:r w:rsidR="00C5262B" w:rsidRPr="00B13DE3">
        <w:t>триметилпентил)</w:t>
      </w:r>
      <w:proofErr w:type="spellStart"/>
      <w:r w:rsidR="00C5262B" w:rsidRPr="00B13DE3">
        <w:t>фосфиновой</w:t>
      </w:r>
      <w:proofErr w:type="spellEnd"/>
      <w:proofErr w:type="gramEnd"/>
      <w:r w:rsidR="00C5262B" w:rsidRPr="00B13DE3">
        <w:t xml:space="preserve"> кислоты (</w:t>
      </w:r>
      <w:r w:rsidR="00A45D00" w:rsidRPr="00B13DE3">
        <w:t xml:space="preserve">ДТМПФК) и фенола </w:t>
      </w:r>
      <w:r w:rsidR="00B13DE3">
        <w:t xml:space="preserve">в мольном соотношении </w:t>
      </w:r>
      <w:r w:rsidR="00A45D00" w:rsidRPr="00B13DE3">
        <w:t>1:3</w:t>
      </w:r>
      <w:r w:rsidR="00B13DE3">
        <w:t xml:space="preserve"> </w:t>
      </w:r>
      <w:r w:rsidR="00BB5510">
        <w:t>в качестве экстрагента</w:t>
      </w:r>
      <w:r w:rsidR="00977607" w:rsidRPr="00B13DE3">
        <w:t>.</w:t>
      </w:r>
      <w:r w:rsidR="00C5262B" w:rsidRPr="00B13DE3">
        <w:t xml:space="preserve"> Выбор органической кис</w:t>
      </w:r>
      <w:r w:rsidR="00A45D00" w:rsidRPr="00B13DE3">
        <w:t xml:space="preserve">лоты в качестве </w:t>
      </w:r>
      <w:r w:rsidR="00BB5510">
        <w:t xml:space="preserve">компонента </w:t>
      </w:r>
      <w:r w:rsidR="00BB5510">
        <w:rPr>
          <w:lang w:val="en-US"/>
        </w:rPr>
        <w:t>DES</w:t>
      </w:r>
      <w:r w:rsidR="00A45D00" w:rsidRPr="00B13DE3">
        <w:t xml:space="preserve"> обоснован литературными данными, фенол позволяет обеспечить растворимость экстрагируемого соединения</w:t>
      </w:r>
      <w:r w:rsidR="00C5262B" w:rsidRPr="00B13DE3">
        <w:t>.</w:t>
      </w:r>
      <w:r w:rsidR="000E07B4" w:rsidRPr="00B13DE3">
        <w:t xml:space="preserve"> Предложенный</w:t>
      </w:r>
      <w:r w:rsidR="000F041A" w:rsidRPr="00B13DE3">
        <w:t xml:space="preserve"> нами</w:t>
      </w:r>
      <w:r w:rsidR="00C5262B" w:rsidRPr="00B13DE3">
        <w:t xml:space="preserve"> DES обладает низкой вязкостью, ста</w:t>
      </w:r>
      <w:r w:rsidR="00F160DA" w:rsidRPr="00B13DE3">
        <w:t>бильностью и дешевизной.</w:t>
      </w:r>
    </w:p>
    <w:p w14:paraId="58590F98" w14:textId="44CF30B2" w:rsidR="00F63B7F" w:rsidRPr="00B13DE3" w:rsidRDefault="00614775" w:rsidP="00EE76CB">
      <w:pPr>
        <w:spacing w:before="240" w:after="240"/>
        <w:ind w:firstLine="397"/>
        <w:contextualSpacing/>
        <w:jc w:val="both"/>
      </w:pPr>
      <w:r w:rsidRPr="00B13DE3">
        <w:t xml:space="preserve">В рамках </w:t>
      </w:r>
      <w:r w:rsidR="00ED3C65" w:rsidRPr="00B13DE3">
        <w:t>исследования установлены</w:t>
      </w:r>
      <w:r w:rsidRPr="00B13DE3">
        <w:t xml:space="preserve"> закономерности извлечения трехвалентных </w:t>
      </w:r>
      <w:r w:rsidR="00BB5510">
        <w:t>РЗЭ</w:t>
      </w:r>
      <w:r w:rsidRPr="00B13DE3">
        <w:t xml:space="preserve"> (</w:t>
      </w:r>
      <w:proofErr w:type="spellStart"/>
      <w:r w:rsidRPr="00B13DE3">
        <w:t>Pr</w:t>
      </w:r>
      <w:proofErr w:type="spellEnd"/>
      <w:r w:rsidRPr="00B13DE3">
        <w:t xml:space="preserve">, </w:t>
      </w:r>
      <w:proofErr w:type="spellStart"/>
      <w:r w:rsidRPr="00B13DE3">
        <w:t>Nd</w:t>
      </w:r>
      <w:proofErr w:type="spellEnd"/>
      <w:r w:rsidRPr="00B13DE3">
        <w:t xml:space="preserve">, </w:t>
      </w:r>
      <w:proofErr w:type="spellStart"/>
      <w:r w:rsidRPr="00B13DE3">
        <w:t>Tb</w:t>
      </w:r>
      <w:proofErr w:type="spellEnd"/>
      <w:r w:rsidRPr="00B13DE3">
        <w:t xml:space="preserve">, </w:t>
      </w:r>
      <w:proofErr w:type="spellStart"/>
      <w:r w:rsidRPr="00B13DE3">
        <w:t>Dy</w:t>
      </w:r>
      <w:proofErr w:type="spellEnd"/>
      <w:r w:rsidRPr="00B13DE3">
        <w:t xml:space="preserve">, </w:t>
      </w:r>
      <w:proofErr w:type="spellStart"/>
      <w:r w:rsidRPr="00B13DE3">
        <w:t>Yb</w:t>
      </w:r>
      <w:proofErr w:type="spellEnd"/>
      <w:r w:rsidRPr="00B13DE3">
        <w:t>) с и</w:t>
      </w:r>
      <w:r w:rsidR="000E07B4" w:rsidRPr="00B13DE3">
        <w:t>спользованием DES</w:t>
      </w:r>
      <w:r w:rsidR="00BB5510">
        <w:t xml:space="preserve"> </w:t>
      </w:r>
      <w:r w:rsidRPr="00B13DE3">
        <w:t>ДТ</w:t>
      </w:r>
      <w:r w:rsidR="00ED3C65" w:rsidRPr="00B13DE3">
        <w:t>МПФ</w:t>
      </w:r>
      <w:r w:rsidR="00BB5510">
        <w:t>К</w:t>
      </w:r>
      <w:r w:rsidR="00BB5510" w:rsidRPr="00BB5510">
        <w:t>/</w:t>
      </w:r>
      <w:r w:rsidR="00ED3C65" w:rsidRPr="00B13DE3">
        <w:t>фенол</w:t>
      </w:r>
      <w:r w:rsidR="000E07B4" w:rsidRPr="00B13DE3">
        <w:t xml:space="preserve">. </w:t>
      </w:r>
      <w:r w:rsidR="00BB5510">
        <w:t>Изучено влияние</w:t>
      </w:r>
      <w:r w:rsidR="00ED3C65" w:rsidRPr="00B13DE3">
        <w:t xml:space="preserve"> кислотности водной </w:t>
      </w:r>
      <w:r w:rsidRPr="00B13DE3">
        <w:t>среды, концентрации вы</w:t>
      </w:r>
      <w:r w:rsidR="00ED3C65" w:rsidRPr="00B13DE3">
        <w:t xml:space="preserve">саливающего агента, </w:t>
      </w:r>
      <w:r w:rsidRPr="00B13DE3">
        <w:t>соотношения</w:t>
      </w:r>
      <w:r w:rsidR="00ED3C65" w:rsidRPr="00B13DE3">
        <w:t xml:space="preserve"> фаз</w:t>
      </w:r>
      <w:r w:rsidRPr="00B13DE3">
        <w:t xml:space="preserve"> и содержания компонентов в </w:t>
      </w:r>
      <w:r w:rsidR="004622BA" w:rsidRPr="00B13DE3">
        <w:t>эк</w:t>
      </w:r>
      <w:r w:rsidR="000E07B4" w:rsidRPr="00B13DE3">
        <w:t>страгенте</w:t>
      </w:r>
      <w:r w:rsidR="00BB5510">
        <w:t xml:space="preserve"> на эффективность экстракции ионов РЗЭ.</w:t>
      </w:r>
      <w:r w:rsidR="000E07B4" w:rsidRPr="00B13DE3">
        <w:t xml:space="preserve"> Было установлено</w:t>
      </w:r>
      <w:r w:rsidRPr="00B13DE3">
        <w:t xml:space="preserve">, что процесс экстракции происходит по </w:t>
      </w:r>
      <w:proofErr w:type="spellStart"/>
      <w:r w:rsidRPr="00B13DE3">
        <w:t>катионообменному</w:t>
      </w:r>
      <w:proofErr w:type="spellEnd"/>
      <w:r w:rsidRPr="00B13DE3">
        <w:t xml:space="preserve"> механизму</w:t>
      </w:r>
      <w:r w:rsidR="00F63B7F" w:rsidRPr="00B13DE3">
        <w:t xml:space="preserve"> согласно уравнению:</w:t>
      </w:r>
    </w:p>
    <w:p w14:paraId="7F331F0D" w14:textId="792020EE" w:rsidR="00F63B7F" w:rsidRPr="00BB5510" w:rsidRDefault="00F63B7F" w:rsidP="00EE76CB">
      <w:pPr>
        <w:spacing w:before="240" w:after="240"/>
        <w:ind w:firstLine="397"/>
        <w:contextualSpacing/>
        <w:jc w:val="right"/>
      </w:pPr>
      <w:r w:rsidRPr="00B13DE3">
        <w:rPr>
          <w:lang w:val="en-US"/>
        </w:rPr>
        <w:t>Me</w:t>
      </w:r>
      <w:r w:rsidRPr="00B13DE3">
        <w:t xml:space="preserve"> </w:t>
      </w:r>
      <w:r w:rsidRPr="00B13DE3">
        <w:rPr>
          <w:vertAlign w:val="superscript"/>
        </w:rPr>
        <w:t>3+</w:t>
      </w:r>
      <w:r w:rsidRPr="00B13DE3">
        <w:t xml:space="preserve"> </w:t>
      </w:r>
      <w:r w:rsidRPr="00B13DE3">
        <w:rPr>
          <w:vertAlign w:val="subscript"/>
        </w:rPr>
        <w:t>(вод)</w:t>
      </w:r>
      <w:r w:rsidRPr="00B13DE3">
        <w:t xml:space="preserve"> + 3</w:t>
      </w:r>
      <w:r w:rsidRPr="00B13DE3">
        <w:rPr>
          <w:lang w:val="en-US"/>
        </w:rPr>
        <w:t>HA</w:t>
      </w:r>
      <w:r w:rsidRPr="00B13DE3">
        <w:rPr>
          <w:vertAlign w:val="subscript"/>
        </w:rPr>
        <w:t>(</w:t>
      </w:r>
      <w:proofErr w:type="spellStart"/>
      <w:r w:rsidRPr="00B13DE3">
        <w:rPr>
          <w:vertAlign w:val="subscript"/>
        </w:rPr>
        <w:t>орг</w:t>
      </w:r>
      <w:proofErr w:type="spellEnd"/>
      <w:r w:rsidRPr="00B13DE3">
        <w:rPr>
          <w:vertAlign w:val="subscript"/>
        </w:rPr>
        <w:t>)</w:t>
      </w:r>
      <w:r w:rsidRPr="00B13DE3">
        <w:t xml:space="preserve"> = </w:t>
      </w:r>
      <w:proofErr w:type="spellStart"/>
      <w:r w:rsidRPr="00B13DE3">
        <w:rPr>
          <w:lang w:val="en-US"/>
        </w:rPr>
        <w:t>MeA</w:t>
      </w:r>
      <w:proofErr w:type="spellEnd"/>
      <w:r w:rsidRPr="00B13DE3">
        <w:rPr>
          <w:vertAlign w:val="subscript"/>
        </w:rPr>
        <w:t>3(</w:t>
      </w:r>
      <w:proofErr w:type="spellStart"/>
      <w:r w:rsidRPr="00B13DE3">
        <w:rPr>
          <w:vertAlign w:val="subscript"/>
        </w:rPr>
        <w:t>орг</w:t>
      </w:r>
      <w:proofErr w:type="spellEnd"/>
      <w:r w:rsidRPr="00B13DE3">
        <w:rPr>
          <w:vertAlign w:val="subscript"/>
        </w:rPr>
        <w:t>)</w:t>
      </w:r>
      <w:r w:rsidRPr="00B13DE3">
        <w:t xml:space="preserve"> + 3</w:t>
      </w:r>
      <w:r w:rsidRPr="00B13DE3">
        <w:rPr>
          <w:lang w:val="en-US"/>
        </w:rPr>
        <w:t>H</w:t>
      </w:r>
      <w:r w:rsidRPr="00B13DE3">
        <w:rPr>
          <w:vertAlign w:val="superscript"/>
        </w:rPr>
        <w:t>+</w:t>
      </w:r>
      <w:r w:rsidRPr="00B13DE3">
        <w:rPr>
          <w:vertAlign w:val="subscript"/>
        </w:rPr>
        <w:t xml:space="preserve"> (вод)</w:t>
      </w:r>
      <w:r w:rsidR="00BB5510">
        <w:t>,</w:t>
      </w:r>
      <w:r w:rsidR="00F86D1A">
        <w:tab/>
      </w:r>
      <w:r w:rsidR="00F86D1A">
        <w:tab/>
      </w:r>
      <w:r w:rsidR="00F86D1A">
        <w:tab/>
        <w:t>(1)</w:t>
      </w:r>
    </w:p>
    <w:p w14:paraId="602D9268" w14:textId="22F56A9E" w:rsidR="00C61A78" w:rsidRPr="00B13DE3" w:rsidRDefault="00C61A78" w:rsidP="00EE76CB">
      <w:pPr>
        <w:autoSpaceDE w:val="0"/>
        <w:autoSpaceDN w:val="0"/>
        <w:adjustRightInd w:val="0"/>
        <w:ind w:firstLine="397"/>
        <w:contextualSpacing/>
        <w:jc w:val="both"/>
        <w:rPr>
          <w:rFonts w:eastAsia="Calibri"/>
        </w:rPr>
      </w:pPr>
      <w:r w:rsidRPr="00B13DE3">
        <w:rPr>
          <w:rFonts w:eastAsia="Calibri"/>
        </w:rPr>
        <w:t>где HA</w:t>
      </w:r>
      <w:r w:rsidR="00B13DE3" w:rsidRPr="00B13DE3">
        <w:rPr>
          <w:rFonts w:eastAsia="Calibri"/>
          <w:vertAlign w:val="subscript"/>
        </w:rPr>
        <w:t>(</w:t>
      </w:r>
      <w:proofErr w:type="spellStart"/>
      <w:r w:rsidRPr="00B13DE3">
        <w:rPr>
          <w:rFonts w:eastAsia="Calibri"/>
          <w:vertAlign w:val="subscript"/>
        </w:rPr>
        <w:t>орг</w:t>
      </w:r>
      <w:proofErr w:type="spellEnd"/>
      <w:r w:rsidR="00B13DE3">
        <w:rPr>
          <w:rFonts w:eastAsia="Calibri"/>
          <w:vertAlign w:val="subscript"/>
        </w:rPr>
        <w:t>)</w:t>
      </w:r>
      <w:r w:rsidRPr="00B13DE3">
        <w:rPr>
          <w:rFonts w:eastAsia="Calibri"/>
        </w:rPr>
        <w:t xml:space="preserve"> – </w:t>
      </w:r>
      <w:proofErr w:type="spellStart"/>
      <w:r w:rsidRPr="00B13DE3">
        <w:rPr>
          <w:rFonts w:eastAsia="Calibri"/>
        </w:rPr>
        <w:t>мономерная</w:t>
      </w:r>
      <w:proofErr w:type="spellEnd"/>
      <w:r w:rsidRPr="00B13DE3">
        <w:rPr>
          <w:rFonts w:eastAsia="Calibri"/>
        </w:rPr>
        <w:t xml:space="preserve"> форма ДТМПФК в гидрофобном глубоком эвтектическом растворителе. Подстрочные индексы (орг) и (вод) обозначают органическую и водную фазы</w:t>
      </w:r>
      <w:r w:rsidR="00BB5510">
        <w:rPr>
          <w:rFonts w:eastAsia="Calibri"/>
        </w:rPr>
        <w:t>,</w:t>
      </w:r>
      <w:r w:rsidRPr="00B13DE3">
        <w:rPr>
          <w:rFonts w:eastAsia="Calibri"/>
        </w:rPr>
        <w:t xml:space="preserve"> соответственно.</w:t>
      </w:r>
    </w:p>
    <w:p w14:paraId="4D6C4686" w14:textId="77777777" w:rsidR="00EA63F1" w:rsidRDefault="00412BC2" w:rsidP="00EE76CB">
      <w:pPr>
        <w:autoSpaceDE w:val="0"/>
        <w:autoSpaceDN w:val="0"/>
        <w:adjustRightInd w:val="0"/>
        <w:ind w:firstLine="397"/>
        <w:contextualSpacing/>
        <w:jc w:val="both"/>
      </w:pPr>
      <w:r w:rsidRPr="00B13DE3">
        <w:rPr>
          <w:rFonts w:eastAsia="Calibri"/>
        </w:rPr>
        <w:t xml:space="preserve">Уравнение </w:t>
      </w:r>
      <w:r w:rsidR="003814D1" w:rsidRPr="00B13DE3">
        <w:rPr>
          <w:rFonts w:eastAsia="Calibri"/>
        </w:rPr>
        <w:t>подтверждено</w:t>
      </w:r>
      <w:r w:rsidR="00C61A78" w:rsidRPr="00B13DE3">
        <w:rPr>
          <w:rFonts w:eastAsia="Calibri"/>
        </w:rPr>
        <w:t xml:space="preserve"> </w:t>
      </w:r>
      <w:r w:rsidR="009A626E" w:rsidRPr="00B13DE3">
        <w:t xml:space="preserve">на основании данных зависимостей: </w:t>
      </w:r>
      <w:r w:rsidR="003814D1" w:rsidRPr="00B13DE3">
        <w:t>логарифма</w:t>
      </w:r>
      <w:r w:rsidR="00C61A78" w:rsidRPr="00B13DE3">
        <w:t xml:space="preserve"> </w:t>
      </w:r>
      <w:r w:rsidR="003814D1" w:rsidRPr="00B13DE3">
        <w:t>коэффициента</w:t>
      </w:r>
      <w:r w:rsidR="00C61A78" w:rsidRPr="00B13DE3">
        <w:t xml:space="preserve"> распределения</w:t>
      </w:r>
      <w:r w:rsidR="009A626E" w:rsidRPr="00B13DE3">
        <w:t xml:space="preserve"> от равновесного</w:t>
      </w:r>
      <w:r w:rsidR="00ED3C65" w:rsidRPr="00B13DE3">
        <w:t xml:space="preserve"> значения</w:t>
      </w:r>
      <w:r w:rsidR="009A626E" w:rsidRPr="00B13DE3">
        <w:t xml:space="preserve"> </w:t>
      </w:r>
      <w:r w:rsidR="009A626E" w:rsidRPr="00B13DE3">
        <w:rPr>
          <w:lang w:val="en-US"/>
        </w:rPr>
        <w:t>pH</w:t>
      </w:r>
      <w:r w:rsidR="009A626E" w:rsidRPr="00B13DE3">
        <w:t>, а также зависимости степени извлечения от концентрации высаливателя</w:t>
      </w:r>
      <w:r w:rsidR="00614775" w:rsidRPr="00B13DE3">
        <w:t xml:space="preserve">. </w:t>
      </w:r>
      <w:r w:rsidR="00EE7617" w:rsidRPr="00B13DE3">
        <w:t>Степень</w:t>
      </w:r>
      <w:r w:rsidR="00614775" w:rsidRPr="00B13DE3">
        <w:t xml:space="preserve"> извлечения ионов </w:t>
      </w:r>
      <w:r w:rsidR="00BB5510">
        <w:t>РЗЭ</w:t>
      </w:r>
      <w:r w:rsidR="005265AE" w:rsidRPr="00B13DE3">
        <w:t xml:space="preserve"> увеличивается с уменьшением их радиуса</w:t>
      </w:r>
      <w:r w:rsidR="00C44CA5">
        <w:t>:</w:t>
      </w:r>
      <w:r w:rsidR="00ED3C65" w:rsidRPr="00B13DE3">
        <w:t xml:space="preserve"> для </w:t>
      </w:r>
      <w:proofErr w:type="spellStart"/>
      <w:r w:rsidR="00ED3C65" w:rsidRPr="00B13DE3">
        <w:t>Yb</w:t>
      </w:r>
      <w:proofErr w:type="spellEnd"/>
      <w:r w:rsidR="003814D1" w:rsidRPr="00B13DE3">
        <w:t xml:space="preserve"> </w:t>
      </w:r>
      <w:r w:rsidR="00C44CA5">
        <w:t xml:space="preserve">составляет </w:t>
      </w:r>
      <w:r w:rsidR="003814D1" w:rsidRPr="00B13DE3">
        <w:t>95</w:t>
      </w:r>
      <w:r w:rsidR="00BB5510">
        <w:t>.</w:t>
      </w:r>
      <w:r w:rsidR="003814D1" w:rsidRPr="00B13DE3">
        <w:t>22</w:t>
      </w:r>
      <w:r w:rsidR="00BB5510">
        <w:t> </w:t>
      </w:r>
      <w:r w:rsidR="00ED3C65" w:rsidRPr="00B13DE3">
        <w:t>%</w:t>
      </w:r>
      <w:r w:rsidR="00614775" w:rsidRPr="00B13DE3">
        <w:t>.</w:t>
      </w:r>
      <w:r w:rsidR="000E07B4" w:rsidRPr="00B13DE3">
        <w:t xml:space="preserve"> К</w:t>
      </w:r>
      <w:r w:rsidR="003814D1" w:rsidRPr="00B13DE3">
        <w:t>оэффициент разделения</w:t>
      </w:r>
      <w:r w:rsidR="000E07B4" w:rsidRPr="00B13DE3">
        <w:t xml:space="preserve"> равный 14 достигается для металлов</w:t>
      </w:r>
      <w:r w:rsidR="00977607" w:rsidRPr="00B13DE3">
        <w:t xml:space="preserve"> </w:t>
      </w:r>
      <w:proofErr w:type="spellStart"/>
      <w:r w:rsidR="00977607" w:rsidRPr="00B13DE3">
        <w:rPr>
          <w:lang w:val="en-US"/>
        </w:rPr>
        <w:t>Yb</w:t>
      </w:r>
      <w:proofErr w:type="spellEnd"/>
      <w:r w:rsidR="00977607" w:rsidRPr="00B13DE3">
        <w:t xml:space="preserve"> и </w:t>
      </w:r>
      <w:proofErr w:type="spellStart"/>
      <w:r w:rsidR="00977607" w:rsidRPr="00B13DE3">
        <w:rPr>
          <w:lang w:val="en-US"/>
        </w:rPr>
        <w:t>Pr</w:t>
      </w:r>
      <w:proofErr w:type="spellEnd"/>
      <w:r w:rsidR="000E07B4" w:rsidRPr="00B13DE3">
        <w:t xml:space="preserve"> при </w:t>
      </w:r>
      <w:r w:rsidR="000E07B4" w:rsidRPr="00B13DE3">
        <w:rPr>
          <w:lang w:val="en-US"/>
        </w:rPr>
        <w:t>pH</w:t>
      </w:r>
      <w:proofErr w:type="spellStart"/>
      <w:r w:rsidR="000E07B4" w:rsidRPr="00B13DE3">
        <w:rPr>
          <w:vertAlign w:val="subscript"/>
        </w:rPr>
        <w:t>исх</w:t>
      </w:r>
      <w:proofErr w:type="spellEnd"/>
      <w:r w:rsidR="000E07B4" w:rsidRPr="00B13DE3">
        <w:rPr>
          <w:vertAlign w:val="subscript"/>
        </w:rPr>
        <w:t xml:space="preserve"> </w:t>
      </w:r>
      <w:r w:rsidR="00C508A6" w:rsidRPr="00B13DE3">
        <w:t>(</w:t>
      </w:r>
      <w:r w:rsidR="000E07B4" w:rsidRPr="00B13DE3">
        <w:t>4</w:t>
      </w:r>
      <w:r w:rsidR="00BB5510">
        <w:t>.</w:t>
      </w:r>
      <w:r w:rsidR="000E07B4" w:rsidRPr="00B13DE3">
        <w:t>8</w:t>
      </w:r>
      <w:r w:rsidR="00C508A6" w:rsidRPr="00B13DE3">
        <w:t>)</w:t>
      </w:r>
      <w:r w:rsidR="00977607" w:rsidRPr="00B13DE3">
        <w:t>.</w:t>
      </w:r>
      <w:r w:rsidR="00614775" w:rsidRPr="00B13DE3">
        <w:t xml:space="preserve"> В ходе изучения реэкстракции металлов из органической фазы </w:t>
      </w:r>
      <w:r w:rsidR="005265AE" w:rsidRPr="00B13DE3">
        <w:t>наибольшая</w:t>
      </w:r>
      <w:r w:rsidR="00614775" w:rsidRPr="00B13DE3">
        <w:t xml:space="preserve"> </w:t>
      </w:r>
      <w:r w:rsidR="00A45D00" w:rsidRPr="00B13DE3">
        <w:t>степень реэкстракции</w:t>
      </w:r>
      <w:r w:rsidR="00614775" w:rsidRPr="00B13DE3">
        <w:t xml:space="preserve"> наблюдалась при использовании 0.5 М раствора HCl</w:t>
      </w:r>
      <w:r w:rsidR="00977607" w:rsidRPr="00B13DE3">
        <w:t xml:space="preserve"> и </w:t>
      </w:r>
      <w:r w:rsidR="00977607" w:rsidRPr="00B13DE3">
        <w:rPr>
          <w:lang w:val="en-US"/>
        </w:rPr>
        <w:t>HNO</w:t>
      </w:r>
      <w:r w:rsidR="00977607" w:rsidRPr="00B13DE3">
        <w:rPr>
          <w:vertAlign w:val="subscript"/>
        </w:rPr>
        <w:t>3</w:t>
      </w:r>
      <w:r w:rsidR="00614775" w:rsidRPr="00B13DE3">
        <w:t xml:space="preserve">. Кроме того, подтверждена стабильность </w:t>
      </w:r>
      <w:r w:rsidR="005265AE" w:rsidRPr="00B13DE3">
        <w:t>экстрагента</w:t>
      </w:r>
      <w:r w:rsidR="00614775" w:rsidRPr="00B13DE3">
        <w:t xml:space="preserve"> ДТМПФК/фенол в условиях многократных циклов экстракции-</w:t>
      </w:r>
      <w:proofErr w:type="spellStart"/>
      <w:r w:rsidR="00614775" w:rsidRPr="00B13DE3">
        <w:t>реэкстракции</w:t>
      </w:r>
      <w:proofErr w:type="spellEnd"/>
      <w:r w:rsidR="00614775" w:rsidRPr="00B13DE3">
        <w:t>.</w:t>
      </w:r>
    </w:p>
    <w:p w14:paraId="40F6CF98" w14:textId="2371523A" w:rsidR="00614775" w:rsidRPr="00EA63F1" w:rsidRDefault="00EA63F1" w:rsidP="00EE76CB">
      <w:pPr>
        <w:autoSpaceDE w:val="0"/>
        <w:autoSpaceDN w:val="0"/>
        <w:adjustRightInd w:val="0"/>
        <w:ind w:firstLine="397"/>
        <w:contextualSpacing/>
        <w:jc w:val="both"/>
      </w:pPr>
      <w:r>
        <w:t xml:space="preserve">Полученные результаты имеют практическое значение для создания практически удобных и экономически выгодных технологий переработки отработанных NdFeB-магнитов гидрометаллургическими методами. </w:t>
      </w:r>
      <w:r w:rsidR="00614775" w:rsidRPr="00B13DE3">
        <w:t xml:space="preserve"> </w:t>
      </w:r>
    </w:p>
    <w:p w14:paraId="05949F21" w14:textId="54272587" w:rsidR="005265AE" w:rsidRPr="00F86D1A" w:rsidRDefault="005265AE" w:rsidP="00EE76CB">
      <w:pPr>
        <w:spacing w:before="240" w:after="240"/>
        <w:ind w:firstLine="397"/>
        <w:contextualSpacing/>
        <w:jc w:val="both"/>
        <w:rPr>
          <w:i/>
          <w:iCs/>
        </w:rPr>
      </w:pPr>
      <w:r w:rsidRPr="00F86D1A">
        <w:rPr>
          <w:i/>
          <w:iCs/>
        </w:rPr>
        <w:t>Исследование выполнено за счет гранта Российского научного фонда № 24-29-00667</w:t>
      </w:r>
      <w:r w:rsidR="00B13DE3" w:rsidRPr="00F86D1A">
        <w:rPr>
          <w:i/>
          <w:iCs/>
        </w:rPr>
        <w:t>.</w:t>
      </w:r>
    </w:p>
    <w:p w14:paraId="012DC690" w14:textId="77777777" w:rsidR="00B13DE3" w:rsidRPr="00B13DE3" w:rsidRDefault="00B13DE3" w:rsidP="00EE76CB">
      <w:pPr>
        <w:spacing w:before="240" w:after="240"/>
        <w:ind w:firstLine="397"/>
        <w:contextualSpacing/>
        <w:jc w:val="both"/>
      </w:pPr>
    </w:p>
    <w:p w14:paraId="1EC268E9" w14:textId="234BA3EF" w:rsidR="00F65468" w:rsidRPr="00B13DE3" w:rsidRDefault="00EE76CB" w:rsidP="003820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both"/>
        <w:rPr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F65468" w:rsidRPr="00B13DE3">
        <w:rPr>
          <w:lang w:val="en-US"/>
        </w:rPr>
        <w:t>Chundawat</w:t>
      </w:r>
      <w:proofErr w:type="spellEnd"/>
      <w:r w:rsidR="00F65468" w:rsidRPr="00B13DE3">
        <w:rPr>
          <w:lang w:val="en-US"/>
        </w:rPr>
        <w:t xml:space="preserve"> N.S., </w:t>
      </w:r>
      <w:proofErr w:type="spellStart"/>
      <w:r w:rsidR="00F65468" w:rsidRPr="00B13DE3">
        <w:rPr>
          <w:lang w:val="en-US"/>
        </w:rPr>
        <w:t>Jadoun</w:t>
      </w:r>
      <w:proofErr w:type="spellEnd"/>
      <w:r w:rsidR="00F65468" w:rsidRPr="00B13DE3">
        <w:rPr>
          <w:lang w:val="en-US"/>
        </w:rPr>
        <w:t xml:space="preserve"> S., </w:t>
      </w:r>
      <w:proofErr w:type="spellStart"/>
      <w:r w:rsidR="00F65468" w:rsidRPr="00B13DE3">
        <w:rPr>
          <w:lang w:val="en-US"/>
        </w:rPr>
        <w:t>Zarrintaj</w:t>
      </w:r>
      <w:proofErr w:type="spellEnd"/>
      <w:r w:rsidR="00F65468" w:rsidRPr="00B13DE3">
        <w:rPr>
          <w:lang w:val="en-US"/>
        </w:rPr>
        <w:t xml:space="preserve"> P., Chauhan N.P.S. Lanthanide Complexes as Anticancer Agents</w:t>
      </w:r>
      <w:r w:rsidR="00EA63F1">
        <w:rPr>
          <w:lang w:val="en-US"/>
        </w:rPr>
        <w:t>: A Review // Polyhedron. 2021.</w:t>
      </w:r>
      <w:r w:rsidR="00EA63F1" w:rsidRPr="00EE76CB">
        <w:rPr>
          <w:lang w:val="en-US"/>
        </w:rPr>
        <w:t xml:space="preserve"> </w:t>
      </w:r>
      <w:r w:rsidR="00EA63F1">
        <w:rPr>
          <w:lang w:val="en-US"/>
        </w:rPr>
        <w:t>V</w:t>
      </w:r>
      <w:r w:rsidR="00F86D1A" w:rsidRPr="00EE76CB">
        <w:rPr>
          <w:lang w:val="en-US"/>
        </w:rPr>
        <w:t>.</w:t>
      </w:r>
      <w:r w:rsidR="00F65468" w:rsidRPr="00B13DE3">
        <w:rPr>
          <w:lang w:val="en-US"/>
        </w:rPr>
        <w:t xml:space="preserve"> 207. </w:t>
      </w:r>
      <w:r w:rsidR="00F65468" w:rsidRPr="00B13DE3">
        <w:t>Р</w:t>
      </w:r>
      <w:r w:rsidR="00F65468" w:rsidRPr="00B13DE3">
        <w:rPr>
          <w:lang w:val="en-US"/>
        </w:rPr>
        <w:t>. 115387. doi:10.1016/J.POLY.2021.115387.</w:t>
      </w:r>
    </w:p>
    <w:p w14:paraId="3486C755" w14:textId="237843C2" w:rsidR="00116478" w:rsidRPr="00B13DE3" w:rsidRDefault="00F65468" w:rsidP="003820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both"/>
        <w:rPr>
          <w:color w:val="000000"/>
          <w:lang w:val="en-US"/>
        </w:rPr>
      </w:pPr>
      <w:r w:rsidRPr="00B13DE3">
        <w:rPr>
          <w:lang w:val="en-US"/>
        </w:rPr>
        <w:t xml:space="preserve">2. Zinov’eva I.V., Kozhevnikova A.V., Milevskii N.A., Zakhodyaeva Yu.A., Voshkin A.A. Extraction of Cu(II), Ni(II), and Al(III) with the Deep Eutectic Solvent D2EHPA/Menthol // </w:t>
      </w:r>
      <w:proofErr w:type="spellStart"/>
      <w:r w:rsidRPr="00B13DE3">
        <w:rPr>
          <w:lang w:val="en-US"/>
        </w:rPr>
        <w:t>Th</w:t>
      </w:r>
      <w:r w:rsidR="00EA63F1">
        <w:rPr>
          <w:lang w:val="en-US"/>
        </w:rPr>
        <w:t>eor</w:t>
      </w:r>
      <w:proofErr w:type="spellEnd"/>
      <w:r w:rsidR="00EA63F1">
        <w:rPr>
          <w:lang w:val="en-US"/>
        </w:rPr>
        <w:t>. Found. of Chem. Eng. 2022. V</w:t>
      </w:r>
      <w:r w:rsidR="00F86D1A">
        <w:t>.</w:t>
      </w:r>
      <w:r w:rsidRPr="00B13DE3">
        <w:rPr>
          <w:lang w:val="en-US"/>
        </w:rPr>
        <w:t xml:space="preserve"> 56. </w:t>
      </w:r>
      <w:r w:rsidRPr="00B13DE3">
        <w:t>Р</w:t>
      </w:r>
      <w:r w:rsidRPr="00B13DE3">
        <w:rPr>
          <w:lang w:val="en-US"/>
        </w:rPr>
        <w:t>. 221. do</w:t>
      </w:r>
      <w:bookmarkStart w:id="0" w:name="_GoBack"/>
      <w:bookmarkEnd w:id="0"/>
      <w:r w:rsidRPr="00B13DE3">
        <w:rPr>
          <w:lang w:val="en-US"/>
        </w:rPr>
        <w:t>i:10.1134/S0040579522020178.</w:t>
      </w:r>
    </w:p>
    <w:sectPr w:rsidR="00116478" w:rsidRPr="00B13DE3" w:rsidSect="003820F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261ED"/>
    <w:rsid w:val="00063966"/>
    <w:rsid w:val="00075D6E"/>
    <w:rsid w:val="00086081"/>
    <w:rsid w:val="0009449A"/>
    <w:rsid w:val="00094FD0"/>
    <w:rsid w:val="000C5BB7"/>
    <w:rsid w:val="000E07B4"/>
    <w:rsid w:val="000E334E"/>
    <w:rsid w:val="000F041A"/>
    <w:rsid w:val="00101A1C"/>
    <w:rsid w:val="00103657"/>
    <w:rsid w:val="00106375"/>
    <w:rsid w:val="00107AA3"/>
    <w:rsid w:val="00116478"/>
    <w:rsid w:val="00130241"/>
    <w:rsid w:val="001A301D"/>
    <w:rsid w:val="001E61C2"/>
    <w:rsid w:val="001F0493"/>
    <w:rsid w:val="0022260A"/>
    <w:rsid w:val="002264EE"/>
    <w:rsid w:val="0023307C"/>
    <w:rsid w:val="002F3613"/>
    <w:rsid w:val="00301808"/>
    <w:rsid w:val="0031361E"/>
    <w:rsid w:val="003153E3"/>
    <w:rsid w:val="00367D58"/>
    <w:rsid w:val="003814D1"/>
    <w:rsid w:val="003820F4"/>
    <w:rsid w:val="00391C38"/>
    <w:rsid w:val="003B76D6"/>
    <w:rsid w:val="003E2601"/>
    <w:rsid w:val="003F4E6B"/>
    <w:rsid w:val="00412BC2"/>
    <w:rsid w:val="004622BA"/>
    <w:rsid w:val="004A26A3"/>
    <w:rsid w:val="004B553A"/>
    <w:rsid w:val="004F0EDF"/>
    <w:rsid w:val="00522BF1"/>
    <w:rsid w:val="005265AE"/>
    <w:rsid w:val="00590166"/>
    <w:rsid w:val="005D022B"/>
    <w:rsid w:val="005E5BE9"/>
    <w:rsid w:val="00614775"/>
    <w:rsid w:val="006340F7"/>
    <w:rsid w:val="0069427D"/>
    <w:rsid w:val="006944F2"/>
    <w:rsid w:val="006F7A19"/>
    <w:rsid w:val="007213E1"/>
    <w:rsid w:val="00736EFE"/>
    <w:rsid w:val="00745D34"/>
    <w:rsid w:val="00775389"/>
    <w:rsid w:val="00797838"/>
    <w:rsid w:val="007A2890"/>
    <w:rsid w:val="007C36D8"/>
    <w:rsid w:val="007D1F9A"/>
    <w:rsid w:val="007F2744"/>
    <w:rsid w:val="008931BE"/>
    <w:rsid w:val="008C67E3"/>
    <w:rsid w:val="00914205"/>
    <w:rsid w:val="00921D45"/>
    <w:rsid w:val="009426C0"/>
    <w:rsid w:val="00977607"/>
    <w:rsid w:val="00980A65"/>
    <w:rsid w:val="00997913"/>
    <w:rsid w:val="009A626E"/>
    <w:rsid w:val="009A66DB"/>
    <w:rsid w:val="009B2F80"/>
    <w:rsid w:val="009B3300"/>
    <w:rsid w:val="009F3380"/>
    <w:rsid w:val="00A02163"/>
    <w:rsid w:val="00A314FE"/>
    <w:rsid w:val="00A330CF"/>
    <w:rsid w:val="00A45D00"/>
    <w:rsid w:val="00AD7380"/>
    <w:rsid w:val="00B13DE3"/>
    <w:rsid w:val="00BA3A4A"/>
    <w:rsid w:val="00BB5510"/>
    <w:rsid w:val="00BF36F8"/>
    <w:rsid w:val="00BF4622"/>
    <w:rsid w:val="00C044C2"/>
    <w:rsid w:val="00C44CA5"/>
    <w:rsid w:val="00C508A6"/>
    <w:rsid w:val="00C5262B"/>
    <w:rsid w:val="00C61A78"/>
    <w:rsid w:val="00C844E2"/>
    <w:rsid w:val="00CA6474"/>
    <w:rsid w:val="00CD00B1"/>
    <w:rsid w:val="00CE5B0B"/>
    <w:rsid w:val="00D07643"/>
    <w:rsid w:val="00D22306"/>
    <w:rsid w:val="00D36DFC"/>
    <w:rsid w:val="00D42542"/>
    <w:rsid w:val="00D57630"/>
    <w:rsid w:val="00D8121C"/>
    <w:rsid w:val="00E22189"/>
    <w:rsid w:val="00E74069"/>
    <w:rsid w:val="00E81D35"/>
    <w:rsid w:val="00E91ED4"/>
    <w:rsid w:val="00E927C5"/>
    <w:rsid w:val="00E92816"/>
    <w:rsid w:val="00EA63F1"/>
    <w:rsid w:val="00EB1F49"/>
    <w:rsid w:val="00ED3C65"/>
    <w:rsid w:val="00EE7617"/>
    <w:rsid w:val="00EE76CB"/>
    <w:rsid w:val="00EF6A30"/>
    <w:rsid w:val="00F160DA"/>
    <w:rsid w:val="00F36066"/>
    <w:rsid w:val="00F63B7F"/>
    <w:rsid w:val="00F65468"/>
    <w:rsid w:val="00F865B3"/>
    <w:rsid w:val="00F86D1A"/>
    <w:rsid w:val="00FB1509"/>
    <w:rsid w:val="00FF1903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CA6474"/>
    <w:pPr>
      <w:spacing w:before="100" w:beforeAutospacing="1" w:after="100" w:afterAutospacing="1"/>
    </w:pPr>
  </w:style>
  <w:style w:type="character" w:styleId="ac">
    <w:name w:val="annotation reference"/>
    <w:basedOn w:val="a0"/>
    <w:uiPriority w:val="99"/>
    <w:semiHidden/>
    <w:unhideWhenUsed/>
    <w:rsid w:val="00E9281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281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2816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281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2816"/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9281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28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62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07826101">
          <w:marLeft w:val="0"/>
          <w:marRight w:val="0"/>
          <w:marTop w:val="15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78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D76641-0365-4336-8F6C-83DF1439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WS0036</dc:creator>
  <cp:lastModifiedBy>WS0036</cp:lastModifiedBy>
  <cp:revision>4</cp:revision>
  <dcterms:created xsi:type="dcterms:W3CDTF">2025-03-08T16:06:00Z</dcterms:created>
  <dcterms:modified xsi:type="dcterms:W3CDTF">2025-03-19T15:16:00Z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