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0DD21B1" w:rsidR="00130241" w:rsidRDefault="006774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Сравнение хрома</w:t>
      </w:r>
      <w:r w:rsidR="00A02201">
        <w:rPr>
          <w:b/>
          <w:color w:val="000000"/>
        </w:rPr>
        <w:t>то-масс-спектрометрических</w:t>
      </w:r>
      <w:r>
        <w:rPr>
          <w:b/>
          <w:color w:val="000000"/>
        </w:rPr>
        <w:t xml:space="preserve"> профилей </w:t>
      </w:r>
      <w:r w:rsidR="00A02201">
        <w:rPr>
          <w:b/>
          <w:color w:val="000000"/>
        </w:rPr>
        <w:t xml:space="preserve">оливкового и подсолнечного </w:t>
      </w:r>
      <w:r>
        <w:rPr>
          <w:b/>
          <w:color w:val="000000"/>
        </w:rPr>
        <w:t>масел</w:t>
      </w:r>
    </w:p>
    <w:p w14:paraId="00000002" w14:textId="2C3970BC" w:rsidR="00130241" w:rsidRDefault="006774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i/>
          <w:color w:val="000000"/>
        </w:rPr>
      </w:pPr>
      <w:r>
        <w:rPr>
          <w:b/>
          <w:i/>
          <w:color w:val="000000"/>
        </w:rPr>
        <w:t>Ягодина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М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М</w:t>
      </w:r>
      <w:r w:rsidR="00EB1F49">
        <w:rPr>
          <w:b/>
          <w:i/>
          <w:color w:val="000000"/>
        </w:rPr>
        <w:t>.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Колегова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А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А., Загорская К.С.</w:t>
      </w:r>
    </w:p>
    <w:p w14:paraId="32A6AE58" w14:textId="77777777" w:rsidR="004752F7" w:rsidRDefault="004752F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</w:p>
    <w:p w14:paraId="00000003" w14:textId="722D4315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Студент</w:t>
      </w:r>
      <w:r w:rsidR="00393630">
        <w:rPr>
          <w:i/>
          <w:color w:val="000000"/>
        </w:rPr>
        <w:t>ка</w:t>
      </w:r>
      <w:r>
        <w:rPr>
          <w:i/>
          <w:color w:val="000000"/>
        </w:rPr>
        <w:t xml:space="preserve">, </w:t>
      </w:r>
      <w:r w:rsidR="006774BE">
        <w:rPr>
          <w:i/>
          <w:color w:val="000000"/>
        </w:rPr>
        <w:t>2</w:t>
      </w:r>
      <w:r>
        <w:rPr>
          <w:i/>
          <w:color w:val="000000"/>
        </w:rPr>
        <w:t xml:space="preserve"> курс специалитета</w:t>
      </w:r>
    </w:p>
    <w:p w14:paraId="00000005" w14:textId="63CDF75B" w:rsidR="00130241" w:rsidRPr="000E334E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</w:t>
      </w:r>
      <w:r w:rsidR="00AD7380">
        <w:rPr>
          <w:i/>
          <w:color w:val="000000"/>
        </w:rPr>
        <w:t xml:space="preserve"> </w:t>
      </w:r>
      <w:r w:rsidR="00AD7380">
        <w:rPr>
          <w:i/>
          <w:color w:val="000000"/>
        </w:rPr>
        <w:br/>
      </w:r>
      <w:r w:rsidR="00391C38">
        <w:rPr>
          <w:i/>
          <w:color w:val="000000"/>
        </w:rPr>
        <w:t>химический</w:t>
      </w:r>
      <w:r>
        <w:rPr>
          <w:i/>
          <w:color w:val="000000"/>
        </w:rPr>
        <w:t xml:space="preserve"> факультет, Москва, Россия</w:t>
      </w:r>
    </w:p>
    <w:p w14:paraId="7A98591B" w14:textId="56AECA0E" w:rsidR="004752F7" w:rsidRPr="00E444B1" w:rsidRDefault="00EB1F49" w:rsidP="004752F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 w:themeColor="text1"/>
        </w:rPr>
      </w:pPr>
      <w:r w:rsidRPr="00E444B1">
        <w:rPr>
          <w:i/>
          <w:color w:val="000000" w:themeColor="text1"/>
        </w:rPr>
        <w:t>E</w:t>
      </w:r>
      <w:r w:rsidR="003B76D6" w:rsidRPr="00E444B1">
        <w:rPr>
          <w:i/>
          <w:color w:val="000000" w:themeColor="text1"/>
        </w:rPr>
        <w:t>-</w:t>
      </w:r>
      <w:r w:rsidRPr="00E444B1">
        <w:rPr>
          <w:i/>
          <w:color w:val="000000" w:themeColor="text1"/>
        </w:rPr>
        <w:t>mail</w:t>
      </w:r>
      <w:r w:rsidR="006774BE" w:rsidRPr="00E444B1">
        <w:rPr>
          <w:i/>
          <w:color w:val="000000" w:themeColor="text1"/>
        </w:rPr>
        <w:t xml:space="preserve">: </w:t>
      </w:r>
      <w:hyperlink r:id="rId6" w:history="1">
        <w:r w:rsidR="004752F7" w:rsidRPr="00E444B1">
          <w:rPr>
            <w:rStyle w:val="a9"/>
            <w:i/>
            <w:color w:val="000000" w:themeColor="text1"/>
          </w:rPr>
          <w:t>16</w:t>
        </w:r>
        <w:r w:rsidR="004752F7" w:rsidRPr="00E444B1">
          <w:rPr>
            <w:rStyle w:val="a9"/>
            <w:i/>
            <w:color w:val="000000" w:themeColor="text1"/>
            <w:lang w:val="en-US"/>
          </w:rPr>
          <w:t>mynewacc</w:t>
        </w:r>
        <w:r w:rsidR="004752F7" w:rsidRPr="00E444B1">
          <w:rPr>
            <w:rStyle w:val="a9"/>
            <w:i/>
            <w:color w:val="000000" w:themeColor="text1"/>
          </w:rPr>
          <w:t>@</w:t>
        </w:r>
        <w:r w:rsidR="004752F7" w:rsidRPr="00E444B1">
          <w:rPr>
            <w:rStyle w:val="a9"/>
            <w:i/>
            <w:color w:val="000000" w:themeColor="text1"/>
            <w:lang w:val="en-US"/>
          </w:rPr>
          <w:t>gmail</w:t>
        </w:r>
        <w:r w:rsidR="004752F7" w:rsidRPr="00E444B1">
          <w:rPr>
            <w:rStyle w:val="a9"/>
            <w:i/>
            <w:color w:val="000000" w:themeColor="text1"/>
          </w:rPr>
          <w:t>.</w:t>
        </w:r>
        <w:r w:rsidR="004752F7" w:rsidRPr="00E444B1">
          <w:rPr>
            <w:rStyle w:val="a9"/>
            <w:i/>
            <w:color w:val="000000" w:themeColor="text1"/>
            <w:lang w:val="en-US"/>
          </w:rPr>
          <w:t>com</w:t>
        </w:r>
      </w:hyperlink>
      <w:r w:rsidRPr="00E444B1">
        <w:rPr>
          <w:i/>
          <w:color w:val="000000" w:themeColor="text1"/>
        </w:rPr>
        <w:t xml:space="preserve"> </w:t>
      </w:r>
    </w:p>
    <w:p w14:paraId="75B360B9" w14:textId="77777777" w:rsidR="004752F7" w:rsidRPr="004752F7" w:rsidRDefault="004752F7" w:rsidP="004752F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</w:p>
    <w:p w14:paraId="1900915C" w14:textId="4FC0638D" w:rsidR="004752F7" w:rsidRPr="004752F7" w:rsidRDefault="004752F7" w:rsidP="004752F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4752F7">
        <w:rPr>
          <w:color w:val="000000"/>
        </w:rPr>
        <w:t xml:space="preserve">Пищевые масла широко используются в повседневной жизни, влияя на вкус, аромат и текстуру блюд. Их состав, богатый насыщенными и ненасыщенными жирными кислотами, делает их ценными не только в кулинарии, но и в медицине и косметологии. Например, оливковое масло содержит </w:t>
      </w:r>
      <w:proofErr w:type="spellStart"/>
      <w:r w:rsidRPr="004752F7">
        <w:rPr>
          <w:color w:val="000000"/>
        </w:rPr>
        <w:t>лигнаны</w:t>
      </w:r>
      <w:proofErr w:type="spellEnd"/>
      <w:r w:rsidRPr="004752F7">
        <w:rPr>
          <w:color w:val="000000"/>
        </w:rPr>
        <w:t xml:space="preserve">, обладающие антиоксидантной, противовоспалительной и противораковой активностью, что может снижать риск рака кожи. Подсолнечное масло, богатое олеиновой и линолевой кислотами, способствует снижению холестерина и предотвращает сердечные заболевания. Токоферолы в его составе нейтрализуют свободные радикалы, облегчая течение ревматоидного артрита и бронхиальной астмы.  </w:t>
      </w:r>
    </w:p>
    <w:p w14:paraId="1E0E4A38" w14:textId="580A4215" w:rsidR="004752F7" w:rsidRPr="004752F7" w:rsidRDefault="004752F7" w:rsidP="004752F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4752F7">
        <w:rPr>
          <w:color w:val="000000"/>
        </w:rPr>
        <w:t xml:space="preserve">Свойства масел зависят от их происхождения и условий хранения, что делает контроль качества важной задачей. Современный метод анализа — газовая хроматография с масс-спектрометрией (ГХ-МС) — позволяет детально изучить состав масел, выявив как основные, так и минорные компоненты. Это помогает подтвердить подлинность продуктов и раскрыть их потенциальные применения.  </w:t>
      </w:r>
    </w:p>
    <w:p w14:paraId="03223DC9" w14:textId="2290121D" w:rsidR="007C36D8" w:rsidRDefault="004752F7" w:rsidP="004752F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4752F7">
        <w:rPr>
          <w:color w:val="000000"/>
        </w:rPr>
        <w:t>Целью данной работы стало сравнение хроматографических профилей оливкового и подсолнечного масел для оценки их состава и качества, что может способствовать улучшению их свойств и защите потребителей от фальсификации.</w:t>
      </w:r>
    </w:p>
    <w:p w14:paraId="13F46304" w14:textId="37D49A69" w:rsidR="00C10C1F" w:rsidRDefault="00BB5261" w:rsidP="00C10C1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t>Для достижения поставленной цели был проанализирован набор из нескольких проб</w:t>
      </w:r>
      <w:r>
        <w:br/>
        <w:t>оливковых и подсолнечных масел, на полученных хроматограммах были выбраны пики, характеризующие образцы каждого типа. Сравнивали расширенный профиль компонентов (пиков) и отдельный набор наиболее интенсивных пиков (признаков). Для этого, используя 2 разные схемы нормировки ("вертикальную" и "горизонтальную") для полученного набора данных</w:t>
      </w:r>
      <w:r w:rsidR="000D4378">
        <w:t>,</w:t>
      </w:r>
      <w:r>
        <w:t xml:space="preserve"> рассчитывали значения индекса схожести и коэффициента линейной корреляции по следующим формулам</w:t>
      </w:r>
      <w:r w:rsidR="00C10C1F">
        <w:t>:</w:t>
      </w:r>
    </w:p>
    <w:p w14:paraId="35FB86AD" w14:textId="77777777" w:rsidR="00D30F32" w:rsidRDefault="00D30F32" w:rsidP="00C10C1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</w:p>
    <w:p w14:paraId="4917EE03" w14:textId="77777777" w:rsidR="00C10C1F" w:rsidRPr="00BD049A" w:rsidRDefault="00C10C1F" w:rsidP="00C10C1F">
      <w:pPr>
        <w:ind w:firstLine="708"/>
        <w:rPr>
          <w:i/>
        </w:rPr>
      </w:pPr>
      <m:oMath>
        <m:r>
          <w:rPr>
            <w:rFonts w:ascii="Cambria Math" w:hAnsi="Cambria Math"/>
            <w:sz w:val="26"/>
            <w:szCs w:val="26"/>
          </w:rPr>
          <m:t>SI=</m:t>
        </m:r>
        <m:f>
          <m:fPr>
            <m:ctrlPr>
              <w:rPr>
                <w:rFonts w:ascii="Cambria Math" w:hAnsi="Cambria Math"/>
                <w:i/>
                <w:color w:val="000000"/>
                <w:kern w:val="3"/>
                <w:sz w:val="26"/>
                <w:szCs w:val="26"/>
                <w:shd w:val="clear" w:color="auto" w:fill="FFFFFF"/>
                <w:lang w:bidi="hi-IN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color w:val="000000"/>
                    <w:kern w:val="3"/>
                    <w:sz w:val="26"/>
                    <w:szCs w:val="26"/>
                    <w:shd w:val="clear" w:color="auto" w:fill="FFFFFF"/>
                    <w:lang w:bidi="hi-IN"/>
                  </w:rPr>
                </m:ctrlPr>
              </m:naryPr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kern w:val="3"/>
                        <w:sz w:val="26"/>
                        <w:szCs w:val="26"/>
                        <w:shd w:val="clear" w:color="auto" w:fill="FFFFFF"/>
                        <w:lang w:bidi="hi-IN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  <w:sz w:val="26"/>
                    <w:szCs w:val="26"/>
                  </w:rPr>
                  <m:t>×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kern w:val="3"/>
                        <w:sz w:val="26"/>
                        <w:szCs w:val="26"/>
                        <w:shd w:val="clear" w:color="auto" w:fill="FFFFFF"/>
                        <w:lang w:bidi="hi-IN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i</m:t>
                    </m:r>
                  </m:sub>
                </m:sSub>
              </m:e>
            </m:nary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color w:val="000000"/>
                    <w:kern w:val="3"/>
                    <w:sz w:val="26"/>
                    <w:szCs w:val="26"/>
                    <w:shd w:val="clear" w:color="auto" w:fill="FFFFFF"/>
                    <w:lang w:bidi="hi-IN"/>
                  </w:rPr>
                </m:ctrlPr>
              </m:radPr>
              <m:deg/>
              <m:e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  <w:color w:val="000000"/>
                        <w:kern w:val="3"/>
                        <w:sz w:val="26"/>
                        <w:szCs w:val="26"/>
                        <w:shd w:val="clear" w:color="auto" w:fill="FFFFFF"/>
                        <w:lang w:bidi="hi-IN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n</m:t>
                    </m:r>
                  </m:sup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color w:val="000000"/>
                            <w:kern w:val="3"/>
                            <w:sz w:val="26"/>
                            <w:szCs w:val="26"/>
                            <w:shd w:val="clear" w:color="auto" w:fill="FFFFFF"/>
                            <w:lang w:bidi="hi-IN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</m:t>
                        </m:r>
                      </m:sup>
                    </m:sSub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×</m:t>
                    </m:r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hAnsi="Cambria Math"/>
                            <w:i/>
                            <w:color w:val="000000"/>
                            <w:kern w:val="3"/>
                            <w:sz w:val="26"/>
                            <w:szCs w:val="26"/>
                            <w:shd w:val="clear" w:color="auto" w:fill="FFFFFF"/>
                            <w:lang w:bidi="hi-IN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i=1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n</m:t>
                        </m:r>
                      </m:sup>
                      <m:e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kern w:val="3"/>
                                <w:sz w:val="26"/>
                                <w:szCs w:val="26"/>
                                <w:shd w:val="clear" w:color="auto" w:fill="FFFFFF"/>
                                <w:lang w:bidi="hi-IN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i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2</m:t>
                            </m:r>
                          </m:sup>
                        </m:sSubSup>
                      </m:e>
                    </m:nary>
                  </m:e>
                </m:nary>
              </m:e>
            </m:rad>
          </m:den>
        </m:f>
        <m:r>
          <w:rPr>
            <w:rFonts w:ascii="Cambria Math" w:hAnsi="Cambria Math"/>
            <w:sz w:val="26"/>
            <w:szCs w:val="26"/>
          </w:rPr>
          <m:t xml:space="preserve"> (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>формула 1</m:t>
        </m:r>
        <m:r>
          <w:rPr>
            <w:rFonts w:ascii="Cambria Math" w:hAnsi="Cambria Math"/>
            <w:sz w:val="26"/>
            <w:szCs w:val="26"/>
          </w:rPr>
          <m:t>)</m:t>
        </m:r>
      </m:oMath>
      <w:r>
        <w:t xml:space="preserve">, </w:t>
      </w:r>
      <m:oMath>
        <m:r>
          <w:rPr>
            <w:rFonts w:ascii="Cambria Math" w:hAnsi="Cambria Math"/>
          </w:rPr>
          <m:t xml:space="preserve">LCC= </m:t>
        </m:r>
        <m:f>
          <m:fPr>
            <m:ctrlPr>
              <w:rPr>
                <w:rFonts w:ascii="Cambria Math" w:hAnsi="Cambria Math"/>
                <w:i/>
                <w:color w:val="000000"/>
                <w:kern w:val="3"/>
                <w:sz w:val="26"/>
                <w:shd w:val="clear" w:color="auto" w:fill="FFFFFF"/>
                <w:lang w:bidi="hi-IN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color w:val="000000"/>
                    <w:kern w:val="3"/>
                    <w:sz w:val="26"/>
                    <w:shd w:val="clear" w:color="auto" w:fill="FFFFFF"/>
                    <w:lang w:bidi="hi-IN"/>
                  </w:rPr>
                </m:ctrlPr>
              </m:naryPr>
              <m:sub>
                <m:r>
                  <w:rPr>
                    <w:rFonts w:ascii="Cambria Math" w:hAnsi="Cambria Math"/>
                  </w:rPr>
                  <m:t>i=1</m:t>
                </m:r>
              </m:sub>
              <m:sup>
                <m:r>
                  <w:rPr>
                    <w:rFonts w:ascii="Cambria Math" w:hAnsi="Cambria Math"/>
                  </w:rPr>
                  <m:t>n</m:t>
                </m:r>
              </m:sup>
              <m:e>
                <m:r>
                  <w:rPr>
                    <w:rFonts w:ascii="Cambria Math" w:hAnsi="Cambria Math"/>
                  </w:rPr>
                  <m:t>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kern w:val="3"/>
                        <w:sz w:val="26"/>
                        <w:shd w:val="clear" w:color="auto" w:fill="FFFFFF"/>
                        <w:lang w:bidi="hi-IN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</w:rPr>
                  <m:t>-</m:t>
                </m:r>
              </m:e>
            </m:nary>
            <m:acc>
              <m:accPr>
                <m:chr m:val="̅"/>
                <m:ctrlPr>
                  <w:rPr>
                    <w:rFonts w:ascii="Cambria Math" w:hAnsi="Cambria Math"/>
                    <w:i/>
                    <w:color w:val="000000"/>
                    <w:kern w:val="3"/>
                    <w:sz w:val="26"/>
                    <w:shd w:val="clear" w:color="auto" w:fill="FFFFFF"/>
                    <w:lang w:bidi="hi-IN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x</m:t>
                </m:r>
              </m:e>
            </m:acc>
            <m:r>
              <w:rPr>
                <w:rFonts w:ascii="Cambria Math" w:hAnsi="Cambria Math"/>
              </w:rPr>
              <m:t>)</m:t>
            </m:r>
            <m:r>
              <w:rPr>
                <w:rFonts w:ascii="Cambria Math" w:hAnsi="Cambria Math"/>
                <w:sz w:val="26"/>
                <w:szCs w:val="26"/>
              </w:rPr>
              <m:t>×</m:t>
            </m:r>
            <m:r>
              <w:rPr>
                <w:rFonts w:ascii="Cambria Math" w:hAnsi="Cambria Math"/>
                <w:szCs w:val="26"/>
              </w:rPr>
              <m:t>(</m:t>
            </m:r>
            <m:sSub>
              <m:sSubPr>
                <m:ctrlPr>
                  <w:rPr>
                    <w:rFonts w:ascii="Cambria Math" w:hAnsi="Cambria Math"/>
                    <w:i/>
                    <w:color w:val="000000"/>
                    <w:kern w:val="3"/>
                    <w:sz w:val="26"/>
                    <w:szCs w:val="26"/>
                    <w:shd w:val="clear" w:color="auto" w:fill="FFFFFF"/>
                    <w:lang w:bidi="hi-IN"/>
                  </w:rPr>
                </m:ctrlPr>
              </m:sSubPr>
              <m:e>
                <m:r>
                  <w:rPr>
                    <w:rFonts w:ascii="Cambria Math" w:hAnsi="Cambria Math"/>
                    <w:szCs w:val="26"/>
                  </w:rPr>
                  <m:t>y</m:t>
                </m:r>
              </m:e>
              <m:sub>
                <m:r>
                  <w:rPr>
                    <w:rFonts w:ascii="Cambria Math" w:hAnsi="Cambria Math"/>
                    <w:szCs w:val="26"/>
                  </w:rPr>
                  <m:t>i</m:t>
                </m:r>
              </m:sub>
            </m:sSub>
            <m:r>
              <w:rPr>
                <w:rFonts w:ascii="Cambria Math" w:hAnsi="Cambria Math"/>
                <w:szCs w:val="26"/>
              </w:rPr>
              <m:t>-</m:t>
            </m:r>
            <m:acc>
              <m:accPr>
                <m:chr m:val="̅"/>
                <m:ctrlPr>
                  <w:rPr>
                    <w:rFonts w:ascii="Cambria Math" w:hAnsi="Cambria Math"/>
                    <w:i/>
                    <w:color w:val="000000"/>
                    <w:kern w:val="3"/>
                    <w:sz w:val="26"/>
                    <w:szCs w:val="26"/>
                    <w:shd w:val="clear" w:color="auto" w:fill="FFFFFF"/>
                    <w:lang w:bidi="hi-IN"/>
                  </w:rPr>
                </m:ctrlPr>
              </m:accPr>
              <m:e>
                <m:r>
                  <w:rPr>
                    <w:rFonts w:ascii="Cambria Math" w:hAnsi="Cambria Math"/>
                    <w:szCs w:val="26"/>
                  </w:rPr>
                  <m:t>y</m:t>
                </m:r>
              </m:e>
            </m:acc>
            <m:r>
              <w:rPr>
                <w:rFonts w:ascii="Cambria Math" w:hAnsi="Cambria Math"/>
                <w:szCs w:val="26"/>
              </w:rPr>
              <m:t>)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color w:val="000000"/>
                    <w:kern w:val="3"/>
                    <w:sz w:val="26"/>
                    <w:shd w:val="clear" w:color="auto" w:fill="FFFFFF"/>
                    <w:lang w:bidi="hi-IN"/>
                  </w:rPr>
                </m:ctrlPr>
              </m:radPr>
              <m:deg/>
              <m:e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  <w:color w:val="000000"/>
                        <w:kern w:val="3"/>
                        <w:sz w:val="26"/>
                        <w:shd w:val="clear" w:color="auto" w:fill="FFFFFF"/>
                        <w:lang w:bidi="hi-IN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n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/>
                            <w:kern w:val="3"/>
                            <w:sz w:val="26"/>
                            <w:shd w:val="clear" w:color="auto" w:fill="FFFFFF"/>
                            <w:lang w:bidi="hi-IN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(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kern w:val="3"/>
                                <w:sz w:val="26"/>
                                <w:shd w:val="clear" w:color="auto" w:fill="FFFFFF"/>
                                <w:lang w:bidi="hi-IN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-</m:t>
                        </m:r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kern w:val="3"/>
                                <w:sz w:val="26"/>
                                <w:shd w:val="clear" w:color="auto" w:fill="FFFFFF"/>
                                <w:lang w:bidi="hi-IN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</m:acc>
                        <m:r>
                          <w:rPr>
                            <w:rFonts w:ascii="Cambria Math" w:hAnsi="Cambria Math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×</m:t>
                    </m:r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hAnsi="Cambria Math"/>
                            <w:i/>
                            <w:color w:val="000000"/>
                            <w:kern w:val="3"/>
                            <w:sz w:val="26"/>
                            <w:shd w:val="clear" w:color="auto" w:fill="FFFFFF"/>
                            <w:lang w:bidi="hi-IN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/>
                          </w:rPr>
                          <m:t>i=1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sup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kern w:val="3"/>
                                <w:sz w:val="26"/>
                                <w:shd w:val="clear" w:color="auto" w:fill="FFFFFF"/>
                                <w:lang w:bidi="hi-IN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(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0000"/>
                                    <w:kern w:val="3"/>
                                    <w:sz w:val="26"/>
                                    <w:shd w:val="clear" w:color="auto" w:fill="FFFFFF"/>
                                    <w:lang w:bidi="hi-IN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y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i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-</m:t>
                            </m:r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hAnsi="Cambria Math"/>
                                    <w:i/>
                                    <w:color w:val="000000"/>
                                    <w:kern w:val="3"/>
                                    <w:sz w:val="26"/>
                                    <w:shd w:val="clear" w:color="auto" w:fill="FFFFFF"/>
                                    <w:lang w:bidi="hi-IN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y</m:t>
                                </m:r>
                              </m:e>
                            </m:acc>
                            <m:r>
                              <w:rPr>
                                <w:rFonts w:ascii="Cambria Math" w:hAnsi="Cambria Math"/>
                              </w:rPr>
                              <m:t>)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e>
                    </m:nary>
                  </m:e>
                </m:nary>
              </m:e>
            </m:rad>
          </m:den>
        </m:f>
        <m:r>
          <w:rPr>
            <w:rFonts w:ascii="Cambria Math" w:hAnsi="Cambria Math"/>
          </w:rPr>
          <m:t xml:space="preserve">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формула 2</m:t>
            </m:r>
          </m:e>
        </m:d>
        <m:r>
          <w:rPr>
            <w:rFonts w:ascii="Cambria Math" w:hAnsi="Cambria Math"/>
          </w:rPr>
          <m:t xml:space="preserve">, </m:t>
        </m:r>
      </m:oMath>
    </w:p>
    <w:p w14:paraId="3612BFA2" w14:textId="0D6A669B" w:rsidR="00C10C1F" w:rsidRDefault="00C10C1F" w:rsidP="00C10C1F">
      <w:r>
        <w:t xml:space="preserve">где </w:t>
      </w:r>
      <w:r>
        <w:rPr>
          <w:lang w:val="en-US"/>
        </w:rPr>
        <w:t>n</w:t>
      </w:r>
      <w:r w:rsidRPr="00BD049A">
        <w:t xml:space="preserve"> </w:t>
      </w:r>
      <w:r>
        <w:t>— количество хроматографических пиков.</w:t>
      </w:r>
    </w:p>
    <w:p w14:paraId="45EEEDEC" w14:textId="77777777" w:rsidR="00D30F32" w:rsidRPr="00BD049A" w:rsidRDefault="00D30F32" w:rsidP="00C10C1F"/>
    <w:p w14:paraId="45701CEB" w14:textId="6800A1FC" w:rsidR="00D30F32" w:rsidRPr="004D505E" w:rsidRDefault="00D30F32" w:rsidP="006B3C1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color w:val="000000"/>
        </w:rPr>
        <w:tab/>
      </w:r>
      <w:r w:rsidR="006B3C16">
        <w:t>Полученные коэффициенты линейной корреляции для образцов одного типа превышали 0.8 (0.8</w:t>
      </w:r>
      <w:r w:rsidR="004D505E" w:rsidRPr="004D505E">
        <w:t>2-0.85</w:t>
      </w:r>
      <w:r w:rsidR="006B3C16">
        <w:t xml:space="preserve"> </w:t>
      </w:r>
      <w:r w:rsidR="000A5080" w:rsidRPr="004752F7">
        <w:rPr>
          <w:color w:val="000000"/>
        </w:rPr>
        <w:t>—</w:t>
      </w:r>
      <w:r w:rsidR="006B3C16">
        <w:t xml:space="preserve"> для подсолнечного масла и 0.</w:t>
      </w:r>
      <w:r w:rsidR="004D505E" w:rsidRPr="004D505E">
        <w:t>82-0.86</w:t>
      </w:r>
      <w:r w:rsidR="006B3C16">
        <w:t xml:space="preserve"> для оливкового масла). Аналогично рассчитанные индексы схожести были в диапазоне 0.8</w:t>
      </w:r>
      <w:r w:rsidR="004D505E" w:rsidRPr="004D505E">
        <w:t>7</w:t>
      </w:r>
      <w:r w:rsidR="006B3C16">
        <w:t>- 0.</w:t>
      </w:r>
      <w:r w:rsidR="004D505E" w:rsidRPr="004D505E">
        <w:t>93</w:t>
      </w:r>
      <w:r w:rsidR="006B3C16">
        <w:t xml:space="preserve">. Для образцов разных типов масел в случае использования отдельного набора из </w:t>
      </w:r>
      <w:r w:rsidR="00F64989" w:rsidRPr="00F64989">
        <w:t>4</w:t>
      </w:r>
      <w:r w:rsidR="00F64989" w:rsidRPr="00E73879">
        <w:t>4</w:t>
      </w:r>
      <w:r w:rsidR="006B3C16">
        <w:t xml:space="preserve"> признаков наблюдалась отрицательная корреляция (LLC = -0</w:t>
      </w:r>
      <w:r w:rsidR="004D505E" w:rsidRPr="004D505E">
        <w:t>.</w:t>
      </w:r>
      <w:r w:rsidR="006B3C16">
        <w:t>88 / -0.55 в зависимости от способа нормировки). Предполагается, что данный способ может лечь в основу быстрого способа контроля качества масел по данным ГХ-МС анализа</w:t>
      </w:r>
      <w:r w:rsidR="004D505E" w:rsidRPr="004D505E">
        <w:t>.</w:t>
      </w:r>
    </w:p>
    <w:p w14:paraId="3486C755" w14:textId="6AA02A9C" w:rsidR="00116478" w:rsidRPr="004752F7" w:rsidRDefault="006B3C16" w:rsidP="00D30F3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>Поэтому на</w:t>
      </w:r>
      <w:r w:rsidR="004B410F">
        <w:rPr>
          <w:color w:val="000000"/>
        </w:rPr>
        <w:t xml:space="preserve"> следующем этапе</w:t>
      </w:r>
      <w:r w:rsidR="00D30F32">
        <w:rPr>
          <w:color w:val="000000"/>
        </w:rPr>
        <w:t xml:space="preserve"> работ</w:t>
      </w:r>
      <w:r w:rsidR="004B410F">
        <w:rPr>
          <w:color w:val="000000"/>
        </w:rPr>
        <w:t>ы были</w:t>
      </w:r>
      <w:r w:rsidR="00D30F32">
        <w:rPr>
          <w:color w:val="000000"/>
        </w:rPr>
        <w:t xml:space="preserve"> усовершенствованы профили для обоих масел</w:t>
      </w:r>
      <w:r w:rsidR="00393630">
        <w:rPr>
          <w:color w:val="000000"/>
        </w:rPr>
        <w:t xml:space="preserve"> так, что они включа</w:t>
      </w:r>
      <w:r w:rsidR="004B410F">
        <w:rPr>
          <w:color w:val="000000"/>
        </w:rPr>
        <w:t>ют</w:t>
      </w:r>
      <w:r w:rsidR="00D30F32">
        <w:rPr>
          <w:color w:val="000000"/>
        </w:rPr>
        <w:t xml:space="preserve"> наиболее характерные пики</w:t>
      </w:r>
      <w:r w:rsidR="00393630">
        <w:rPr>
          <w:color w:val="000000"/>
        </w:rPr>
        <w:t>, обеспечивающие хорошие показатели рассчитываемых коэффициентов.</w:t>
      </w:r>
    </w:p>
    <w:sectPr w:rsidR="00116478" w:rsidRPr="004752F7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75D6E"/>
    <w:rsid w:val="00086081"/>
    <w:rsid w:val="0009449A"/>
    <w:rsid w:val="00094FD0"/>
    <w:rsid w:val="000A5080"/>
    <w:rsid w:val="000D4378"/>
    <w:rsid w:val="000E334E"/>
    <w:rsid w:val="00101A1C"/>
    <w:rsid w:val="00103657"/>
    <w:rsid w:val="00106375"/>
    <w:rsid w:val="00107AA3"/>
    <w:rsid w:val="00116478"/>
    <w:rsid w:val="00130241"/>
    <w:rsid w:val="001E61C2"/>
    <w:rsid w:val="001F0493"/>
    <w:rsid w:val="00201B69"/>
    <w:rsid w:val="0022260A"/>
    <w:rsid w:val="002264EE"/>
    <w:rsid w:val="0023307C"/>
    <w:rsid w:val="0031361E"/>
    <w:rsid w:val="00391C38"/>
    <w:rsid w:val="00393630"/>
    <w:rsid w:val="003B76D6"/>
    <w:rsid w:val="003E2601"/>
    <w:rsid w:val="003F4E6B"/>
    <w:rsid w:val="004752F7"/>
    <w:rsid w:val="004A26A3"/>
    <w:rsid w:val="004B410F"/>
    <w:rsid w:val="004D505E"/>
    <w:rsid w:val="004F0EDF"/>
    <w:rsid w:val="00522BF1"/>
    <w:rsid w:val="00590166"/>
    <w:rsid w:val="005D022B"/>
    <w:rsid w:val="005E5BE9"/>
    <w:rsid w:val="006774BE"/>
    <w:rsid w:val="0069427D"/>
    <w:rsid w:val="006B3C16"/>
    <w:rsid w:val="006F7A19"/>
    <w:rsid w:val="007213E1"/>
    <w:rsid w:val="00775389"/>
    <w:rsid w:val="00797077"/>
    <w:rsid w:val="00797838"/>
    <w:rsid w:val="007C36D8"/>
    <w:rsid w:val="007F2744"/>
    <w:rsid w:val="008931BE"/>
    <w:rsid w:val="008C67E3"/>
    <w:rsid w:val="00914205"/>
    <w:rsid w:val="00921D45"/>
    <w:rsid w:val="009426C0"/>
    <w:rsid w:val="00980A65"/>
    <w:rsid w:val="009A66DB"/>
    <w:rsid w:val="009B2F80"/>
    <w:rsid w:val="009B3300"/>
    <w:rsid w:val="009F3380"/>
    <w:rsid w:val="009F4500"/>
    <w:rsid w:val="00A02163"/>
    <w:rsid w:val="00A02201"/>
    <w:rsid w:val="00A314FE"/>
    <w:rsid w:val="00AD7380"/>
    <w:rsid w:val="00B40975"/>
    <w:rsid w:val="00BB5261"/>
    <w:rsid w:val="00BF36F8"/>
    <w:rsid w:val="00BF4622"/>
    <w:rsid w:val="00C10C1F"/>
    <w:rsid w:val="00C844E2"/>
    <w:rsid w:val="00CD00B1"/>
    <w:rsid w:val="00D22306"/>
    <w:rsid w:val="00D30F32"/>
    <w:rsid w:val="00D42542"/>
    <w:rsid w:val="00D8121C"/>
    <w:rsid w:val="00E22189"/>
    <w:rsid w:val="00E444B1"/>
    <w:rsid w:val="00E73879"/>
    <w:rsid w:val="00E74069"/>
    <w:rsid w:val="00E81D35"/>
    <w:rsid w:val="00EB1F49"/>
    <w:rsid w:val="00F64989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39"/>
    <w:rsid w:val="00C10C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16mynewacc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Ягодин</dc:creator>
  <cp:lastModifiedBy>Михаил Ягодин</cp:lastModifiedBy>
  <cp:revision>2</cp:revision>
  <dcterms:created xsi:type="dcterms:W3CDTF">2025-03-02T07:26:00Z</dcterms:created>
  <dcterms:modified xsi:type="dcterms:W3CDTF">2025-03-02T07:26:00Z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