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F818DBA" w:rsidR="00130241" w:rsidRDefault="00DF3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Механохимическое </w:t>
      </w:r>
      <w:r w:rsidR="001E1839">
        <w:rPr>
          <w:b/>
          <w:color w:val="000000"/>
        </w:rPr>
        <w:t>получение</w:t>
      </w:r>
      <w:r>
        <w:rPr>
          <w:b/>
          <w:color w:val="000000"/>
        </w:rPr>
        <w:t xml:space="preserve"> </w:t>
      </w:r>
      <w:r w:rsidR="001E1839">
        <w:rPr>
          <w:b/>
          <w:color w:val="000000"/>
        </w:rPr>
        <w:t>ацилированного производного хитозана</w:t>
      </w:r>
    </w:p>
    <w:p w14:paraId="00000002" w14:textId="786D180D" w:rsidR="00130241" w:rsidRDefault="00DF3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Баого Л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Малык Б.В</w:t>
      </w:r>
      <w:r w:rsidR="00EB1F49">
        <w:rPr>
          <w:b/>
          <w:i/>
          <w:color w:val="000000"/>
        </w:rPr>
        <w:t>.</w:t>
      </w:r>
      <w:r w:rsidR="008761FF">
        <w:rPr>
          <w:b/>
          <w:i/>
          <w:color w:val="000000"/>
          <w:vertAlign w:val="superscript"/>
        </w:rPr>
        <w:t>2</w:t>
      </w:r>
      <w:r w:rsidR="003B76D6" w:rsidRPr="003B76D6">
        <w:rPr>
          <w:b/>
          <w:i/>
          <w:color w:val="000000"/>
          <w:vertAlign w:val="superscript"/>
        </w:rPr>
        <w:t>,</w:t>
      </w:r>
      <w:r w:rsidR="008761FF">
        <w:rPr>
          <w:b/>
          <w:i/>
          <w:color w:val="000000"/>
          <w:vertAlign w:val="superscript"/>
        </w:rPr>
        <w:t>3</w:t>
      </w:r>
    </w:p>
    <w:p w14:paraId="00000003" w14:textId="78621FF7" w:rsidR="00130241" w:rsidRDefault="00DF3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00000005" w14:textId="10A993E2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F3462">
        <w:rPr>
          <w:i/>
          <w:color w:val="000000"/>
        </w:rPr>
        <w:t>Российский химико-технологический университет имени Д.И</w:t>
      </w:r>
      <w:r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DF3462">
        <w:rPr>
          <w:i/>
          <w:color w:val="000000"/>
        </w:rPr>
        <w:t>Менделеева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DF3462">
        <w:rPr>
          <w:i/>
          <w:color w:val="000000"/>
        </w:rPr>
        <w:t xml:space="preserve"> нефтегазохимии и полимерных материалов</w:t>
      </w:r>
      <w:r>
        <w:rPr>
          <w:i/>
          <w:color w:val="000000"/>
        </w:rPr>
        <w:t>, Москва, Россия</w:t>
      </w:r>
    </w:p>
    <w:p w14:paraId="3C53A72E" w14:textId="06FBF12F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06394B">
        <w:rPr>
          <w:i/>
          <w:color w:val="000000"/>
        </w:rPr>
        <w:t>Институт синтетических полимерных материалов им. Н.С. Ениколопова РАН</w:t>
      </w:r>
      <w:r w:rsidR="00391C38">
        <w:rPr>
          <w:i/>
          <w:color w:val="000000"/>
        </w:rPr>
        <w:t xml:space="preserve">, </w:t>
      </w:r>
      <w:bookmarkStart w:id="0" w:name="_GoBack"/>
      <w:bookmarkEnd w:id="0"/>
      <w:r w:rsidR="00DF3462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2239EE38" w14:textId="28F28BF3" w:rsidR="0006394B" w:rsidRDefault="008761FF" w:rsidP="000639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3</w:t>
      </w:r>
      <w:r w:rsidR="0006394B">
        <w:rPr>
          <w:i/>
          <w:color w:val="000000"/>
        </w:rPr>
        <w:t>Институт физико-органической химии и углехимии им. Л.М. Литвиненко, Донецк, Россия</w:t>
      </w:r>
    </w:p>
    <w:p w14:paraId="2E6ED56B" w14:textId="023E3D61" w:rsidR="00DA4E3A" w:rsidRDefault="00EB1F49" w:rsidP="003E6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DA4E3A">
          <w:rPr>
            <w:i/>
            <w:color w:val="000000"/>
            <w:u w:val="single"/>
            <w:lang w:val="en-US"/>
          </w:rPr>
          <w:t>libaoguo</w:t>
        </w:r>
        <w:r>
          <w:rPr>
            <w:i/>
            <w:color w:val="000000"/>
            <w:u w:val="single"/>
          </w:rPr>
          <w:t>@yandex.ru</w:t>
        </w:r>
      </w:hyperlink>
    </w:p>
    <w:p w14:paraId="03223DC9" w14:textId="61D070BB" w:rsidR="007C36D8" w:rsidRPr="00797838" w:rsidRDefault="00133E45" w:rsidP="00133E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3E45">
        <w:rPr>
          <w:color w:val="000000"/>
        </w:rPr>
        <w:t>Твердофазное модифицирование полисахаридов в</w:t>
      </w:r>
      <w:r>
        <w:rPr>
          <w:color w:val="000000"/>
        </w:rPr>
        <w:t xml:space="preserve"> условиях реакционного смешения </w:t>
      </w:r>
      <w:r w:rsidRPr="00133E45">
        <w:rPr>
          <w:color w:val="000000"/>
        </w:rPr>
        <w:t>компонентов под действием давления и сдвиговы</w:t>
      </w:r>
      <w:r>
        <w:rPr>
          <w:color w:val="000000"/>
        </w:rPr>
        <w:t xml:space="preserve">х напряжений в экструдере – это </w:t>
      </w:r>
      <w:r w:rsidRPr="00133E45">
        <w:rPr>
          <w:color w:val="000000"/>
        </w:rPr>
        <w:t>безопасная и экономически целесообразная альте</w:t>
      </w:r>
      <w:r>
        <w:rPr>
          <w:color w:val="000000"/>
        </w:rPr>
        <w:t xml:space="preserve">рнатива растворным технологиям. </w:t>
      </w:r>
      <w:r w:rsidRPr="00133E45">
        <w:rPr>
          <w:color w:val="000000"/>
        </w:rPr>
        <w:t>Механохимический подход отличается простотой проведения проц</w:t>
      </w:r>
      <w:r>
        <w:rPr>
          <w:color w:val="000000"/>
        </w:rPr>
        <w:t xml:space="preserve">есса и позволяет </w:t>
      </w:r>
      <w:r w:rsidRPr="00133E45">
        <w:rPr>
          <w:color w:val="000000"/>
        </w:rPr>
        <w:t>отказаться от применения растворителей, катализаторов, что благоприятно для экологии и</w:t>
      </w:r>
      <w:r>
        <w:rPr>
          <w:color w:val="000000"/>
        </w:rPr>
        <w:t xml:space="preserve"> </w:t>
      </w:r>
      <w:r w:rsidRPr="00133E45">
        <w:rPr>
          <w:color w:val="000000"/>
        </w:rPr>
        <w:t>безопасно для последующего применения ма</w:t>
      </w:r>
      <w:r>
        <w:rPr>
          <w:color w:val="000000"/>
        </w:rPr>
        <w:t xml:space="preserve">териалов в медицине или пищевой </w:t>
      </w:r>
      <w:r w:rsidRPr="00EE793B">
        <w:rPr>
          <w:color w:val="000000"/>
        </w:rPr>
        <w:t>промышленности</w:t>
      </w:r>
      <w:r w:rsidR="00956CE5" w:rsidRPr="00EE793B">
        <w:rPr>
          <w:color w:val="000000"/>
        </w:rPr>
        <w:t xml:space="preserve"> [1]</w:t>
      </w:r>
      <w:r w:rsidRPr="00EE793B">
        <w:rPr>
          <w:color w:val="000000"/>
        </w:rPr>
        <w:t>.</w:t>
      </w:r>
    </w:p>
    <w:p w14:paraId="131FC5AC" w14:textId="106FCEA6" w:rsidR="00956CE5" w:rsidRDefault="00133E45" w:rsidP="00956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</w:t>
      </w:r>
      <w:r w:rsidR="00892372" w:rsidRPr="00892372">
        <w:rPr>
          <w:color w:val="000000"/>
        </w:rPr>
        <w:t>ель данной работы заклю</w:t>
      </w:r>
      <w:r w:rsidR="00892372">
        <w:rPr>
          <w:color w:val="000000"/>
        </w:rPr>
        <w:t xml:space="preserve">чалась в получении гидрофобного </w:t>
      </w:r>
      <w:r w:rsidR="00892372" w:rsidRPr="00892372">
        <w:rPr>
          <w:color w:val="000000"/>
        </w:rPr>
        <w:t xml:space="preserve">производного </w:t>
      </w:r>
      <w:r w:rsidR="00EE793B">
        <w:rPr>
          <w:color w:val="000000"/>
        </w:rPr>
        <w:t>хитозана (</w:t>
      </w:r>
      <w:r w:rsidR="00892372" w:rsidRPr="00892372">
        <w:rPr>
          <w:color w:val="000000"/>
        </w:rPr>
        <w:t>ХТЗ</w:t>
      </w:r>
      <w:r w:rsidR="00EE793B">
        <w:rPr>
          <w:color w:val="000000"/>
        </w:rPr>
        <w:t>)</w:t>
      </w:r>
      <w:r w:rsidR="00892372" w:rsidRPr="00892372">
        <w:rPr>
          <w:color w:val="000000"/>
        </w:rPr>
        <w:t xml:space="preserve"> путем проведения полимераналогичной реакции взаимодействия</w:t>
      </w:r>
      <w:r w:rsidR="00892372">
        <w:rPr>
          <w:color w:val="000000"/>
        </w:rPr>
        <w:t xml:space="preserve"> </w:t>
      </w:r>
      <w:r w:rsidR="00892372" w:rsidRPr="00892372">
        <w:rPr>
          <w:color w:val="000000"/>
        </w:rPr>
        <w:t>полисахарида с коричной кислотой (КК) в дву</w:t>
      </w:r>
      <w:r w:rsidR="00892372">
        <w:rPr>
          <w:color w:val="000000"/>
        </w:rPr>
        <w:t xml:space="preserve">хшнековом экструдере в условиях </w:t>
      </w:r>
      <w:r w:rsidR="00892372" w:rsidRPr="00892372">
        <w:rPr>
          <w:color w:val="000000"/>
        </w:rPr>
        <w:t>совместного воздействия на твердые смеси давления и сдвиговых деформаций.</w:t>
      </w:r>
    </w:p>
    <w:p w14:paraId="31CAD86A" w14:textId="17A34536" w:rsidR="00956CE5" w:rsidRDefault="00133E45" w:rsidP="00956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3E45">
        <w:rPr>
          <w:color w:val="000000"/>
        </w:rPr>
        <w:t>В работе использовали коммерческий образец Х</w:t>
      </w:r>
      <w:r>
        <w:rPr>
          <w:color w:val="000000"/>
        </w:rPr>
        <w:t xml:space="preserve">ТЗ фирмы «Сонат» (г. Москва) со </w:t>
      </w:r>
      <w:r w:rsidRPr="00133E45">
        <w:rPr>
          <w:color w:val="000000"/>
        </w:rPr>
        <w:t>следующими характеристиками: степень деацетилирования (СД) 80</w:t>
      </w:r>
      <w:r w:rsidR="00EE793B">
        <w:rPr>
          <w:color w:val="000000"/>
        </w:rPr>
        <w:t xml:space="preserve"> </w:t>
      </w:r>
      <w:r w:rsidRPr="00133E45">
        <w:rPr>
          <w:color w:val="000000"/>
        </w:rPr>
        <w:t>% (определяли методом</w:t>
      </w:r>
      <w:r>
        <w:rPr>
          <w:color w:val="000000"/>
        </w:rPr>
        <w:t xml:space="preserve"> </w:t>
      </w:r>
      <w:r w:rsidRPr="00133E45">
        <w:rPr>
          <w:color w:val="000000"/>
        </w:rPr>
        <w:t>обратного потенциометрического титрован</w:t>
      </w:r>
      <w:r>
        <w:rPr>
          <w:color w:val="000000"/>
        </w:rPr>
        <w:t xml:space="preserve">ия солянокислого раствора ХТЗ), </w:t>
      </w:r>
      <w:r w:rsidRPr="00133E45">
        <w:rPr>
          <w:color w:val="000000"/>
        </w:rPr>
        <w:t>средневязкостная молекулярная масса (ММ) 350 кДа (определяли методом капиллярной</w:t>
      </w:r>
      <w:r>
        <w:rPr>
          <w:color w:val="000000"/>
        </w:rPr>
        <w:t xml:space="preserve"> </w:t>
      </w:r>
      <w:r w:rsidRPr="00133E45">
        <w:rPr>
          <w:color w:val="000000"/>
        </w:rPr>
        <w:t>вискозиметрии), содержание нерастворимых веществ 1</w:t>
      </w:r>
      <w:r w:rsidR="00EE793B">
        <w:rPr>
          <w:color w:val="000000"/>
        </w:rPr>
        <w:t xml:space="preserve"> </w:t>
      </w:r>
      <w:r w:rsidRPr="00133E45">
        <w:rPr>
          <w:color w:val="000000"/>
        </w:rPr>
        <w:t>%. Для реакции с ХТЗ брали КК (3-фенилпропеновая кислота) квали</w:t>
      </w:r>
      <w:r>
        <w:rPr>
          <w:color w:val="000000"/>
        </w:rPr>
        <w:t>фикации х.ч. (Русхим, г. Москва</w:t>
      </w:r>
      <w:r w:rsidR="00EE793B">
        <w:rPr>
          <w:color w:val="000000"/>
        </w:rPr>
        <w:t>)</w:t>
      </w:r>
      <w:r>
        <w:rPr>
          <w:color w:val="000000"/>
        </w:rPr>
        <w:t>.</w:t>
      </w:r>
    </w:p>
    <w:p w14:paraId="7A7A2D04" w14:textId="285C3A26" w:rsidR="00EE793B" w:rsidRPr="00EE793B" w:rsidRDefault="00EE793B" w:rsidP="00EE79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2372">
        <w:rPr>
          <w:noProof/>
        </w:rPr>
        <w:drawing>
          <wp:anchor distT="0" distB="0" distL="114300" distR="114300" simplePos="0" relativeHeight="251659264" behindDoc="0" locked="0" layoutInCell="1" allowOverlap="1" wp14:anchorId="653A9A08" wp14:editId="5E4F6ED8">
            <wp:simplePos x="0" y="0"/>
            <wp:positionH relativeFrom="column">
              <wp:posOffset>137160</wp:posOffset>
            </wp:positionH>
            <wp:positionV relativeFrom="paragraph">
              <wp:posOffset>573405</wp:posOffset>
            </wp:positionV>
            <wp:extent cx="5831840" cy="996950"/>
            <wp:effectExtent l="0" t="0" r="0" b="0"/>
            <wp:wrapTopAndBottom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CE5" w:rsidRPr="00956CE5">
        <w:rPr>
          <w:color w:val="000000"/>
        </w:rPr>
        <w:t>Осуществлен твердофазный синтез гидр</w:t>
      </w:r>
      <w:r w:rsidR="00956CE5">
        <w:rPr>
          <w:color w:val="000000"/>
        </w:rPr>
        <w:t xml:space="preserve">офобного производного ХТЗ путем </w:t>
      </w:r>
      <w:r w:rsidR="00956CE5" w:rsidRPr="00956CE5">
        <w:rPr>
          <w:color w:val="000000"/>
        </w:rPr>
        <w:t>проведения полимераналогичной реакции взаимо</w:t>
      </w:r>
      <w:r w:rsidR="00956CE5">
        <w:rPr>
          <w:color w:val="000000"/>
        </w:rPr>
        <w:t xml:space="preserve">действия ХТЗ с КК (эквимолярное </w:t>
      </w:r>
      <w:r w:rsidR="00956CE5" w:rsidRPr="00956CE5">
        <w:rPr>
          <w:color w:val="000000"/>
        </w:rPr>
        <w:t>соотношение 1:1) в двухшнековом экструдере при температуре 100</w:t>
      </w:r>
      <w:r w:rsidR="00956CE5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°</m:t>
        </m:r>
      </m:oMath>
      <w:r w:rsidR="00956CE5" w:rsidRPr="009A45E6">
        <w:rPr>
          <w:color w:val="000000"/>
        </w:rPr>
        <w:t>С (схема 1).</w:t>
      </w:r>
    </w:p>
    <w:p w14:paraId="3CF5C4E5" w14:textId="77777777" w:rsidR="00956CE5" w:rsidRDefault="00956CE5" w:rsidP="00956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>
        <w:rPr>
          <w:rFonts w:eastAsia="Calibri"/>
        </w:rPr>
        <w:t>Предполагаемая схема твердофазной реакции взаимодействия ХТЗ с КК</w:t>
      </w:r>
    </w:p>
    <w:p w14:paraId="771FBF82" w14:textId="422B99F0" w:rsidR="00892372" w:rsidRDefault="002101D0" w:rsidP="00956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Методом ИК-спектроскопии п</w:t>
      </w:r>
      <w:r w:rsidR="00956CE5">
        <w:rPr>
          <w:color w:val="000000"/>
        </w:rPr>
        <w:t xml:space="preserve">оказано, что </w:t>
      </w:r>
      <w:r w:rsidR="00956CE5" w:rsidRPr="00956CE5">
        <w:rPr>
          <w:color w:val="000000"/>
        </w:rPr>
        <w:t>реакция протекает по смешанному механизму и сопровождается присоединением кислоты</w:t>
      </w:r>
      <w:r w:rsidR="00956CE5">
        <w:rPr>
          <w:color w:val="000000"/>
        </w:rPr>
        <w:t xml:space="preserve"> </w:t>
      </w:r>
      <w:r w:rsidR="00956CE5" w:rsidRPr="00956CE5">
        <w:rPr>
          <w:color w:val="000000"/>
        </w:rPr>
        <w:t>или ее остатков к аминогруппам полимера</w:t>
      </w:r>
      <w:r w:rsidR="00EE793B">
        <w:rPr>
          <w:color w:val="000000"/>
        </w:rPr>
        <w:t xml:space="preserve"> ионными и ковалентными связями</w:t>
      </w:r>
      <w:r w:rsidR="00956CE5" w:rsidRPr="00956CE5">
        <w:rPr>
          <w:color w:val="000000"/>
        </w:rPr>
        <w:t>. Степень</w:t>
      </w:r>
      <w:r w:rsidR="00956CE5">
        <w:rPr>
          <w:color w:val="000000"/>
        </w:rPr>
        <w:t xml:space="preserve"> </w:t>
      </w:r>
      <w:r w:rsidR="00956CE5" w:rsidRPr="00956CE5">
        <w:rPr>
          <w:color w:val="000000"/>
        </w:rPr>
        <w:t>замещения по ковалентно присоедин</w:t>
      </w:r>
      <w:r>
        <w:rPr>
          <w:color w:val="000000"/>
        </w:rPr>
        <w:t xml:space="preserve">енным фрагментам КК составила </w:t>
      </w:r>
      <w:r w:rsidR="00956CE5" w:rsidRPr="00956CE5">
        <w:rPr>
          <w:color w:val="000000"/>
        </w:rPr>
        <w:t>12</w:t>
      </w:r>
      <w:r>
        <w:rPr>
          <w:color w:val="000000"/>
        </w:rPr>
        <w:t xml:space="preserve"> %</w:t>
      </w:r>
      <w:r w:rsidR="00956CE5" w:rsidRPr="00956CE5">
        <w:rPr>
          <w:color w:val="000000"/>
        </w:rPr>
        <w:t>. Гидрофобные</w:t>
      </w:r>
      <w:r w:rsidR="00956CE5">
        <w:rPr>
          <w:color w:val="000000"/>
        </w:rPr>
        <w:t xml:space="preserve"> </w:t>
      </w:r>
      <w:r w:rsidR="00956CE5" w:rsidRPr="00956CE5">
        <w:rPr>
          <w:color w:val="000000"/>
        </w:rPr>
        <w:t>производные ХТЗ представляют интерес, нап</w:t>
      </w:r>
      <w:r w:rsidR="00956CE5">
        <w:rPr>
          <w:color w:val="000000"/>
        </w:rPr>
        <w:t xml:space="preserve">ример, в сфере разработки новых </w:t>
      </w:r>
      <w:r w:rsidR="00956CE5" w:rsidRPr="00956CE5">
        <w:rPr>
          <w:color w:val="000000"/>
        </w:rPr>
        <w:t>высокоэффективных гемостатических (кровеостанавливающих) материалов.</w:t>
      </w:r>
    </w:p>
    <w:p w14:paraId="022FC08C" w14:textId="2D239EDE" w:rsidR="00A02163" w:rsidRPr="0009449A" w:rsidRDefault="002057F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057F0">
        <w:rPr>
          <w:i/>
          <w:iCs/>
          <w:color w:val="000000"/>
        </w:rPr>
        <w:t>Работа выполнена при финансовой поддержке Министерства науки и высшего образования Российской Федерации (проект FRES-2024-0001)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685F8321" w:rsidR="00116478" w:rsidRPr="00EE793B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735F6">
        <w:rPr>
          <w:color w:val="000000"/>
        </w:rPr>
        <w:t xml:space="preserve">1. </w:t>
      </w:r>
      <w:r w:rsidR="002735F6" w:rsidRPr="002735F6">
        <w:rPr>
          <w:color w:val="000000"/>
        </w:rPr>
        <w:t>Хавпачев М. А., Акопова Т. А., Киреев В. В. Модифицирование структуры хитозана аллильными заместителями: твердофазный синтез, исследование структуры и свойств //</w:t>
      </w:r>
      <w:r w:rsidR="00EE793B">
        <w:rPr>
          <w:color w:val="000000"/>
        </w:rPr>
        <w:t xml:space="preserve"> </w:t>
      </w:r>
      <w:r w:rsidR="002735F6" w:rsidRPr="002735F6">
        <w:rPr>
          <w:color w:val="000000"/>
        </w:rPr>
        <w:t>Успехи в химии и химической технологии</w:t>
      </w:r>
      <w:r w:rsidR="00EE793B">
        <w:rPr>
          <w:color w:val="000000"/>
        </w:rPr>
        <w:t xml:space="preserve">. </w:t>
      </w:r>
      <w:r w:rsidR="00EE793B" w:rsidRPr="00EE793B">
        <w:rPr>
          <w:color w:val="000000"/>
          <w:lang w:val="en-US"/>
        </w:rPr>
        <w:t>2016.</w:t>
      </w:r>
      <w:r w:rsidR="002735F6" w:rsidRPr="00EE793B">
        <w:rPr>
          <w:color w:val="000000"/>
          <w:lang w:val="en-US"/>
        </w:rPr>
        <w:t xml:space="preserve"> </w:t>
      </w:r>
      <w:r w:rsidR="002735F6" w:rsidRPr="002735F6">
        <w:rPr>
          <w:color w:val="000000"/>
        </w:rPr>
        <w:t>Т</w:t>
      </w:r>
      <w:r w:rsidR="00EE793B">
        <w:rPr>
          <w:color w:val="000000"/>
          <w:lang w:val="en-US"/>
        </w:rPr>
        <w:t xml:space="preserve">. 30. </w:t>
      </w:r>
      <w:r w:rsidR="002735F6" w:rsidRPr="002735F6">
        <w:rPr>
          <w:color w:val="000000"/>
        </w:rPr>
        <w:t>С</w:t>
      </w:r>
      <w:r w:rsidR="002735F6" w:rsidRPr="00EE793B">
        <w:rPr>
          <w:color w:val="000000"/>
          <w:lang w:val="en-US"/>
        </w:rPr>
        <w:t>. 100-102.</w:t>
      </w:r>
    </w:p>
    <w:sectPr w:rsidR="00116478" w:rsidRPr="00EE793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4B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3E45"/>
    <w:rsid w:val="001E1839"/>
    <w:rsid w:val="001E61C2"/>
    <w:rsid w:val="001F0493"/>
    <w:rsid w:val="002057F0"/>
    <w:rsid w:val="002101D0"/>
    <w:rsid w:val="0022260A"/>
    <w:rsid w:val="002264EE"/>
    <w:rsid w:val="0023307C"/>
    <w:rsid w:val="002735F6"/>
    <w:rsid w:val="002C68FB"/>
    <w:rsid w:val="0031361E"/>
    <w:rsid w:val="00391C38"/>
    <w:rsid w:val="003B76D6"/>
    <w:rsid w:val="003E2601"/>
    <w:rsid w:val="003E6645"/>
    <w:rsid w:val="003F4E6B"/>
    <w:rsid w:val="004A26A3"/>
    <w:rsid w:val="004F0EDF"/>
    <w:rsid w:val="00522BF1"/>
    <w:rsid w:val="00590166"/>
    <w:rsid w:val="005D022B"/>
    <w:rsid w:val="005E5BE9"/>
    <w:rsid w:val="006405A0"/>
    <w:rsid w:val="0069427D"/>
    <w:rsid w:val="006F7A19"/>
    <w:rsid w:val="00714116"/>
    <w:rsid w:val="007213E1"/>
    <w:rsid w:val="00775389"/>
    <w:rsid w:val="00797838"/>
    <w:rsid w:val="007C36D8"/>
    <w:rsid w:val="007F2744"/>
    <w:rsid w:val="008761FF"/>
    <w:rsid w:val="00892372"/>
    <w:rsid w:val="008931BE"/>
    <w:rsid w:val="008C67E3"/>
    <w:rsid w:val="00914205"/>
    <w:rsid w:val="00921D45"/>
    <w:rsid w:val="009426C0"/>
    <w:rsid w:val="00956CE5"/>
    <w:rsid w:val="00980A65"/>
    <w:rsid w:val="009A45E6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DA4E3A"/>
    <w:rsid w:val="00DF3462"/>
    <w:rsid w:val="00E22189"/>
    <w:rsid w:val="00E74069"/>
    <w:rsid w:val="00E81D35"/>
    <w:rsid w:val="00EB1F49"/>
    <w:rsid w:val="00EE793B"/>
    <w:rsid w:val="00EF10D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A3224DBC-2773-4AC4-B8A3-E5162E3F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35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5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41F740-9D68-4459-8443-F2DC7000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</cp:revision>
  <dcterms:created xsi:type="dcterms:W3CDTF">2024-12-16T00:35:00Z</dcterms:created>
  <dcterms:modified xsi:type="dcterms:W3CDTF">2025-02-13T12:02:00Z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