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8F355" w14:textId="77777777" w:rsidR="0026205C" w:rsidRPr="005B6174" w:rsidRDefault="00262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5B6174">
        <w:rPr>
          <w:b/>
          <w:color w:val="000000"/>
        </w:rPr>
        <w:t xml:space="preserve">Гидрогели фосфата </w:t>
      </w:r>
      <w:proofErr w:type="spellStart"/>
      <w:r w:rsidRPr="005B6174">
        <w:rPr>
          <w:b/>
          <w:color w:val="000000"/>
        </w:rPr>
        <w:t>пуллулана</w:t>
      </w:r>
      <w:proofErr w:type="spellEnd"/>
      <w:r w:rsidRPr="005B6174">
        <w:rPr>
          <w:b/>
          <w:color w:val="000000"/>
        </w:rPr>
        <w:t xml:space="preserve"> в качестве основы для доставки лекарственных веществ</w:t>
      </w:r>
    </w:p>
    <w:p w14:paraId="00000003" w14:textId="4959CD2B" w:rsidR="00130241" w:rsidRPr="00A824A9" w:rsidRDefault="003216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C65A8">
        <w:rPr>
          <w:b/>
          <w:bCs/>
        </w:rPr>
        <w:t>Лукашевич В.Д.</w:t>
      </w:r>
      <w:r w:rsidRPr="005C65A8">
        <w:rPr>
          <w:b/>
          <w:bCs/>
          <w:vertAlign w:val="superscript"/>
        </w:rPr>
        <w:t>1</w:t>
      </w:r>
      <w:r w:rsidRPr="005B6174">
        <w:rPr>
          <w:b/>
          <w:bCs/>
        </w:rPr>
        <w:t>,</w:t>
      </w:r>
      <w:r w:rsidRPr="005B6174">
        <w:rPr>
          <w:b/>
          <w:bCs/>
          <w:lang w:val="sl-SI"/>
        </w:rPr>
        <w:t xml:space="preserve"> Шевченко М.А.</w:t>
      </w:r>
      <w:r w:rsidRPr="005B6174">
        <w:rPr>
          <w:b/>
          <w:bCs/>
          <w:vertAlign w:val="superscript"/>
        </w:rPr>
        <w:t>1,</w:t>
      </w:r>
      <w:r w:rsidRPr="005B6174">
        <w:rPr>
          <w:b/>
          <w:bCs/>
          <w:vertAlign w:val="superscript"/>
          <w:lang w:val="sl-SI"/>
        </w:rPr>
        <w:t>2,3</w:t>
      </w:r>
      <w:r w:rsidRPr="005B6174">
        <w:rPr>
          <w:b/>
          <w:bCs/>
          <w:lang w:val="sl-SI"/>
        </w:rPr>
        <w:t xml:space="preserve">, </w:t>
      </w:r>
      <w:r w:rsidRPr="005B6174">
        <w:rPr>
          <w:b/>
          <w:bCs/>
        </w:rPr>
        <w:t>Кислюк М.В.</w:t>
      </w:r>
      <w:r w:rsidRPr="005B6174">
        <w:rPr>
          <w:b/>
          <w:bCs/>
          <w:vertAlign w:val="superscript"/>
        </w:rPr>
        <w:t>1,</w:t>
      </w:r>
      <w:r w:rsidRPr="005B6174">
        <w:rPr>
          <w:b/>
          <w:bCs/>
          <w:vertAlign w:val="superscript"/>
          <w:lang w:val="sl-SI"/>
        </w:rPr>
        <w:t>2</w:t>
      </w:r>
      <w:r w:rsidR="003A2AC3">
        <w:rPr>
          <w:b/>
          <w:bCs/>
          <w:vertAlign w:val="superscript"/>
        </w:rPr>
        <w:t>,3</w:t>
      </w:r>
      <w:r w:rsidRPr="005B6174">
        <w:rPr>
          <w:b/>
          <w:bCs/>
        </w:rPr>
        <w:t xml:space="preserve">, </w:t>
      </w:r>
      <w:r w:rsidRPr="005B6174">
        <w:rPr>
          <w:b/>
          <w:bCs/>
          <w:lang w:val="sl-SI"/>
        </w:rPr>
        <w:t>Пристромова Ю. И</w:t>
      </w:r>
      <w:r w:rsidRPr="005B6174">
        <w:rPr>
          <w:b/>
          <w:bCs/>
        </w:rPr>
        <w:t>.</w:t>
      </w:r>
      <w:r w:rsidRPr="005B6174">
        <w:rPr>
          <w:b/>
          <w:bCs/>
          <w:vertAlign w:val="superscript"/>
          <w:lang w:val="sl-SI"/>
        </w:rPr>
        <w:t>2,3</w:t>
      </w:r>
      <w:r w:rsidRPr="005B6174">
        <w:rPr>
          <w:b/>
          <w:bCs/>
          <w:lang w:val="sl-SI"/>
        </w:rPr>
        <w:t>, Огородников В.Э.</w:t>
      </w:r>
      <w:r w:rsidRPr="005B6174">
        <w:rPr>
          <w:b/>
          <w:bCs/>
          <w:vertAlign w:val="superscript"/>
          <w:lang w:val="sl-SI"/>
        </w:rPr>
        <w:t>2,3</w:t>
      </w:r>
      <w:r w:rsidRPr="005B6174">
        <w:rPr>
          <w:b/>
          <w:bCs/>
          <w:lang w:val="sl-SI"/>
        </w:rPr>
        <w:t>, Юркштович Т.Л.</w:t>
      </w:r>
      <w:r w:rsidRPr="005B6174">
        <w:rPr>
          <w:b/>
          <w:bCs/>
          <w:vertAlign w:val="superscript"/>
          <w:lang w:val="sl-SI"/>
        </w:rPr>
        <w:t>2,3</w:t>
      </w:r>
      <w:r w:rsidRPr="005B6174">
        <w:rPr>
          <w:b/>
          <w:bCs/>
          <w:lang w:val="sl-SI"/>
        </w:rPr>
        <w:t>, Бычковский П.М.</w:t>
      </w:r>
      <w:r w:rsidRPr="005B6174">
        <w:rPr>
          <w:b/>
          <w:bCs/>
          <w:vertAlign w:val="superscript"/>
          <w:lang w:val="sl-SI"/>
        </w:rPr>
        <w:t>2,3</w:t>
      </w:r>
      <w:r w:rsidRPr="005B6174">
        <w:rPr>
          <w:bCs/>
          <w:lang w:val="sl-SI"/>
        </w:rPr>
        <w:br/>
      </w:r>
      <w:r w:rsidRPr="005B6174">
        <w:rPr>
          <w:bCs/>
        </w:rPr>
        <w:t>Студент, 4 курс</w:t>
      </w:r>
      <w:r w:rsidR="00A824A9" w:rsidRPr="00A824A9">
        <w:rPr>
          <w:bCs/>
        </w:rPr>
        <w:t xml:space="preserve"> </w:t>
      </w:r>
      <w:proofErr w:type="spellStart"/>
      <w:r w:rsidR="00A824A9">
        <w:rPr>
          <w:bCs/>
        </w:rPr>
        <w:t>бакалавриата</w:t>
      </w:r>
      <w:proofErr w:type="spellEnd"/>
    </w:p>
    <w:p w14:paraId="19F43C66" w14:textId="77777777" w:rsidR="00321695" w:rsidRPr="005B6174" w:rsidRDefault="00321695" w:rsidP="00A824A9">
      <w:r w:rsidRPr="005B6174">
        <w:rPr>
          <w:vertAlign w:val="superscript"/>
        </w:rPr>
        <w:t xml:space="preserve">1 </w:t>
      </w:r>
      <w:r w:rsidRPr="005B6174">
        <w:t>Белорусский государственный университет, Минск, Республика Беларусь,</w:t>
      </w:r>
    </w:p>
    <w:p w14:paraId="49BDE3F4" w14:textId="77777777" w:rsidR="00321695" w:rsidRPr="005B6174" w:rsidRDefault="00321695" w:rsidP="005C65A8">
      <w:r w:rsidRPr="005B6174">
        <w:rPr>
          <w:vertAlign w:val="superscript"/>
        </w:rPr>
        <w:t>2</w:t>
      </w:r>
      <w:r w:rsidRPr="005B6174">
        <w:t xml:space="preserve"> Учебно-научно-производственное республиканское унитарное предприятие «УНИТЕХПРОМ БГУ», Минск, Республика Беларусь,</w:t>
      </w:r>
    </w:p>
    <w:p w14:paraId="3EE7A6C8" w14:textId="77777777" w:rsidR="00321695" w:rsidRPr="005B6174" w:rsidRDefault="00321695" w:rsidP="003216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5B6174">
        <w:rPr>
          <w:vertAlign w:val="superscript"/>
        </w:rPr>
        <w:t xml:space="preserve">3 </w:t>
      </w:r>
      <w:r w:rsidRPr="005B6174">
        <w:t>Научно-исследовательский институт физико-химических проблем Белорусского государственного университета, Минск, Республика Беларусь</w:t>
      </w:r>
      <w:r w:rsidRPr="005B6174">
        <w:rPr>
          <w:i/>
          <w:color w:val="000000"/>
        </w:rPr>
        <w:t xml:space="preserve"> </w:t>
      </w:r>
    </w:p>
    <w:p w14:paraId="00000008" w14:textId="230946F6" w:rsidR="00130241" w:rsidRPr="005B6174" w:rsidRDefault="00EB1F49" w:rsidP="003216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B6174">
        <w:rPr>
          <w:i/>
          <w:color w:val="000000"/>
          <w:lang w:val="en-US"/>
        </w:rPr>
        <w:t>E</w:t>
      </w:r>
      <w:r w:rsidR="003B76D6" w:rsidRPr="005B6174">
        <w:rPr>
          <w:i/>
          <w:color w:val="000000"/>
          <w:lang w:val="en-US"/>
        </w:rPr>
        <w:t>-</w:t>
      </w:r>
      <w:r w:rsidRPr="005B6174">
        <w:rPr>
          <w:i/>
          <w:color w:val="000000"/>
          <w:lang w:val="en-US"/>
        </w:rPr>
        <w:t xml:space="preserve">mail: </w:t>
      </w:r>
      <w:r w:rsidR="00321695" w:rsidRPr="005B6174">
        <w:rPr>
          <w:i/>
          <w:color w:val="000000"/>
          <w:u w:val="single"/>
          <w:lang w:val="en-US"/>
        </w:rPr>
        <w:t>vova143.lukashevich@gmail.com</w:t>
      </w:r>
    </w:p>
    <w:p w14:paraId="39DCC05F" w14:textId="67C5D7D3" w:rsidR="00A95155" w:rsidRPr="005B6174" w:rsidRDefault="00A9515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5B6174">
        <w:rPr>
          <w:rStyle w:val="html-italic"/>
          <w:i/>
          <w:iCs/>
          <w:color w:val="222222"/>
          <w:shd w:val="clear" w:color="auto" w:fill="FFFFFF"/>
        </w:rPr>
        <w:t>Acinetobacter</w:t>
      </w:r>
      <w:proofErr w:type="spellEnd"/>
      <w:r w:rsidRPr="005B6174">
        <w:rPr>
          <w:rStyle w:val="html-italic"/>
          <w:i/>
          <w:iCs/>
          <w:color w:val="222222"/>
          <w:shd w:val="clear" w:color="auto" w:fill="FFFFFF"/>
        </w:rPr>
        <w:t xml:space="preserve"> </w:t>
      </w:r>
      <w:proofErr w:type="spellStart"/>
      <w:r w:rsidRPr="005B6174">
        <w:rPr>
          <w:rStyle w:val="html-italic"/>
          <w:i/>
          <w:iCs/>
          <w:color w:val="222222"/>
          <w:shd w:val="clear" w:color="auto" w:fill="FFFFFF"/>
        </w:rPr>
        <w:t>baumannii</w:t>
      </w:r>
      <w:proofErr w:type="spellEnd"/>
      <w:r w:rsidR="00D05329" w:rsidRPr="005B6174">
        <w:rPr>
          <w:color w:val="222222"/>
          <w:shd w:val="clear" w:color="auto" w:fill="FFFFFF"/>
        </w:rPr>
        <w:t xml:space="preserve"> </w:t>
      </w:r>
      <w:r w:rsidRPr="005B6174">
        <w:rPr>
          <w:color w:val="222222"/>
          <w:shd w:val="clear" w:color="auto" w:fill="FFFFFF"/>
        </w:rPr>
        <w:t>— распространенный внутрибольничный патоген, встречающийся во всем мире, который может вызывать серьезные инфекции, такие как инфекции мочевыводящих путей, бактериемия, менингит, пневмония и инфекции, связанные с катетерами</w:t>
      </w:r>
      <w:r w:rsidR="00D05329" w:rsidRPr="005B6174">
        <w:rPr>
          <w:color w:val="222222"/>
          <w:shd w:val="clear" w:color="auto" w:fill="FFFFFF"/>
        </w:rPr>
        <w:t xml:space="preserve">. </w:t>
      </w:r>
      <w:r w:rsidR="005C65A8" w:rsidRPr="005C65A8">
        <w:rPr>
          <w:color w:val="222222"/>
          <w:shd w:val="clear" w:color="auto" w:fill="FFFFFF"/>
        </w:rPr>
        <w:t xml:space="preserve">Для инфекций </w:t>
      </w:r>
      <w:proofErr w:type="spellStart"/>
      <w:r w:rsidR="005C65A8" w:rsidRPr="005C65A8">
        <w:rPr>
          <w:i/>
          <w:color w:val="222222"/>
          <w:shd w:val="clear" w:color="auto" w:fill="FFFFFF"/>
        </w:rPr>
        <w:t>Acinetobacter</w:t>
      </w:r>
      <w:proofErr w:type="spellEnd"/>
      <w:r w:rsidR="005C65A8" w:rsidRPr="005C65A8">
        <w:rPr>
          <w:i/>
          <w:color w:val="222222"/>
          <w:shd w:val="clear" w:color="auto" w:fill="FFFFFF"/>
        </w:rPr>
        <w:t xml:space="preserve"> </w:t>
      </w:r>
      <w:proofErr w:type="spellStart"/>
      <w:r w:rsidR="005C65A8" w:rsidRPr="005C65A8">
        <w:rPr>
          <w:i/>
          <w:color w:val="222222"/>
          <w:shd w:val="clear" w:color="auto" w:fill="FFFFFF"/>
        </w:rPr>
        <w:t>baumannii</w:t>
      </w:r>
      <w:proofErr w:type="spellEnd"/>
      <w:r w:rsidR="005C65A8" w:rsidRPr="005C65A8">
        <w:rPr>
          <w:color w:val="222222"/>
          <w:shd w:val="clear" w:color="auto" w:fill="FFFFFF"/>
        </w:rPr>
        <w:t xml:space="preserve"> антибиотики группы </w:t>
      </w:r>
      <w:proofErr w:type="spellStart"/>
      <w:r w:rsidR="005C65A8" w:rsidRPr="005C65A8">
        <w:rPr>
          <w:color w:val="222222"/>
          <w:shd w:val="clear" w:color="auto" w:fill="FFFFFF"/>
        </w:rPr>
        <w:t>карбапенемов</w:t>
      </w:r>
      <w:proofErr w:type="spellEnd"/>
      <w:r w:rsidR="005C65A8" w:rsidRPr="005C65A8">
        <w:rPr>
          <w:color w:val="222222"/>
          <w:shd w:val="clear" w:color="auto" w:fill="FFFFFF"/>
        </w:rPr>
        <w:t xml:space="preserve"> являются обычным курсом терапии. Однако, согласно </w:t>
      </w:r>
      <w:r w:rsidR="003C448B">
        <w:rPr>
          <w:color w:val="222222"/>
          <w:shd w:val="clear" w:color="auto" w:fill="FFFFFF"/>
        </w:rPr>
        <w:t>данным наблюдения, до 85 % и 88 </w:t>
      </w:r>
      <w:r w:rsidR="005C65A8" w:rsidRPr="005C65A8">
        <w:rPr>
          <w:color w:val="222222"/>
          <w:shd w:val="clear" w:color="auto" w:fill="FFFFFF"/>
        </w:rPr>
        <w:t xml:space="preserve">% штаммов этого патогена имеют высокую устойчивость к </w:t>
      </w:r>
      <w:proofErr w:type="spellStart"/>
      <w:r w:rsidR="005C65A8" w:rsidRPr="005C65A8">
        <w:rPr>
          <w:color w:val="222222"/>
          <w:shd w:val="clear" w:color="auto" w:fill="FFFFFF"/>
        </w:rPr>
        <w:t>карбапенемам</w:t>
      </w:r>
      <w:proofErr w:type="spellEnd"/>
      <w:r w:rsidR="005C65A8" w:rsidRPr="005C65A8">
        <w:rPr>
          <w:color w:val="222222"/>
          <w:shd w:val="clear" w:color="auto" w:fill="FFFFFF"/>
        </w:rPr>
        <w:t xml:space="preserve"> в Латинской Америке и Европе соответственно. [1]</w:t>
      </w:r>
    </w:p>
    <w:p w14:paraId="03223DC9" w14:textId="1F7A7236" w:rsidR="007C36D8" w:rsidRPr="003A2AC3" w:rsidRDefault="00FE552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5B6174">
        <w:rPr>
          <w:color w:val="000000"/>
        </w:rPr>
        <w:t>Цефоперазон</w:t>
      </w:r>
      <w:proofErr w:type="spellEnd"/>
      <w:r w:rsidRPr="005B6174">
        <w:rPr>
          <w:color w:val="000000"/>
        </w:rPr>
        <w:t xml:space="preserve"> — цефалоспорин третьего поколения. Он обладает хорошей бактерицидной активностью против большинства видов </w:t>
      </w:r>
      <w:proofErr w:type="spellStart"/>
      <w:r w:rsidRPr="005B6174">
        <w:rPr>
          <w:color w:val="000000"/>
        </w:rPr>
        <w:t>Enterobacteriaceae</w:t>
      </w:r>
      <w:proofErr w:type="spellEnd"/>
      <w:r w:rsidRPr="005B6174">
        <w:rPr>
          <w:color w:val="000000"/>
        </w:rPr>
        <w:t xml:space="preserve"> и </w:t>
      </w:r>
      <w:proofErr w:type="spellStart"/>
      <w:r w:rsidRPr="005B6174">
        <w:rPr>
          <w:color w:val="000000"/>
        </w:rPr>
        <w:t>Pseudomonas</w:t>
      </w:r>
      <w:proofErr w:type="spellEnd"/>
      <w:r w:rsidRPr="005B6174">
        <w:rPr>
          <w:color w:val="000000"/>
        </w:rPr>
        <w:t xml:space="preserve">, что делает его разумным выбором для внутрибольничных и внебольничных инфекций, где </w:t>
      </w:r>
      <w:proofErr w:type="spellStart"/>
      <w:r w:rsidRPr="005B6174">
        <w:rPr>
          <w:color w:val="000000"/>
        </w:rPr>
        <w:t>антипсевдомонадная</w:t>
      </w:r>
      <w:proofErr w:type="spellEnd"/>
      <w:r w:rsidRPr="005B6174">
        <w:rPr>
          <w:color w:val="000000"/>
        </w:rPr>
        <w:t xml:space="preserve"> активность имеет решающее значение.</w:t>
      </w:r>
      <w:r w:rsidR="0069455B" w:rsidRPr="0069455B">
        <w:rPr>
          <w:color w:val="000000"/>
        </w:rPr>
        <w:t xml:space="preserve"> </w:t>
      </w:r>
      <w:r w:rsidR="0069455B" w:rsidRPr="003A2AC3">
        <w:rPr>
          <w:color w:val="000000"/>
        </w:rPr>
        <w:t>[2]</w:t>
      </w:r>
    </w:p>
    <w:p w14:paraId="5229CB3D" w14:textId="545857B1" w:rsidR="00A95155" w:rsidRPr="005B6174" w:rsidRDefault="00A9515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B6174">
        <w:rPr>
          <w:color w:val="1F1F1F"/>
        </w:rPr>
        <w:t>Усовершенствованная система доставки лекарств</w:t>
      </w:r>
      <w:r w:rsidR="00D05329" w:rsidRPr="005B6174">
        <w:rPr>
          <w:color w:val="1F1F1F"/>
        </w:rPr>
        <w:t xml:space="preserve"> </w:t>
      </w:r>
      <w:r w:rsidRPr="005B6174">
        <w:rPr>
          <w:color w:val="1F1F1F"/>
        </w:rPr>
        <w:t>на основе полисахаридов</w:t>
      </w:r>
      <w:r w:rsidR="00D05329" w:rsidRPr="005B6174">
        <w:rPr>
          <w:color w:val="1F1F1F"/>
        </w:rPr>
        <w:t xml:space="preserve"> </w:t>
      </w:r>
      <w:r w:rsidRPr="005B6174">
        <w:rPr>
          <w:color w:val="1F1F1F"/>
        </w:rPr>
        <w:t>благодаря своей</w:t>
      </w:r>
      <w:r w:rsidR="00D05329" w:rsidRPr="005B6174">
        <w:rPr>
          <w:color w:val="1F1F1F"/>
        </w:rPr>
        <w:t xml:space="preserve"> </w:t>
      </w:r>
      <w:proofErr w:type="spellStart"/>
      <w:r w:rsidRPr="005B6174">
        <w:rPr>
          <w:color w:val="1F1F1F"/>
        </w:rPr>
        <w:t>биосовместимости</w:t>
      </w:r>
      <w:proofErr w:type="spellEnd"/>
      <w:r w:rsidRPr="005B6174">
        <w:rPr>
          <w:color w:val="1F1F1F"/>
        </w:rPr>
        <w:t>, способности инкапсулировать молекулы лекарств в их промежутках и способности достигать контролируемого высвобождения молекул грузовых лекарств приводит к улучшению</w:t>
      </w:r>
      <w:r w:rsidR="00D05329" w:rsidRPr="005B6174">
        <w:t xml:space="preserve"> </w:t>
      </w:r>
      <w:proofErr w:type="spellStart"/>
      <w:r w:rsidRPr="005B6174">
        <w:t>ф</w:t>
      </w:r>
      <w:r w:rsidR="00D05329" w:rsidRPr="005B6174">
        <w:t>армакокинетики</w:t>
      </w:r>
      <w:proofErr w:type="spellEnd"/>
      <w:r w:rsidR="00D05329" w:rsidRPr="005B6174">
        <w:t xml:space="preserve"> лекарств</w:t>
      </w:r>
      <w:r w:rsidRPr="005B6174">
        <w:rPr>
          <w:color w:val="1F1F1F"/>
        </w:rPr>
        <w:t>. Биоразлагаемость</w:t>
      </w:r>
      <w:r w:rsidR="00D05329" w:rsidRPr="005B6174">
        <w:t xml:space="preserve"> </w:t>
      </w:r>
      <w:r w:rsidRPr="005B6174">
        <w:t xml:space="preserve">систем доставки лекарств </w:t>
      </w:r>
      <w:r w:rsidR="00847995">
        <w:t xml:space="preserve">на основе полисахаридов </w:t>
      </w:r>
      <w:r w:rsidRPr="005B6174">
        <w:rPr>
          <w:color w:val="1F1F1F"/>
        </w:rPr>
        <w:t>обеспечивает устойчивое высвобождение инкапсулированных молекул лекарств, что сводит к минимуму</w:t>
      </w:r>
      <w:r w:rsidR="00D05329" w:rsidRPr="005B6174">
        <w:rPr>
          <w:color w:val="1F1F1F"/>
        </w:rPr>
        <w:t xml:space="preserve"> </w:t>
      </w:r>
      <w:r w:rsidRPr="005B6174">
        <w:rPr>
          <w:color w:val="1F1F1F"/>
        </w:rPr>
        <w:t>побочные эффекты,</w:t>
      </w:r>
      <w:r w:rsidR="00D05329" w:rsidRPr="005B6174">
        <w:rPr>
          <w:color w:val="1F1F1F"/>
        </w:rPr>
        <w:t xml:space="preserve"> </w:t>
      </w:r>
      <w:r w:rsidRPr="005B6174">
        <w:rPr>
          <w:color w:val="1F1F1F"/>
        </w:rPr>
        <w:t>вызванные резким высвобождением грузовых терапевтических средств.</w:t>
      </w:r>
    </w:p>
    <w:p w14:paraId="66463CEB" w14:textId="4025B703" w:rsidR="00321695" w:rsidRPr="005B6174" w:rsidRDefault="0032169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B6174">
        <w:rPr>
          <w:color w:val="000000"/>
        </w:rPr>
        <w:t xml:space="preserve">Гидрогели фосфата </w:t>
      </w:r>
      <w:proofErr w:type="spellStart"/>
      <w:r w:rsidRPr="005B6174">
        <w:rPr>
          <w:color w:val="000000"/>
        </w:rPr>
        <w:t>пуллулана</w:t>
      </w:r>
      <w:proofErr w:type="spellEnd"/>
      <w:r w:rsidRPr="005B6174">
        <w:rPr>
          <w:color w:val="000000"/>
        </w:rPr>
        <w:t xml:space="preserve"> были получены в системе ортофосфорная кислота-мочевина.</w:t>
      </w:r>
    </w:p>
    <w:p w14:paraId="01EAB4E7" w14:textId="1780BA63" w:rsidR="00321695" w:rsidRPr="005B6174" w:rsidRDefault="0032169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B6174">
        <w:rPr>
          <w:color w:val="000000"/>
        </w:rPr>
        <w:t>В результате физико-химических анализов были получены следующие результаты: степень набухания</w:t>
      </w:r>
      <w:r w:rsidR="00847995">
        <w:rPr>
          <w:color w:val="000000"/>
        </w:rPr>
        <w:t xml:space="preserve"> (</w:t>
      </w:r>
      <w:r w:rsidR="00847995">
        <w:rPr>
          <w:color w:val="000000"/>
          <w:lang w:val="en-US"/>
        </w:rPr>
        <w:t>SD</w:t>
      </w:r>
      <w:r w:rsidR="00847995" w:rsidRPr="00847995">
        <w:rPr>
          <w:color w:val="000000"/>
        </w:rPr>
        <w:t>)</w:t>
      </w:r>
      <w:r w:rsidRPr="005B6174">
        <w:rPr>
          <w:color w:val="000000"/>
        </w:rPr>
        <w:t xml:space="preserve"> от </w:t>
      </w:r>
      <w:r w:rsidR="00F35DD9" w:rsidRPr="005B6174">
        <w:rPr>
          <w:color w:val="000000"/>
        </w:rPr>
        <w:t>19,9 г/г до 297,8 г/г; содержание фосфора</w:t>
      </w:r>
      <w:r w:rsidR="00847995" w:rsidRPr="00847995">
        <w:rPr>
          <w:color w:val="000000"/>
        </w:rPr>
        <w:t xml:space="preserve"> (</w:t>
      </w:r>
      <w:r w:rsidR="00847995">
        <w:rPr>
          <w:color w:val="000000"/>
          <w:lang w:val="en-US"/>
        </w:rPr>
        <w:t>C</w:t>
      </w:r>
      <w:r w:rsidR="00847995">
        <w:rPr>
          <w:color w:val="000000"/>
          <w:vertAlign w:val="subscript"/>
          <w:lang w:val="en-US"/>
        </w:rPr>
        <w:t>P</w:t>
      </w:r>
      <w:r w:rsidR="00847995" w:rsidRPr="00847995">
        <w:rPr>
          <w:color w:val="000000"/>
        </w:rPr>
        <w:t>)</w:t>
      </w:r>
      <w:r w:rsidR="00F35DD9" w:rsidRPr="005B6174">
        <w:rPr>
          <w:color w:val="000000"/>
        </w:rPr>
        <w:t xml:space="preserve"> от 6,0 % до 6,4</w:t>
      </w:r>
      <w:r w:rsidR="00F35DD9" w:rsidRPr="005B6174">
        <w:t> %; содержание азота</w:t>
      </w:r>
      <w:r w:rsidR="00847995" w:rsidRPr="00847995">
        <w:t xml:space="preserve"> (</w:t>
      </w:r>
      <w:r w:rsidR="00847995">
        <w:rPr>
          <w:lang w:val="en-US"/>
        </w:rPr>
        <w:t>C</w:t>
      </w:r>
      <w:r w:rsidR="00847995">
        <w:rPr>
          <w:vertAlign w:val="subscript"/>
          <w:lang w:val="en-US"/>
        </w:rPr>
        <w:t>N</w:t>
      </w:r>
      <w:r w:rsidR="00847995" w:rsidRPr="00847995">
        <w:t>)</w:t>
      </w:r>
      <w:r w:rsidR="00F35DD9" w:rsidRPr="005B6174">
        <w:t xml:space="preserve"> от 1,6 % до 3,5 %.</w:t>
      </w:r>
    </w:p>
    <w:p w14:paraId="27BBCE30" w14:textId="44C49776" w:rsidR="00F35DD9" w:rsidRDefault="00F35DD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B6174">
        <w:t xml:space="preserve">Так же было подтверждено получение фосфата </w:t>
      </w:r>
      <w:proofErr w:type="spellStart"/>
      <w:r w:rsidRPr="005B6174">
        <w:t>пуллулана</w:t>
      </w:r>
      <w:proofErr w:type="spellEnd"/>
      <w:r w:rsidRPr="005B6174">
        <w:t xml:space="preserve"> с помощью ИК- и ЯМР-спектроскопии.</w:t>
      </w:r>
    </w:p>
    <w:p w14:paraId="44F36B59" w14:textId="2958DF21" w:rsidR="005B6174" w:rsidRPr="0069455B" w:rsidRDefault="0069455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последствии были проведены эксперименты по высвобождению </w:t>
      </w:r>
      <w:proofErr w:type="spellStart"/>
      <w:r>
        <w:t>цифоперазона</w:t>
      </w:r>
      <w:proofErr w:type="spellEnd"/>
      <w:r>
        <w:t xml:space="preserve"> из гидрогеля </w:t>
      </w:r>
      <w:r w:rsidR="005C65A8" w:rsidRPr="005C65A8">
        <w:t>фосфа</w:t>
      </w:r>
      <w:r w:rsidR="003C448B">
        <w:t xml:space="preserve">та </w:t>
      </w:r>
      <w:proofErr w:type="spellStart"/>
      <w:r w:rsidR="003C448B">
        <w:t>пуллулана</w:t>
      </w:r>
      <w:proofErr w:type="spellEnd"/>
      <w:r w:rsidR="003C448B">
        <w:t xml:space="preserve"> (SD = 157,3 </w:t>
      </w:r>
      <w:bookmarkStart w:id="0" w:name="_GoBack"/>
      <w:bookmarkEnd w:id="0"/>
      <w:r w:rsidR="005C65A8">
        <w:t>г/г; C</w:t>
      </w:r>
      <w:r w:rsidR="005C65A8">
        <w:rPr>
          <w:vertAlign w:val="subscript"/>
          <w:lang w:val="en-US"/>
        </w:rPr>
        <w:t>P</w:t>
      </w:r>
      <w:r w:rsidR="003C448B">
        <w:t xml:space="preserve"> = 6,2 </w:t>
      </w:r>
      <w:r w:rsidR="005C65A8">
        <w:t>%; C</w:t>
      </w:r>
      <w:r w:rsidR="005C65A8">
        <w:rPr>
          <w:vertAlign w:val="subscript"/>
          <w:lang w:val="en-US"/>
        </w:rPr>
        <w:t>N</w:t>
      </w:r>
      <w:r w:rsidR="003C448B">
        <w:t xml:space="preserve"> = 2,0 </w:t>
      </w:r>
      <w:r w:rsidR="005C65A8" w:rsidRPr="005C65A8">
        <w:t xml:space="preserve">%) </w:t>
      </w:r>
      <w:r>
        <w:t xml:space="preserve">в буферные растворы </w:t>
      </w:r>
      <w:r w:rsidRPr="0069455B">
        <w:t>(</w:t>
      </w:r>
      <w:r>
        <w:rPr>
          <w:lang w:val="en-US"/>
        </w:rPr>
        <w:t>pH</w:t>
      </w:r>
      <w:r w:rsidRPr="0069455B">
        <w:t xml:space="preserve"> 7,4 </w:t>
      </w:r>
      <w:r>
        <w:t>и 5,5). Где по полученным данным получилось, что в буфере (</w:t>
      </w:r>
      <w:r>
        <w:rPr>
          <w:lang w:val="en-US"/>
        </w:rPr>
        <w:t>pH </w:t>
      </w:r>
      <w:r>
        <w:t>7,4</w:t>
      </w:r>
      <w:r w:rsidRPr="0069455B">
        <w:t>)</w:t>
      </w:r>
      <w:r>
        <w:t xml:space="preserve"> </w:t>
      </w:r>
      <w:proofErr w:type="spellStart"/>
      <w:r>
        <w:t>цифоперазон</w:t>
      </w:r>
      <w:proofErr w:type="spellEnd"/>
      <w:r>
        <w:t xml:space="preserve"> высвободился на 93,2 %, а в буфере </w:t>
      </w:r>
      <w:r w:rsidRPr="0069455B">
        <w:t>(</w:t>
      </w:r>
      <w:r>
        <w:rPr>
          <w:lang w:val="en-US"/>
        </w:rPr>
        <w:t>pH </w:t>
      </w:r>
      <w:r>
        <w:t>5,5</w:t>
      </w:r>
      <w:r w:rsidRPr="0069455B">
        <w:t>)</w:t>
      </w:r>
      <w:r>
        <w:t xml:space="preserve"> на 88,8 % по состоянию на 24 часа.</w:t>
      </w:r>
    </w:p>
    <w:p w14:paraId="7B1B761B" w14:textId="65AC3671" w:rsidR="005C65A8" w:rsidRPr="005B6174" w:rsidRDefault="00321695" w:rsidP="005C65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B6174">
        <w:rPr>
          <w:i/>
          <w:iCs/>
          <w:color w:val="000000"/>
        </w:rPr>
        <w:t>Работа выполнена при поддержке Государственной программы научных исследований Республики Беларусь (2021–2025 годы, программа «Химические процессы, реагенты и технологии, биорегуляторы и биоорганическая химия», грант № 2.2.02.07).</w:t>
      </w:r>
    </w:p>
    <w:p w14:paraId="1F60EB77" w14:textId="309C8847" w:rsidR="004A26A3" w:rsidRPr="005B6174" w:rsidRDefault="00EB1F49" w:rsidP="00D053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B6174">
        <w:rPr>
          <w:b/>
          <w:color w:val="000000"/>
        </w:rPr>
        <w:t>Литература</w:t>
      </w:r>
    </w:p>
    <w:p w14:paraId="0C4BC4CC" w14:textId="5A9FBBC6" w:rsidR="00116478" w:rsidRPr="005B6174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B6174">
        <w:rPr>
          <w:color w:val="000000"/>
          <w:lang w:val="en-US"/>
        </w:rPr>
        <w:t xml:space="preserve">1. </w:t>
      </w:r>
      <w:r w:rsidR="005B6174" w:rsidRPr="005B6174">
        <w:rPr>
          <w:color w:val="222222"/>
          <w:shd w:val="clear" w:color="auto" w:fill="FFFFFF"/>
          <w:lang w:val="en-US"/>
        </w:rPr>
        <w:t xml:space="preserve">Huang, C.; Lin, L.; </w:t>
      </w:r>
      <w:proofErr w:type="spellStart"/>
      <w:r w:rsidR="005B6174" w:rsidRPr="005B6174">
        <w:rPr>
          <w:color w:val="222222"/>
          <w:shd w:val="clear" w:color="auto" w:fill="FFFFFF"/>
          <w:lang w:val="en-US"/>
        </w:rPr>
        <w:t>Kuo</w:t>
      </w:r>
      <w:proofErr w:type="spellEnd"/>
      <w:r w:rsidR="005B6174" w:rsidRPr="005B6174">
        <w:rPr>
          <w:color w:val="222222"/>
          <w:shd w:val="clear" w:color="auto" w:fill="FFFFFF"/>
          <w:lang w:val="en-US"/>
        </w:rPr>
        <w:t xml:space="preserve">, S. Comparing the Outcomes of </w:t>
      </w:r>
      <w:proofErr w:type="spellStart"/>
      <w:r w:rsidR="005B6174" w:rsidRPr="005B6174">
        <w:rPr>
          <w:color w:val="222222"/>
          <w:shd w:val="clear" w:color="auto" w:fill="FFFFFF"/>
          <w:lang w:val="en-US"/>
        </w:rPr>
        <w:t>Cefoperazone</w:t>
      </w:r>
      <w:proofErr w:type="spellEnd"/>
      <w:r w:rsidR="005B6174" w:rsidRPr="005B6174">
        <w:rPr>
          <w:color w:val="222222"/>
          <w:shd w:val="clear" w:color="auto" w:fill="FFFFFF"/>
          <w:lang w:val="en-US"/>
        </w:rPr>
        <w:t>/Sulbactam-Based and Non-</w:t>
      </w:r>
      <w:proofErr w:type="spellStart"/>
      <w:r w:rsidR="005B6174" w:rsidRPr="005B6174">
        <w:rPr>
          <w:color w:val="222222"/>
          <w:shd w:val="clear" w:color="auto" w:fill="FFFFFF"/>
          <w:lang w:val="en-US"/>
        </w:rPr>
        <w:t>Cefoperazone</w:t>
      </w:r>
      <w:proofErr w:type="spellEnd"/>
      <w:r w:rsidR="005B6174" w:rsidRPr="005B6174">
        <w:rPr>
          <w:color w:val="222222"/>
          <w:shd w:val="clear" w:color="auto" w:fill="FFFFFF"/>
          <w:lang w:val="en-US"/>
        </w:rPr>
        <w:t xml:space="preserve">/Sulbactam-Based Therapeutic Regimens in Patients with </w:t>
      </w:r>
      <w:proofErr w:type="spellStart"/>
      <w:r w:rsidR="005B6174" w:rsidRPr="005B6174">
        <w:rPr>
          <w:color w:val="222222"/>
          <w:shd w:val="clear" w:color="auto" w:fill="FFFFFF"/>
          <w:lang w:val="en-US"/>
        </w:rPr>
        <w:t>Multiresistant</w:t>
      </w:r>
      <w:proofErr w:type="spellEnd"/>
      <w:r w:rsidR="005B6174" w:rsidRPr="005B6174">
        <w:rPr>
          <w:color w:val="222222"/>
          <w:shd w:val="clear" w:color="auto" w:fill="FFFFFF"/>
          <w:lang w:val="en-US"/>
        </w:rPr>
        <w:t> </w:t>
      </w:r>
      <w:proofErr w:type="spellStart"/>
      <w:r w:rsidR="005B6174" w:rsidRPr="005B6174">
        <w:rPr>
          <w:i/>
          <w:iCs/>
          <w:color w:val="222222"/>
          <w:shd w:val="clear" w:color="auto" w:fill="FFFFFF"/>
          <w:lang w:val="en-US"/>
        </w:rPr>
        <w:t>Acinetobacter</w:t>
      </w:r>
      <w:proofErr w:type="spellEnd"/>
      <w:r w:rsidR="005B6174" w:rsidRPr="005B6174">
        <w:rPr>
          <w:i/>
          <w:iCs/>
          <w:color w:val="222222"/>
          <w:shd w:val="clear" w:color="auto" w:fill="FFFFFF"/>
          <w:lang w:val="en-US"/>
        </w:rPr>
        <w:t xml:space="preserve"> </w:t>
      </w:r>
      <w:proofErr w:type="spellStart"/>
      <w:r w:rsidR="005B6174" w:rsidRPr="005B6174">
        <w:rPr>
          <w:i/>
          <w:iCs/>
          <w:color w:val="222222"/>
          <w:shd w:val="clear" w:color="auto" w:fill="FFFFFF"/>
          <w:lang w:val="en-US"/>
        </w:rPr>
        <w:t>baumannii</w:t>
      </w:r>
      <w:proofErr w:type="spellEnd"/>
      <w:r w:rsidR="00A824A9">
        <w:rPr>
          <w:color w:val="222222"/>
          <w:shd w:val="clear" w:color="auto" w:fill="FFFFFF"/>
          <w:lang w:val="en-US"/>
        </w:rPr>
        <w:t> Infections—A Meta-Analysis // </w:t>
      </w:r>
      <w:r w:rsidR="005B6174" w:rsidRPr="005B6174">
        <w:rPr>
          <w:rStyle w:val="ab"/>
          <w:color w:val="222222"/>
          <w:shd w:val="clear" w:color="auto" w:fill="FFFFFF"/>
          <w:lang w:val="en-US"/>
        </w:rPr>
        <w:t>Antibiotics</w:t>
      </w:r>
      <w:r w:rsidR="00B14FC6" w:rsidRPr="00B14FC6">
        <w:rPr>
          <w:rStyle w:val="ab"/>
          <w:i w:val="0"/>
          <w:color w:val="222222"/>
          <w:shd w:val="clear" w:color="auto" w:fill="FFFFFF"/>
          <w:lang w:val="en-US"/>
        </w:rPr>
        <w:t>.</w:t>
      </w:r>
      <w:r w:rsidR="00B14FC6">
        <w:rPr>
          <w:color w:val="222222"/>
          <w:shd w:val="clear" w:color="auto" w:fill="FFFFFF"/>
          <w:lang w:val="en-US"/>
        </w:rPr>
        <w:t xml:space="preserve"> </w:t>
      </w:r>
      <w:r w:rsidR="005B6174" w:rsidRPr="00B14FC6">
        <w:rPr>
          <w:bCs/>
          <w:color w:val="222222"/>
          <w:shd w:val="clear" w:color="auto" w:fill="FFFFFF"/>
          <w:lang w:val="en-US"/>
        </w:rPr>
        <w:t>2024</w:t>
      </w:r>
      <w:r w:rsidR="00B14FC6">
        <w:rPr>
          <w:color w:val="222222"/>
          <w:shd w:val="clear" w:color="auto" w:fill="FFFFFF"/>
          <w:lang w:val="en-US"/>
        </w:rPr>
        <w:t>, Vol. </w:t>
      </w:r>
      <w:r w:rsidR="005B6174" w:rsidRPr="00B14FC6">
        <w:rPr>
          <w:rStyle w:val="ab"/>
          <w:i w:val="0"/>
          <w:color w:val="222222"/>
          <w:shd w:val="clear" w:color="auto" w:fill="FFFFFF"/>
          <w:lang w:val="en-US"/>
        </w:rPr>
        <w:t>13</w:t>
      </w:r>
      <w:r w:rsidR="00B14FC6">
        <w:rPr>
          <w:color w:val="222222"/>
          <w:shd w:val="clear" w:color="auto" w:fill="FFFFFF"/>
          <w:lang w:val="en-US"/>
        </w:rPr>
        <w:t>, P. </w:t>
      </w:r>
      <w:r w:rsidR="005B6174" w:rsidRPr="005B6174">
        <w:rPr>
          <w:color w:val="222222"/>
          <w:shd w:val="clear" w:color="auto" w:fill="FFFFFF"/>
          <w:lang w:val="en-US"/>
        </w:rPr>
        <w:t>907.</w:t>
      </w:r>
    </w:p>
    <w:p w14:paraId="3486C755" w14:textId="66724656" w:rsidR="00116478" w:rsidRPr="005B6174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B6174">
        <w:rPr>
          <w:color w:val="000000"/>
          <w:lang w:val="en-US"/>
        </w:rPr>
        <w:t xml:space="preserve">2. </w:t>
      </w:r>
      <w:r w:rsidR="00B14FC6" w:rsidRPr="00B14FC6">
        <w:rPr>
          <w:color w:val="1B1B1B"/>
          <w:shd w:val="clear" w:color="auto" w:fill="FFFFFF"/>
          <w:lang w:val="en-US"/>
        </w:rPr>
        <w:t xml:space="preserve">Gudivada KK, Krishna B, </w:t>
      </w:r>
      <w:proofErr w:type="spellStart"/>
      <w:r w:rsidR="00B14FC6" w:rsidRPr="00B14FC6">
        <w:rPr>
          <w:color w:val="1B1B1B"/>
          <w:shd w:val="clear" w:color="auto" w:fill="FFFFFF"/>
          <w:lang w:val="en-US"/>
        </w:rPr>
        <w:t>Sampath</w:t>
      </w:r>
      <w:proofErr w:type="spellEnd"/>
      <w:r w:rsidR="00B14FC6" w:rsidRPr="00B14FC6">
        <w:rPr>
          <w:color w:val="1B1B1B"/>
          <w:shd w:val="clear" w:color="auto" w:fill="FFFFFF"/>
          <w:lang w:val="en-US"/>
        </w:rPr>
        <w:t xml:space="preserve"> S. </w:t>
      </w:r>
      <w:proofErr w:type="spellStart"/>
      <w:r w:rsidR="00B14FC6" w:rsidRPr="00B14FC6">
        <w:rPr>
          <w:color w:val="1B1B1B"/>
          <w:shd w:val="clear" w:color="auto" w:fill="FFFFFF"/>
          <w:lang w:val="en-US"/>
        </w:rPr>
        <w:t>Cefoperazone</w:t>
      </w:r>
      <w:proofErr w:type="spellEnd"/>
      <w:r w:rsidR="00B14FC6" w:rsidRPr="00B14FC6">
        <w:rPr>
          <w:color w:val="1B1B1B"/>
          <w:shd w:val="clear" w:color="auto" w:fill="FFFFFF"/>
          <w:lang w:val="en-US"/>
        </w:rPr>
        <w:t xml:space="preserve">-induced Coagulopathy in Critically Ill Patients </w:t>
      </w:r>
      <w:r w:rsidR="00A824A9">
        <w:rPr>
          <w:color w:val="1B1B1B"/>
          <w:shd w:val="clear" w:color="auto" w:fill="FFFFFF"/>
          <w:lang w:val="en-US"/>
        </w:rPr>
        <w:t>Admitted to Intensive Care Unit // </w:t>
      </w:r>
      <w:r w:rsidR="00B14FC6" w:rsidRPr="00A824A9">
        <w:rPr>
          <w:i/>
          <w:iCs/>
          <w:color w:val="1B1B1B"/>
          <w:shd w:val="clear" w:color="auto" w:fill="FFFFFF"/>
          <w:lang w:val="en-US"/>
        </w:rPr>
        <w:t xml:space="preserve">Indian J </w:t>
      </w:r>
      <w:proofErr w:type="spellStart"/>
      <w:r w:rsidR="00B14FC6" w:rsidRPr="00A824A9">
        <w:rPr>
          <w:i/>
          <w:iCs/>
          <w:color w:val="1B1B1B"/>
          <w:shd w:val="clear" w:color="auto" w:fill="FFFFFF"/>
          <w:lang w:val="en-US"/>
        </w:rPr>
        <w:t>Crit</w:t>
      </w:r>
      <w:proofErr w:type="spellEnd"/>
      <w:r w:rsidR="00B14FC6" w:rsidRPr="00A824A9">
        <w:rPr>
          <w:i/>
          <w:iCs/>
          <w:color w:val="1B1B1B"/>
          <w:shd w:val="clear" w:color="auto" w:fill="FFFFFF"/>
          <w:lang w:val="en-US"/>
        </w:rPr>
        <w:t xml:space="preserve"> Care Med</w:t>
      </w:r>
      <w:r w:rsidR="00B14FC6" w:rsidRPr="00A824A9">
        <w:rPr>
          <w:color w:val="1B1B1B"/>
          <w:shd w:val="clear" w:color="auto" w:fill="FFFFFF"/>
          <w:lang w:val="en-US"/>
        </w:rPr>
        <w:t>. 2023;</w:t>
      </w:r>
      <w:r w:rsidR="005C65A8">
        <w:rPr>
          <w:color w:val="1B1B1B"/>
          <w:shd w:val="clear" w:color="auto" w:fill="FFFFFF"/>
          <w:lang w:val="en-US"/>
        </w:rPr>
        <w:t xml:space="preserve"> Vol. </w:t>
      </w:r>
      <w:r w:rsidR="005C65A8" w:rsidRPr="00A824A9">
        <w:rPr>
          <w:color w:val="1B1B1B"/>
          <w:shd w:val="clear" w:color="auto" w:fill="FFFFFF"/>
          <w:lang w:val="en-US"/>
        </w:rPr>
        <w:t>27(3), P. </w:t>
      </w:r>
      <w:r w:rsidR="00B14FC6" w:rsidRPr="00A824A9">
        <w:rPr>
          <w:color w:val="1B1B1B"/>
          <w:shd w:val="clear" w:color="auto" w:fill="FFFFFF"/>
          <w:lang w:val="en-US"/>
        </w:rPr>
        <w:t>183-189.</w:t>
      </w:r>
    </w:p>
    <w:sectPr w:rsidR="00116478" w:rsidRPr="005B617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666512" w16cex:dateUtc="2025-03-02T13:32:00Z"/>
  <w16cex:commentExtensible w16cex:durableId="647AE062" w16cex:dateUtc="2025-03-02T13:29:00Z"/>
  <w16cex:commentExtensible w16cex:durableId="6FBA25D2" w16cex:dateUtc="2025-03-02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148D25" w16cid:durableId="62666512"/>
  <w16cid:commentId w16cid:paraId="78D83127" w16cid:durableId="647AE062"/>
  <w16cid:commentId w16cid:paraId="724B83CB" w16cid:durableId="6FBA25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4F1A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670B4"/>
    <w:rsid w:val="001E61C2"/>
    <w:rsid w:val="001F0493"/>
    <w:rsid w:val="0022260A"/>
    <w:rsid w:val="002264EE"/>
    <w:rsid w:val="0023307C"/>
    <w:rsid w:val="0026205C"/>
    <w:rsid w:val="0031361E"/>
    <w:rsid w:val="00321695"/>
    <w:rsid w:val="00332D7F"/>
    <w:rsid w:val="00391C38"/>
    <w:rsid w:val="003A2AC3"/>
    <w:rsid w:val="003B76D6"/>
    <w:rsid w:val="003C448B"/>
    <w:rsid w:val="003E2601"/>
    <w:rsid w:val="003F4E6B"/>
    <w:rsid w:val="004767F7"/>
    <w:rsid w:val="004A26A3"/>
    <w:rsid w:val="004F0EDF"/>
    <w:rsid w:val="00522BF1"/>
    <w:rsid w:val="00590166"/>
    <w:rsid w:val="005B6174"/>
    <w:rsid w:val="005C65A8"/>
    <w:rsid w:val="005D022B"/>
    <w:rsid w:val="005E5BE9"/>
    <w:rsid w:val="0069427D"/>
    <w:rsid w:val="0069455B"/>
    <w:rsid w:val="006F7A19"/>
    <w:rsid w:val="007213E1"/>
    <w:rsid w:val="00775389"/>
    <w:rsid w:val="00797838"/>
    <w:rsid w:val="007C36D8"/>
    <w:rsid w:val="007E5FC9"/>
    <w:rsid w:val="007F2744"/>
    <w:rsid w:val="00847995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824A9"/>
    <w:rsid w:val="00A95155"/>
    <w:rsid w:val="00AD7380"/>
    <w:rsid w:val="00B14FC6"/>
    <w:rsid w:val="00BF36F8"/>
    <w:rsid w:val="00BF4622"/>
    <w:rsid w:val="00C844E2"/>
    <w:rsid w:val="00CD00B1"/>
    <w:rsid w:val="00D05329"/>
    <w:rsid w:val="00D22306"/>
    <w:rsid w:val="00D42542"/>
    <w:rsid w:val="00D76642"/>
    <w:rsid w:val="00D8121C"/>
    <w:rsid w:val="00E22189"/>
    <w:rsid w:val="00E40363"/>
    <w:rsid w:val="00E74069"/>
    <w:rsid w:val="00E81D35"/>
    <w:rsid w:val="00EA5969"/>
    <w:rsid w:val="00EB1F49"/>
    <w:rsid w:val="00F35DD9"/>
    <w:rsid w:val="00F865B3"/>
    <w:rsid w:val="00FB1509"/>
    <w:rsid w:val="00FE552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html-italic">
    <w:name w:val="html-italic"/>
    <w:basedOn w:val="a0"/>
    <w:rsid w:val="00A95155"/>
  </w:style>
  <w:style w:type="character" w:styleId="ab">
    <w:name w:val="Emphasis"/>
    <w:basedOn w:val="a0"/>
    <w:uiPriority w:val="20"/>
    <w:qFormat/>
    <w:rsid w:val="005B6174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7E5F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E5FC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E5FC9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5F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E5FC9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32D7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2D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856F80-1F62-4586-9C88-AB22A11E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Владимир Лукашевич</cp:lastModifiedBy>
  <cp:revision>7</cp:revision>
  <dcterms:created xsi:type="dcterms:W3CDTF">2025-03-02T13:33:00Z</dcterms:created>
  <dcterms:modified xsi:type="dcterms:W3CDTF">2025-03-02T15:56:00Z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