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8E84DA0" w:rsidR="00130241" w:rsidRDefault="00665E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65E7B">
        <w:rPr>
          <w:b/>
          <w:color w:val="000000"/>
        </w:rPr>
        <w:t>Аскорбиновая кислота как перспективный катализатор полимеризации акриламида при си</w:t>
      </w:r>
      <w:r w:rsidR="007C4C15">
        <w:rPr>
          <w:b/>
          <w:color w:val="000000"/>
        </w:rPr>
        <w:t>нтезе композиционных гидрогелей</w:t>
      </w:r>
    </w:p>
    <w:p w14:paraId="00000002" w14:textId="3004C912" w:rsidR="00130241" w:rsidRDefault="00665E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Колоколова</w:t>
      </w:r>
      <w:proofErr w:type="spellEnd"/>
      <w:r>
        <w:rPr>
          <w:b/>
          <w:i/>
          <w:color w:val="000000"/>
        </w:rPr>
        <w:t xml:space="preserve"> П.В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Истомина А.П</w:t>
      </w:r>
      <w:r w:rsidR="00EB1F49">
        <w:rPr>
          <w:b/>
          <w:i/>
          <w:color w:val="000000"/>
        </w:rPr>
        <w:t>.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Антипова К.Г.</w:t>
      </w:r>
      <w:r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Крупнин</w:t>
      </w:r>
      <w:proofErr w:type="spellEnd"/>
      <w:r>
        <w:rPr>
          <w:b/>
          <w:i/>
          <w:color w:val="000000"/>
        </w:rPr>
        <w:t xml:space="preserve"> А.Е.</w:t>
      </w:r>
      <w:r w:rsidRPr="00BF4622">
        <w:rPr>
          <w:b/>
          <w:i/>
          <w:color w:val="000000"/>
          <w:vertAlign w:val="superscript"/>
        </w:rPr>
        <w:t>2</w:t>
      </w:r>
      <w:r w:rsidRPr="00BF4622">
        <w:rPr>
          <w:b/>
          <w:color w:val="000000"/>
        </w:rPr>
        <w:t xml:space="preserve"> </w:t>
      </w:r>
    </w:p>
    <w:p w14:paraId="00000003" w14:textId="43B74D7C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proofErr w:type="spellStart"/>
      <w:r w:rsidR="00665E7B">
        <w:rPr>
          <w:i/>
          <w:color w:val="000000"/>
        </w:rPr>
        <w:t>бакалавриата</w:t>
      </w:r>
      <w:proofErr w:type="spellEnd"/>
      <w:r>
        <w:rPr>
          <w:i/>
          <w:color w:val="000000"/>
        </w:rPr>
        <w:t xml:space="preserve"> </w:t>
      </w:r>
    </w:p>
    <w:p w14:paraId="00000005" w14:textId="1AFD9683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7C4C15">
        <w:rPr>
          <w:i/>
          <w:color w:val="000000"/>
        </w:rPr>
        <w:t>Российский технологический университет МИРЭА</w:t>
      </w:r>
      <w:r>
        <w:rPr>
          <w:i/>
          <w:color w:val="000000"/>
        </w:rPr>
        <w:t>, Москва, Россия</w:t>
      </w:r>
    </w:p>
    <w:p w14:paraId="00000007" w14:textId="2DC07B01" w:rsidR="00130241" w:rsidRPr="00665E7B" w:rsidRDefault="00EB1F49" w:rsidP="00665E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7C4C15">
        <w:rPr>
          <w:i/>
          <w:color w:val="000000"/>
        </w:rPr>
        <w:t>Национальный исследовательский центр «Курчатовский институт», Москва</w:t>
      </w:r>
      <w:r w:rsidR="00BF36F8">
        <w:rPr>
          <w:i/>
          <w:color w:val="000000"/>
        </w:rPr>
        <w:t>, Россия</w:t>
      </w:r>
    </w:p>
    <w:p w14:paraId="03223DC9" w14:textId="0414371D" w:rsidR="007C36D8" w:rsidRPr="001F219C" w:rsidRDefault="00EB1F49" w:rsidP="001F7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65E7B">
        <w:rPr>
          <w:i/>
          <w:color w:val="000000"/>
          <w:lang w:val="en-US"/>
        </w:rPr>
        <w:t>E</w:t>
      </w:r>
      <w:r w:rsidR="003B76D6" w:rsidRPr="001F7D62">
        <w:rPr>
          <w:i/>
          <w:color w:val="000000"/>
        </w:rPr>
        <w:t>-</w:t>
      </w:r>
      <w:r w:rsidRPr="00665E7B">
        <w:rPr>
          <w:i/>
          <w:color w:val="000000"/>
          <w:lang w:val="en-US"/>
        </w:rPr>
        <w:t>mail</w:t>
      </w:r>
      <w:r w:rsidRPr="001F7D62">
        <w:rPr>
          <w:i/>
          <w:color w:val="000000"/>
        </w:rPr>
        <w:t xml:space="preserve">: </w:t>
      </w:r>
      <w:hyperlink r:id="rId7" w:history="1">
        <w:r w:rsidR="001F7D62" w:rsidRPr="00D0610B">
          <w:rPr>
            <w:rStyle w:val="a9"/>
            <w:i/>
            <w:lang w:val="en-US"/>
          </w:rPr>
          <w:t>kpolinav</w:t>
        </w:r>
        <w:r w:rsidR="001F7D62" w:rsidRPr="001F7D62">
          <w:rPr>
            <w:rStyle w:val="a9"/>
            <w:i/>
          </w:rPr>
          <w:t>@</w:t>
        </w:r>
        <w:r w:rsidR="001F7D62" w:rsidRPr="00D0610B">
          <w:rPr>
            <w:rStyle w:val="a9"/>
            <w:i/>
            <w:lang w:val="en-US"/>
          </w:rPr>
          <w:t>inbox</w:t>
        </w:r>
        <w:r w:rsidR="001F7D62" w:rsidRPr="001F7D62">
          <w:rPr>
            <w:rStyle w:val="a9"/>
            <w:i/>
          </w:rPr>
          <w:t>.</w:t>
        </w:r>
        <w:proofErr w:type="spellStart"/>
        <w:r w:rsidR="001F7D62" w:rsidRPr="00D0610B">
          <w:rPr>
            <w:rStyle w:val="a9"/>
            <w:i/>
            <w:lang w:val="en-US"/>
          </w:rPr>
          <w:t>ru</w:t>
        </w:r>
        <w:proofErr w:type="spellEnd"/>
      </w:hyperlink>
      <w:r w:rsidRPr="001F7D62">
        <w:rPr>
          <w:i/>
          <w:color w:val="000000"/>
        </w:rPr>
        <w:t xml:space="preserve"> </w:t>
      </w:r>
    </w:p>
    <w:p w14:paraId="49C7FEF4" w14:textId="0F6EF5A4" w:rsidR="001F7D62" w:rsidRPr="001F219C" w:rsidRDefault="001F7D62" w:rsidP="005173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F7D62">
        <w:rPr>
          <w:color w:val="000000"/>
        </w:rPr>
        <w:t xml:space="preserve">Гидрогели </w:t>
      </w:r>
      <w:r w:rsidR="00265F64" w:rsidRPr="00265F64">
        <w:rPr>
          <w:color w:val="000000"/>
        </w:rPr>
        <w:t xml:space="preserve">— </w:t>
      </w:r>
      <w:r w:rsidRPr="001F7D62">
        <w:rPr>
          <w:color w:val="000000"/>
        </w:rPr>
        <w:t xml:space="preserve">это сшитые полимерные сети, которые способны поглощать и удерживать большое количество воды. Акриламид является одним из наиболее часто используемых мономеров для получения синтетических полимерных гидрогелей [1]. Полиакриламидные гидрогели широко применяются в области биомедицины благодаря их </w:t>
      </w:r>
      <w:proofErr w:type="spellStart"/>
      <w:r w:rsidRPr="001F7D62">
        <w:rPr>
          <w:color w:val="000000"/>
        </w:rPr>
        <w:t>биосовместимости</w:t>
      </w:r>
      <w:proofErr w:type="spellEnd"/>
      <w:r w:rsidRPr="001F7D62">
        <w:rPr>
          <w:color w:val="000000"/>
        </w:rPr>
        <w:t xml:space="preserve"> и </w:t>
      </w:r>
      <w:proofErr w:type="spellStart"/>
      <w:r w:rsidRPr="001F7D62">
        <w:rPr>
          <w:color w:val="000000"/>
        </w:rPr>
        <w:t>биоадгезивности</w:t>
      </w:r>
      <w:proofErr w:type="spellEnd"/>
      <w:r w:rsidRPr="001F7D62">
        <w:rPr>
          <w:color w:val="000000"/>
        </w:rPr>
        <w:t xml:space="preserve">, химической инертности, высокой прозрачности, пористости и проницаемости. </w:t>
      </w:r>
      <w:r w:rsidR="00517344" w:rsidRPr="00517344">
        <w:rPr>
          <w:color w:val="000000"/>
        </w:rPr>
        <w:t>В настоящее время растет интерес к композиционным гидрогелям, т.к. введение наполнителя позволяет регулировать</w:t>
      </w:r>
      <w:r w:rsidR="00517344">
        <w:rPr>
          <w:color w:val="000000"/>
        </w:rPr>
        <w:t xml:space="preserve"> </w:t>
      </w:r>
      <w:r w:rsidR="00517344" w:rsidRPr="00517344">
        <w:rPr>
          <w:color w:val="000000"/>
        </w:rPr>
        <w:t>механические свойства, что расширяет диапазон их применения</w:t>
      </w:r>
      <w:r w:rsidR="00517344">
        <w:rPr>
          <w:color w:val="000000"/>
        </w:rPr>
        <w:t xml:space="preserve"> </w:t>
      </w:r>
      <w:r w:rsidRPr="001F7D62">
        <w:rPr>
          <w:color w:val="000000"/>
        </w:rPr>
        <w:t>[2].</w:t>
      </w:r>
    </w:p>
    <w:p w14:paraId="7BA5E3B5" w14:textId="4AEE7781" w:rsidR="001F7D62" w:rsidRPr="001F219C" w:rsidRDefault="001F7D62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9F0D18">
        <w:t>В качестве наполнителя гидрогелей может применяться хитин</w:t>
      </w:r>
      <w:r w:rsidR="00517344">
        <w:t xml:space="preserve"> </w:t>
      </w:r>
      <w:r w:rsidR="00265F64" w:rsidRPr="00A55AB6">
        <w:t xml:space="preserve">— </w:t>
      </w:r>
      <w:r w:rsidR="00517344">
        <w:t>один из самых распространенных в природе биополимеров. Существуют различные методы</w:t>
      </w:r>
      <w:r w:rsidR="00265F64">
        <w:t>, такие</w:t>
      </w:r>
      <w:r w:rsidR="00517344">
        <w:t xml:space="preserve"> как кислотный гидролиз или ТЕМПО-окисление, которые позволяют</w:t>
      </w:r>
      <w:r w:rsidRPr="009F0D18">
        <w:t xml:space="preserve"> </w:t>
      </w:r>
      <w:r w:rsidR="00517344">
        <w:t>получа</w:t>
      </w:r>
      <w:r w:rsidRPr="009F0D18">
        <w:t xml:space="preserve">ть </w:t>
      </w:r>
      <w:proofErr w:type="spellStart"/>
      <w:r w:rsidRPr="009F0D18">
        <w:t>нано</w:t>
      </w:r>
      <w:r w:rsidR="00517344">
        <w:t>размерные</w:t>
      </w:r>
      <w:proofErr w:type="spellEnd"/>
      <w:r w:rsidR="00517344">
        <w:t xml:space="preserve"> </w:t>
      </w:r>
      <w:r w:rsidRPr="009F0D18">
        <w:t xml:space="preserve">частицы с характеристическим отношением от 10 до нескольких сотен. Благодаря </w:t>
      </w:r>
      <w:r w:rsidR="00517344">
        <w:t xml:space="preserve">их </w:t>
      </w:r>
      <w:r w:rsidRPr="009F0D18">
        <w:t xml:space="preserve">большой площади поверхности и высокому модулю упругости эффективность </w:t>
      </w:r>
      <w:r w:rsidR="00517344">
        <w:t>армирования</w:t>
      </w:r>
      <w:r w:rsidRPr="009F0D18">
        <w:t xml:space="preserve"> </w:t>
      </w:r>
      <w:r w:rsidR="00517344">
        <w:t>проявляется</w:t>
      </w:r>
      <w:r w:rsidRPr="009F0D18">
        <w:t xml:space="preserve"> при малых (до 10</w:t>
      </w:r>
      <w:r w:rsidR="007C4C15">
        <w:t> </w:t>
      </w:r>
      <w:r w:rsidRPr="009F0D18">
        <w:t>масс.</w:t>
      </w:r>
      <w:r w:rsidR="007C4C15">
        <w:t> </w:t>
      </w:r>
      <w:r w:rsidRPr="009F0D18">
        <w:t>%) степенях наполнения. Также хитин обладает антибактериальны</w:t>
      </w:r>
      <w:r w:rsidR="009E74A6">
        <w:t>ми</w:t>
      </w:r>
      <w:r w:rsidRPr="009F0D18">
        <w:t xml:space="preserve"> и антиоксидантны</w:t>
      </w:r>
      <w:r w:rsidR="009E74A6">
        <w:t>ми</w:t>
      </w:r>
      <w:r w:rsidRPr="009F0D18">
        <w:t xml:space="preserve"> свойства</w:t>
      </w:r>
      <w:r w:rsidR="009E74A6">
        <w:t>ми</w:t>
      </w:r>
      <w:r w:rsidRPr="009F0D18">
        <w:t>, что связ</w:t>
      </w:r>
      <w:r w:rsidR="00517344">
        <w:t>ано</w:t>
      </w:r>
      <w:r w:rsidRPr="009F0D18">
        <w:t xml:space="preserve"> с н</w:t>
      </w:r>
      <w:r w:rsidR="007C4C15">
        <w:t xml:space="preserve">аличием при С2 атоме частично </w:t>
      </w:r>
      <w:proofErr w:type="spellStart"/>
      <w:r w:rsidR="007C4C15">
        <w:t>ацетилированных</w:t>
      </w:r>
      <w:proofErr w:type="spellEnd"/>
      <w:r w:rsidRPr="009F0D18">
        <w:t xml:space="preserve"> аминогрупп. Совокупность физико-механических и биологических свойств хитина привлекает внимание исследователей в различных областях биомедицины [3].</w:t>
      </w:r>
    </w:p>
    <w:p w14:paraId="35FD2BF7" w14:textId="5373BAA5" w:rsidR="001F7D62" w:rsidRDefault="001F7D62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9F0D18">
        <w:t xml:space="preserve">В данной работе композиционные гидрогели были синтезированы с использованием двух вариантов катализаторов. </w:t>
      </w:r>
      <w:proofErr w:type="spellStart"/>
      <w:r w:rsidRPr="009F0D18">
        <w:t>Тетраметилендиамин</w:t>
      </w:r>
      <w:proofErr w:type="spellEnd"/>
      <w:r w:rsidRPr="009F0D18">
        <w:t xml:space="preserve"> (ТЕМЕД) является широко используемым катализатором при синтезе гидрогелей из акриламида [1]. Аскорбиновая кислота </w:t>
      </w:r>
      <w:r w:rsidR="00265F64" w:rsidRPr="00A55AB6">
        <w:t xml:space="preserve">— </w:t>
      </w:r>
      <w:r w:rsidRPr="009F0D18">
        <w:t xml:space="preserve">нетоксичная и биологически активная альтернатива катализатору ТЕМЕД, которая имеет шансы стать его безопасной и достаточно эффективной заменой. Целью работы стало исследование и сравнение свойств гидрогелей, синтезированных двумя способами. Процесс радикальной полимеризации акриламида </w:t>
      </w:r>
      <w:proofErr w:type="gramStart"/>
      <w:r w:rsidRPr="009F0D18">
        <w:t>с</w:t>
      </w:r>
      <w:proofErr w:type="gramEnd"/>
      <w:r w:rsidRPr="009F0D18">
        <w:t xml:space="preserve"> сшивающим агентом </w:t>
      </w:r>
      <w:r>
        <w:t>N</w:t>
      </w:r>
      <w:r w:rsidRPr="009F0D18">
        <w:t>,</w:t>
      </w:r>
      <w:r>
        <w:t>N</w:t>
      </w:r>
      <w:r w:rsidRPr="009F0D18">
        <w:t xml:space="preserve">-метилен-бис-акриламидом проводили </w:t>
      </w:r>
      <w:proofErr w:type="spellStart"/>
      <w:r w:rsidRPr="001F219C">
        <w:rPr>
          <w:i/>
        </w:rPr>
        <w:t>in</w:t>
      </w:r>
      <w:proofErr w:type="spellEnd"/>
      <w:r w:rsidRPr="001F219C">
        <w:rPr>
          <w:i/>
        </w:rPr>
        <w:t xml:space="preserve"> </w:t>
      </w:r>
      <w:proofErr w:type="spellStart"/>
      <w:r w:rsidRPr="001F219C">
        <w:rPr>
          <w:i/>
        </w:rPr>
        <w:t>situ</w:t>
      </w:r>
      <w:proofErr w:type="spellEnd"/>
      <w:r w:rsidRPr="009F0D18">
        <w:t xml:space="preserve"> в водной суспензии </w:t>
      </w:r>
      <w:proofErr w:type="spellStart"/>
      <w:r w:rsidRPr="009F0D18">
        <w:t>наночастиц</w:t>
      </w:r>
      <w:proofErr w:type="spellEnd"/>
      <w:r w:rsidRPr="009F0D18">
        <w:t xml:space="preserve"> хитина, инициатором служил персульфат аммония. Водные суспензии </w:t>
      </w:r>
      <w:proofErr w:type="spellStart"/>
      <w:r w:rsidRPr="009F0D18">
        <w:t>наночастиц</w:t>
      </w:r>
      <w:proofErr w:type="spellEnd"/>
      <w:r w:rsidRPr="009F0D18">
        <w:t xml:space="preserve"> </w:t>
      </w:r>
      <w:r>
        <w:t>α</w:t>
      </w:r>
      <w:r w:rsidRPr="009F0D18">
        <w:t>-хитина были получены из панциря креветки методами кислотного гидролиза и ТЕМПО-окисления в щелочной среде</w:t>
      </w:r>
      <w:r w:rsidR="001F219C" w:rsidRPr="001F219C">
        <w:t>.</w:t>
      </w:r>
      <w:r w:rsidR="009E74A6">
        <w:t xml:space="preserve"> </w:t>
      </w:r>
      <w:r w:rsidR="001F219C">
        <w:t>П</w:t>
      </w:r>
      <w:r w:rsidRPr="009F0D18">
        <w:t>олученны</w:t>
      </w:r>
      <w:r w:rsidR="001F219C">
        <w:t>е</w:t>
      </w:r>
      <w:r w:rsidRPr="009F0D18">
        <w:t xml:space="preserve"> </w:t>
      </w:r>
      <w:proofErr w:type="spellStart"/>
      <w:r w:rsidRPr="009F0D18">
        <w:t>наночастиц</w:t>
      </w:r>
      <w:r w:rsidR="001F219C">
        <w:t>ы</w:t>
      </w:r>
      <w:proofErr w:type="spellEnd"/>
      <w:r w:rsidRPr="009F0D18">
        <w:t xml:space="preserve"> хитина были </w:t>
      </w:r>
      <w:r w:rsidR="001F219C">
        <w:t>исследованы</w:t>
      </w:r>
      <w:r w:rsidRPr="009F0D18">
        <w:t xml:space="preserve"> метод</w:t>
      </w:r>
      <w:r w:rsidR="001F219C">
        <w:t>ами</w:t>
      </w:r>
      <w:r w:rsidRPr="009F0D18">
        <w:t xml:space="preserve"> атомно-</w:t>
      </w:r>
      <w:r w:rsidR="009E5C50">
        <w:t>силовой и ИК-спектроскопии. Были синтезированы гидрогели с количеством наполнителя от 0.</w:t>
      </w:r>
      <w:r w:rsidR="007C4C15">
        <w:t>5</w:t>
      </w:r>
      <w:r w:rsidR="009E5C50">
        <w:t xml:space="preserve"> до </w:t>
      </w:r>
      <w:r w:rsidR="007C4C15">
        <w:t>3 масс. %</w:t>
      </w:r>
      <w:r w:rsidRPr="009F0D18">
        <w:t xml:space="preserve">. Механические свойства композиционных гидрогелей определяли в испытаниях на </w:t>
      </w:r>
      <w:proofErr w:type="spellStart"/>
      <w:r w:rsidRPr="009F0D18">
        <w:t>индентирование</w:t>
      </w:r>
      <w:proofErr w:type="spellEnd"/>
      <w:r w:rsidRPr="009F0D18">
        <w:t>.</w:t>
      </w:r>
    </w:p>
    <w:p w14:paraId="72F6B50F" w14:textId="0DB5F4FD" w:rsidR="007C4C15" w:rsidRDefault="007C4C15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Исследование показало</w:t>
      </w:r>
      <w:r w:rsidRPr="009F0D18">
        <w:t xml:space="preserve">, что свойства полученных в присутствии аскорбиновой кислоты композиционных гидрогелей находятся на уровне свойств гидрогелей, синтезированных в присутствии </w:t>
      </w:r>
      <w:proofErr w:type="spellStart"/>
      <w:r w:rsidRPr="009F0D18">
        <w:t>ТЕМЕДа</w:t>
      </w:r>
      <w:proofErr w:type="spellEnd"/>
      <w:r w:rsidRPr="009F0D18">
        <w:t>. Модуль упругости и степень набухания гидрогелей из двух серий с разными катализаторами схожи, что подтверждает перспективность использования аскорбиновой кислоты в синтезе полиакриламидных гидрогелей для биомедицинского применения.</w:t>
      </w:r>
    </w:p>
    <w:p w14:paraId="0000000E" w14:textId="77777777" w:rsidR="00130241" w:rsidRPr="001F219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41D5C21E" w14:textId="606E989C" w:rsidR="00A117E1" w:rsidRPr="00A117E1" w:rsidRDefault="00A117E1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1F219C">
        <w:rPr>
          <w:color w:val="000000"/>
          <w:lang w:val="en-US"/>
        </w:rPr>
        <w:t xml:space="preserve">1. </w:t>
      </w:r>
      <w:proofErr w:type="spellStart"/>
      <w:r w:rsidRPr="00A117E1">
        <w:rPr>
          <w:color w:val="000000"/>
          <w:lang w:val="en-US"/>
        </w:rPr>
        <w:t>Sennakesavan</w:t>
      </w:r>
      <w:proofErr w:type="spellEnd"/>
      <w:r w:rsidRPr="001F219C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G</w:t>
      </w:r>
      <w:r w:rsidRPr="001F219C">
        <w:rPr>
          <w:color w:val="000000"/>
          <w:lang w:val="en-US"/>
        </w:rPr>
        <w:t xml:space="preserve">. </w:t>
      </w:r>
      <w:r w:rsidRPr="00A117E1">
        <w:rPr>
          <w:color w:val="000000"/>
          <w:lang w:val="en-US"/>
        </w:rPr>
        <w:t>et</w:t>
      </w:r>
      <w:r w:rsidRPr="001F219C">
        <w:rPr>
          <w:color w:val="000000"/>
          <w:lang w:val="en-US"/>
        </w:rPr>
        <w:t xml:space="preserve"> </w:t>
      </w:r>
      <w:r w:rsidRPr="00A117E1">
        <w:rPr>
          <w:color w:val="000000"/>
          <w:lang w:val="en-US"/>
        </w:rPr>
        <w:t>al</w:t>
      </w:r>
      <w:r w:rsidRPr="001F219C">
        <w:rPr>
          <w:color w:val="000000"/>
          <w:lang w:val="en-US"/>
        </w:rPr>
        <w:t xml:space="preserve">. </w:t>
      </w:r>
      <w:r w:rsidRPr="00A117E1">
        <w:rPr>
          <w:color w:val="000000"/>
          <w:lang w:val="en-US"/>
        </w:rPr>
        <w:t>Acrylic acid/acrylamide based hydrogels and its properties - A review</w:t>
      </w:r>
      <w:r>
        <w:rPr>
          <w:color w:val="000000"/>
          <w:lang w:val="en-US"/>
        </w:rPr>
        <w:t xml:space="preserve"> // </w:t>
      </w:r>
      <w:proofErr w:type="spellStart"/>
      <w:r>
        <w:rPr>
          <w:color w:val="000000"/>
          <w:lang w:val="en-US"/>
        </w:rPr>
        <w:t>Polym</w:t>
      </w:r>
      <w:proofErr w:type="spellEnd"/>
      <w:r>
        <w:rPr>
          <w:color w:val="000000"/>
          <w:lang w:val="en-US"/>
        </w:rPr>
        <w:t xml:space="preserve">. </w:t>
      </w:r>
      <w:proofErr w:type="spellStart"/>
      <w:r>
        <w:rPr>
          <w:color w:val="000000"/>
          <w:lang w:val="en-US"/>
        </w:rPr>
        <w:t>Degrad</w:t>
      </w:r>
      <w:proofErr w:type="spellEnd"/>
      <w:r>
        <w:rPr>
          <w:color w:val="000000"/>
          <w:lang w:val="en-US"/>
        </w:rPr>
        <w:t>. Stab. 2020</w:t>
      </w:r>
      <w:r w:rsidR="0092668D">
        <w:rPr>
          <w:color w:val="000000"/>
          <w:lang w:val="en-US"/>
        </w:rPr>
        <w:t>. Vol. 180:</w:t>
      </w:r>
      <w:r w:rsidR="00F12BA8">
        <w:rPr>
          <w:color w:val="000000"/>
          <w:lang w:val="en-US"/>
        </w:rPr>
        <w:t xml:space="preserve"> 109308.</w:t>
      </w:r>
    </w:p>
    <w:p w14:paraId="288549AD" w14:textId="610DB4D8" w:rsidR="009E5C50" w:rsidRPr="009E5C50" w:rsidRDefault="00B3481E" w:rsidP="009E5C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</w:t>
      </w:r>
      <w:r w:rsidR="009E5C50" w:rsidRPr="009E5C50">
        <w:rPr>
          <w:color w:val="000000"/>
          <w:lang w:val="en-US"/>
        </w:rPr>
        <w:t>.</w:t>
      </w:r>
      <w:r w:rsidR="009E5C50">
        <w:rPr>
          <w:color w:val="000000"/>
          <w:lang w:val="en-US"/>
        </w:rPr>
        <w:t xml:space="preserve"> </w:t>
      </w:r>
      <w:proofErr w:type="spellStart"/>
      <w:r w:rsidR="009E5C50">
        <w:rPr>
          <w:color w:val="000000"/>
          <w:lang w:val="en-US"/>
        </w:rPr>
        <w:t>Deptuła</w:t>
      </w:r>
      <w:proofErr w:type="spellEnd"/>
      <w:r w:rsidR="009E5C50">
        <w:rPr>
          <w:color w:val="000000"/>
          <w:lang w:val="en-US"/>
        </w:rPr>
        <w:t xml:space="preserve"> M</w:t>
      </w:r>
      <w:r w:rsidR="00E22F46">
        <w:rPr>
          <w:color w:val="000000"/>
          <w:lang w:val="en-US"/>
        </w:rPr>
        <w:t xml:space="preserve">. </w:t>
      </w:r>
      <w:r>
        <w:rPr>
          <w:color w:val="000000"/>
          <w:lang w:val="en-US"/>
        </w:rPr>
        <w:t>et</w:t>
      </w:r>
      <w:r w:rsidR="00E22F46">
        <w:rPr>
          <w:color w:val="000000"/>
          <w:lang w:val="en-US"/>
        </w:rPr>
        <w:t xml:space="preserve"> al.</w:t>
      </w:r>
      <w:r>
        <w:rPr>
          <w:color w:val="000000"/>
          <w:lang w:val="en-US"/>
        </w:rPr>
        <w:t xml:space="preserve"> </w:t>
      </w:r>
      <w:r w:rsidR="009E5C50" w:rsidRPr="009E5C50">
        <w:rPr>
          <w:color w:val="000000"/>
          <w:lang w:val="en-US"/>
        </w:rPr>
        <w:t>Application of 3D-</w:t>
      </w:r>
      <w:r>
        <w:rPr>
          <w:color w:val="000000"/>
          <w:lang w:val="en-US"/>
        </w:rPr>
        <w:t xml:space="preserve"> </w:t>
      </w:r>
      <w:r w:rsidR="009E5C50" w:rsidRPr="009E5C50">
        <w:rPr>
          <w:color w:val="000000"/>
          <w:lang w:val="en-US"/>
        </w:rPr>
        <w:t xml:space="preserve">printed hydrogels in wound healing and regenerative medicine </w:t>
      </w:r>
      <w:r w:rsidR="009E5C50">
        <w:rPr>
          <w:color w:val="000000"/>
          <w:lang w:val="en-US"/>
        </w:rPr>
        <w:t xml:space="preserve">// </w:t>
      </w:r>
      <w:r>
        <w:rPr>
          <w:color w:val="000000"/>
          <w:lang w:val="en-US"/>
        </w:rPr>
        <w:t>Biomed</w:t>
      </w:r>
      <w:r w:rsidR="00A117E1">
        <w:rPr>
          <w:color w:val="000000"/>
          <w:lang w:val="en-US"/>
        </w:rPr>
        <w:t xml:space="preserve">. </w:t>
      </w:r>
      <w:proofErr w:type="spellStart"/>
      <w:r>
        <w:rPr>
          <w:color w:val="000000"/>
          <w:lang w:val="en-US"/>
        </w:rPr>
        <w:t>Pharmacother</w:t>
      </w:r>
      <w:proofErr w:type="spellEnd"/>
      <w:r w:rsidR="00A117E1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2023. Vol.</w:t>
      </w:r>
      <w:r w:rsidR="00A117E1">
        <w:rPr>
          <w:color w:val="000000"/>
          <w:lang w:val="en-US"/>
        </w:rPr>
        <w:t xml:space="preserve"> </w:t>
      </w:r>
      <w:r w:rsidR="0092668D">
        <w:rPr>
          <w:color w:val="000000"/>
          <w:lang w:val="en-US"/>
        </w:rPr>
        <w:t>167:</w:t>
      </w:r>
      <w:bookmarkStart w:id="0" w:name="_GoBack"/>
      <w:bookmarkEnd w:id="0"/>
      <w:r>
        <w:rPr>
          <w:color w:val="000000"/>
          <w:lang w:val="en-US"/>
        </w:rPr>
        <w:t xml:space="preserve"> </w:t>
      </w:r>
      <w:r w:rsidR="00A117E1">
        <w:rPr>
          <w:color w:val="000000"/>
          <w:lang w:val="en-US"/>
        </w:rPr>
        <w:t>115416.</w:t>
      </w:r>
    </w:p>
    <w:p w14:paraId="3486C755" w14:textId="22123243" w:rsidR="00116478" w:rsidRPr="00107AA3" w:rsidRDefault="00E22F46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3. </w:t>
      </w:r>
      <w:proofErr w:type="spellStart"/>
      <w:r w:rsidRPr="00E22F46">
        <w:rPr>
          <w:color w:val="000000"/>
          <w:lang w:val="en-US"/>
        </w:rPr>
        <w:t>O</w:t>
      </w:r>
      <w:r>
        <w:rPr>
          <w:color w:val="000000"/>
          <w:lang w:val="en-US"/>
        </w:rPr>
        <w:t>lza</w:t>
      </w:r>
      <w:proofErr w:type="spellEnd"/>
      <w:r>
        <w:rPr>
          <w:color w:val="000000"/>
          <w:lang w:val="en-US"/>
        </w:rPr>
        <w:t xml:space="preserve"> S.</w:t>
      </w:r>
      <w:r w:rsidRPr="00E22F46">
        <w:rPr>
          <w:color w:val="000000"/>
          <w:lang w:val="en-US"/>
        </w:rPr>
        <w:t xml:space="preserve"> et al. The role of </w:t>
      </w:r>
      <w:proofErr w:type="spellStart"/>
      <w:r w:rsidRPr="00E22F46">
        <w:rPr>
          <w:color w:val="000000"/>
          <w:lang w:val="en-US"/>
        </w:rPr>
        <w:t>nanochitin</w:t>
      </w:r>
      <w:proofErr w:type="spellEnd"/>
      <w:r w:rsidRPr="00E22F46">
        <w:rPr>
          <w:color w:val="000000"/>
          <w:lang w:val="en-US"/>
        </w:rPr>
        <w:t xml:space="preserve"> in biologically-active ma</w:t>
      </w:r>
      <w:r>
        <w:rPr>
          <w:color w:val="000000"/>
          <w:lang w:val="en-US"/>
        </w:rPr>
        <w:t>trices for Tissue Engineering-</w:t>
      </w:r>
      <w:r w:rsidRPr="00E22F46">
        <w:rPr>
          <w:color w:val="000000"/>
          <w:lang w:val="en-US"/>
        </w:rPr>
        <w:t>Where do we stand?</w:t>
      </w:r>
      <w:r>
        <w:rPr>
          <w:color w:val="000000"/>
          <w:lang w:val="en-US"/>
        </w:rPr>
        <w:t xml:space="preserve"> // J. Mater. Chem</w:t>
      </w:r>
      <w:r w:rsidR="00A117E1">
        <w:rPr>
          <w:color w:val="000000"/>
          <w:lang w:val="en-US"/>
        </w:rPr>
        <w:t>. B 2023. Vol. 11. P. 5630-5649.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2407D"/>
    <w:multiLevelType w:val="hybridMultilevel"/>
    <w:tmpl w:val="F216F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1F219C"/>
    <w:rsid w:val="001F7D62"/>
    <w:rsid w:val="0022260A"/>
    <w:rsid w:val="002264EE"/>
    <w:rsid w:val="0023307C"/>
    <w:rsid w:val="00265F64"/>
    <w:rsid w:val="0031361E"/>
    <w:rsid w:val="00391C38"/>
    <w:rsid w:val="003A77AF"/>
    <w:rsid w:val="003B76D6"/>
    <w:rsid w:val="003E2601"/>
    <w:rsid w:val="003F4E6B"/>
    <w:rsid w:val="004A26A3"/>
    <w:rsid w:val="004F0EDF"/>
    <w:rsid w:val="00517344"/>
    <w:rsid w:val="00522BF1"/>
    <w:rsid w:val="00590166"/>
    <w:rsid w:val="005D022B"/>
    <w:rsid w:val="005E5BE9"/>
    <w:rsid w:val="00665E7B"/>
    <w:rsid w:val="0069427D"/>
    <w:rsid w:val="006E3351"/>
    <w:rsid w:val="006F7A19"/>
    <w:rsid w:val="007213E1"/>
    <w:rsid w:val="00775389"/>
    <w:rsid w:val="00797838"/>
    <w:rsid w:val="007C36D8"/>
    <w:rsid w:val="007C4C15"/>
    <w:rsid w:val="007F2744"/>
    <w:rsid w:val="008931BE"/>
    <w:rsid w:val="008C67E3"/>
    <w:rsid w:val="00914205"/>
    <w:rsid w:val="00921D45"/>
    <w:rsid w:val="0092668D"/>
    <w:rsid w:val="009426C0"/>
    <w:rsid w:val="00980A65"/>
    <w:rsid w:val="009A66DB"/>
    <w:rsid w:val="009B2F80"/>
    <w:rsid w:val="009B3300"/>
    <w:rsid w:val="009E5C50"/>
    <w:rsid w:val="009E74A6"/>
    <w:rsid w:val="009F3380"/>
    <w:rsid w:val="00A02163"/>
    <w:rsid w:val="00A117E1"/>
    <w:rsid w:val="00A314FE"/>
    <w:rsid w:val="00AD7380"/>
    <w:rsid w:val="00B3481E"/>
    <w:rsid w:val="00BF36F8"/>
    <w:rsid w:val="00BF4622"/>
    <w:rsid w:val="00C844E2"/>
    <w:rsid w:val="00CD00B1"/>
    <w:rsid w:val="00D22306"/>
    <w:rsid w:val="00D42542"/>
    <w:rsid w:val="00D8121C"/>
    <w:rsid w:val="00E22189"/>
    <w:rsid w:val="00E22F46"/>
    <w:rsid w:val="00E74069"/>
    <w:rsid w:val="00E81D35"/>
    <w:rsid w:val="00EB1F49"/>
    <w:rsid w:val="00EF253B"/>
    <w:rsid w:val="00F12BA8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65E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5E7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65E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5E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polinav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378BAA-C516-4A93-96FB-76BC9F83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Истомина Алина Павловна</dc:creator>
  <cp:lastModifiedBy>Амуланга</cp:lastModifiedBy>
  <cp:revision>6</cp:revision>
  <dcterms:created xsi:type="dcterms:W3CDTF">2025-03-03T10:28:00Z</dcterms:created>
  <dcterms:modified xsi:type="dcterms:W3CDTF">2025-03-03T12:28:00Z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