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C26F" w14:textId="42BD43B7" w:rsidR="00305884" w:rsidRDefault="00132F1F" w:rsidP="0013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Биоразлагаемые полиэфиры</w:t>
      </w:r>
      <w:r w:rsidR="00305884" w:rsidRPr="00305884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основе лактида </w:t>
      </w:r>
      <w:r w:rsidR="00305884">
        <w:rPr>
          <w:b/>
          <w:color w:val="000000"/>
        </w:rPr>
        <w:t>в</w:t>
      </w:r>
      <w:r w:rsidR="00305884" w:rsidRPr="00305884">
        <w:rPr>
          <w:b/>
          <w:color w:val="000000"/>
        </w:rPr>
        <w:t xml:space="preserve"> качестве стабилизаторов полимерных суспензий </w:t>
      </w:r>
      <w:r w:rsidR="00305884">
        <w:rPr>
          <w:b/>
          <w:color w:val="000000"/>
        </w:rPr>
        <w:t>в</w:t>
      </w:r>
      <w:r w:rsidR="00305884" w:rsidRPr="00305884">
        <w:rPr>
          <w:b/>
          <w:color w:val="000000"/>
        </w:rPr>
        <w:t xml:space="preserve"> процессах гетерофазной полимеризации</w:t>
      </w:r>
    </w:p>
    <w:p w14:paraId="00000002" w14:textId="1175E30D" w:rsidR="00130241" w:rsidRPr="00524ABC" w:rsidRDefault="00132F1F" w:rsidP="003058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524ABC">
        <w:rPr>
          <w:b/>
          <w:i/>
        </w:rPr>
        <w:t xml:space="preserve">Ярускин </w:t>
      </w:r>
      <w:r w:rsidR="00524ABC">
        <w:rPr>
          <w:b/>
          <w:i/>
        </w:rPr>
        <w:t>И.Д.,</w:t>
      </w:r>
      <w:r w:rsidR="00524ABC" w:rsidRPr="00524ABC">
        <w:rPr>
          <w:b/>
          <w:i/>
          <w:color w:val="000000"/>
        </w:rPr>
        <w:t xml:space="preserve"> Акшенцев Д.Ю.</w:t>
      </w:r>
      <w:r w:rsidR="00E0004F">
        <w:rPr>
          <w:b/>
          <w:i/>
          <w:color w:val="000000"/>
        </w:rPr>
        <w:t>, Шульгин А.М.</w:t>
      </w:r>
      <w:bookmarkStart w:id="0" w:name="_GoBack"/>
      <w:bookmarkEnd w:id="0"/>
    </w:p>
    <w:p w14:paraId="00000003" w14:textId="0C3BBB5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24ABC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524ABC">
        <w:rPr>
          <w:i/>
          <w:color w:val="000000"/>
        </w:rPr>
        <w:t>бакалавриата</w:t>
      </w:r>
    </w:p>
    <w:p w14:paraId="02ECE65B" w14:textId="3736AC31" w:rsidR="008F6096" w:rsidRPr="008F6096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1" w:name="_Hlk160139976"/>
      <w:r w:rsidRPr="008F6096">
        <w:rPr>
          <w:i/>
          <w:color w:val="000000"/>
        </w:rPr>
        <w:t>Институт тонких химических технологий им. М.В. Ломоносова, МИРЭА – Российский</w:t>
      </w:r>
    </w:p>
    <w:p w14:paraId="00000005" w14:textId="554DF29F" w:rsidR="00130241" w:rsidRPr="00391C38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6096">
        <w:rPr>
          <w:i/>
          <w:color w:val="000000"/>
        </w:rPr>
        <w:t>технологический университет</w:t>
      </w:r>
      <w:bookmarkEnd w:id="1"/>
      <w:r w:rsidRPr="008F6096">
        <w:rPr>
          <w:i/>
          <w:color w:val="000000"/>
        </w:rPr>
        <w:t>, Москва, Россия</w:t>
      </w:r>
    </w:p>
    <w:p w14:paraId="1ADA4293" w14:textId="279CE4C0" w:rsidR="00CD00B1" w:rsidRPr="00132F1F" w:rsidRDefault="00EB1F49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D6630">
        <w:rPr>
          <w:i/>
          <w:color w:val="000000"/>
          <w:lang w:val="en-US"/>
        </w:rPr>
        <w:t>E</w:t>
      </w:r>
      <w:r w:rsidR="003B76D6" w:rsidRPr="00132F1F">
        <w:rPr>
          <w:i/>
          <w:color w:val="000000"/>
        </w:rPr>
        <w:t>-</w:t>
      </w:r>
      <w:r w:rsidRPr="006D6630">
        <w:rPr>
          <w:i/>
          <w:color w:val="000000"/>
          <w:lang w:val="en-US"/>
        </w:rPr>
        <w:t>mail</w:t>
      </w:r>
      <w:r w:rsidRPr="00132F1F">
        <w:rPr>
          <w:i/>
          <w:color w:val="000000"/>
        </w:rPr>
        <w:t xml:space="preserve">: </w:t>
      </w:r>
      <w:hyperlink r:id="rId7" w:history="1">
        <w:r w:rsidR="00305884" w:rsidRPr="003A093A">
          <w:rPr>
            <w:rStyle w:val="a9"/>
            <w:i/>
            <w:lang w:val="en-US"/>
          </w:rPr>
          <w:t>vgomzyak</w:t>
        </w:r>
        <w:r w:rsidR="00305884" w:rsidRPr="00132F1F">
          <w:rPr>
            <w:rStyle w:val="a9"/>
            <w:i/>
          </w:rPr>
          <w:t>@</w:t>
        </w:r>
        <w:r w:rsidR="00305884" w:rsidRPr="003A093A">
          <w:rPr>
            <w:rStyle w:val="a9"/>
            <w:i/>
            <w:lang w:val="en-US"/>
          </w:rPr>
          <w:t>gmail</w:t>
        </w:r>
        <w:r w:rsidR="00305884" w:rsidRPr="00132F1F">
          <w:rPr>
            <w:rStyle w:val="a9"/>
            <w:i/>
          </w:rPr>
          <w:t>.</w:t>
        </w:r>
        <w:r w:rsidR="00305884" w:rsidRPr="003A093A">
          <w:rPr>
            <w:rStyle w:val="a9"/>
            <w:i/>
            <w:lang w:val="en-US"/>
          </w:rPr>
          <w:t>com</w:t>
        </w:r>
      </w:hyperlink>
    </w:p>
    <w:p w14:paraId="25BE1F7B" w14:textId="2AB17422" w:rsidR="00D308C8" w:rsidRDefault="00D308C8" w:rsidP="00D308C8">
      <w:pPr>
        <w:ind w:firstLine="567"/>
        <w:jc w:val="both"/>
      </w:pPr>
      <w:r w:rsidRPr="00D308C8">
        <w:t>В последние два десятилетия биосовме</w:t>
      </w:r>
      <w:r>
        <w:t>с</w:t>
      </w:r>
      <w:r w:rsidRPr="00D308C8">
        <w:t>тимые биоразлагаемые полиэфиры, такие как полилактид</w:t>
      </w:r>
      <w:r>
        <w:t>, полигликолид,</w:t>
      </w:r>
      <w:r w:rsidRPr="00D308C8">
        <w:t xml:space="preserve"> поликапролактон, а также их сополимеры, широко применяются в медицине для изготовления имплантатов, губок,</w:t>
      </w:r>
      <w:r w:rsidR="00BB003C" w:rsidRPr="00BB003C">
        <w:t xml:space="preserve"> </w:t>
      </w:r>
      <w:r w:rsidR="00BB003C">
        <w:t>гелей,</w:t>
      </w:r>
      <w:r w:rsidRPr="00D308C8">
        <w:t xml:space="preserve"> нетканых материалов, а также в системах</w:t>
      </w:r>
      <w:r w:rsidR="00BB003C">
        <w:t xml:space="preserve"> направленной</w:t>
      </w:r>
      <w:r w:rsidRPr="00D308C8">
        <w:t xml:space="preserve"> доставки лекарств. </w:t>
      </w:r>
      <w:r>
        <w:t>П</w:t>
      </w:r>
      <w:r w:rsidRPr="00603471">
        <w:t xml:space="preserve">ерспективной областью применения </w:t>
      </w:r>
      <w:r>
        <w:t>биоразлагаемых полиэфиров</w:t>
      </w:r>
      <w:r w:rsidRPr="00603471">
        <w:t xml:space="preserve"> является использование их в качестве экологически безопасных </w:t>
      </w:r>
      <w:r>
        <w:t>поверхностно-активных веществ</w:t>
      </w:r>
      <w:r w:rsidRPr="00603471">
        <w:t xml:space="preserve"> в гетерофазной полимеризации</w:t>
      </w:r>
      <w:r>
        <w:t xml:space="preserve"> мономеров винилового и акрилового типа, что позволяет</w:t>
      </w:r>
      <w:r w:rsidRPr="00603471">
        <w:t xml:space="preserve"> </w:t>
      </w:r>
      <w:r>
        <w:t xml:space="preserve">получать </w:t>
      </w:r>
      <w:r w:rsidRPr="00603471">
        <w:t>устойчивы</w:t>
      </w:r>
      <w:r>
        <w:t>е</w:t>
      </w:r>
      <w:r w:rsidRPr="00603471">
        <w:t xml:space="preserve"> полимерны</w:t>
      </w:r>
      <w:r>
        <w:t>е</w:t>
      </w:r>
      <w:r w:rsidRPr="00603471">
        <w:t xml:space="preserve"> суспензи</w:t>
      </w:r>
      <w:r>
        <w:t>и</w:t>
      </w:r>
      <w:r w:rsidRPr="00603471">
        <w:t xml:space="preserve"> </w:t>
      </w:r>
      <w:r>
        <w:t xml:space="preserve">субмикронного размера. </w:t>
      </w:r>
    </w:p>
    <w:p w14:paraId="6D82BC6E" w14:textId="7176560A" w:rsidR="00132F1F" w:rsidRDefault="00132F1F" w:rsidP="001E1BCD">
      <w:pPr>
        <w:ind w:firstLine="567"/>
        <w:jc w:val="both"/>
      </w:pPr>
      <w:r w:rsidRPr="00132F1F">
        <w:t>Дисперсии полимерных частиц широко востребованы для решения большого числа диагностических и биотехнологических задач. В настоящее время монодисперсные полимерные микросферы применяются в качестве калибровочных эталонов, сорбентов в хроматографии, носителей при адресной доставке лекарств</w:t>
      </w:r>
      <w:r>
        <w:t>енных средств</w:t>
      </w:r>
      <w:r w:rsidRPr="00132F1F">
        <w:t xml:space="preserve"> и добавок для ряда композици</w:t>
      </w:r>
      <w:r>
        <w:t>онных материалов. Для многих медицинских применений</w:t>
      </w:r>
      <w:r w:rsidRPr="00132F1F">
        <w:t xml:space="preserve"> полимерные микросферы должны обладать </w:t>
      </w:r>
      <w:r>
        <w:t>регулируемыми</w:t>
      </w:r>
      <w:r w:rsidRPr="00132F1F">
        <w:t xml:space="preserve"> размерами, пористостью, определенными магнитными и оптическими характеристиками. Методы получения полимерных частиц с заданными </w:t>
      </w:r>
      <w:r w:rsidR="00BB003C">
        <w:t>характеристиками</w:t>
      </w:r>
      <w:r w:rsidRPr="00132F1F">
        <w:t xml:space="preserve"> продолжают бурно развиваться, а дизайн частиц с заданной формой и размером остается актуальной задачей. </w:t>
      </w:r>
    </w:p>
    <w:p w14:paraId="51149890" w14:textId="7979574E" w:rsidR="00744D15" w:rsidRDefault="00744D15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работе представлены коллоидно-химические свойства полиэфирполиола Boltorn и полученных на его основе сополимеров с лактидом и этиленоксидом. Показано, что данные соединения формируют прочные межфазные адсорбционные слои на поверхности капель мономера и на поверхности полимерно-мономерных частиц, обеспечивающие устойчивость</w:t>
      </w:r>
      <w:r w:rsidR="00D308C8">
        <w:t xml:space="preserve"> в процессе синтеза</w:t>
      </w:r>
      <w:r>
        <w:t xml:space="preserve"> и узкое распределение </w:t>
      </w:r>
      <w:r w:rsidR="00D308C8">
        <w:t xml:space="preserve">полученных </w:t>
      </w:r>
      <w:r>
        <w:t>частиц по размерам.</w:t>
      </w:r>
    </w:p>
    <w:p w14:paraId="2C2C773B" w14:textId="77777777" w:rsidR="00744D15" w:rsidRDefault="00744D15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26ADBCF6" w14:textId="7F1E8656" w:rsidR="0067172C" w:rsidRDefault="0067172C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Научный руководитель: Гомзяк Виталий Иванович. </w:t>
      </w:r>
    </w:p>
    <w:p w14:paraId="022FC08C" w14:textId="20FA572C" w:rsidR="00A02163" w:rsidRPr="00A02163" w:rsidRDefault="008F6096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Pr="008F6096">
        <w:rPr>
          <w:i/>
          <w:iCs/>
          <w:color w:val="000000"/>
        </w:rPr>
        <w:t>абота выполнена</w:t>
      </w:r>
      <w:r w:rsidR="006711FF">
        <w:rPr>
          <w:i/>
          <w:iCs/>
          <w:color w:val="000000"/>
        </w:rPr>
        <w:t xml:space="preserve"> в рамках п</w:t>
      </w:r>
      <w:r w:rsidR="006711FF" w:rsidRPr="006711FF">
        <w:rPr>
          <w:i/>
          <w:iCs/>
          <w:color w:val="000000"/>
        </w:rPr>
        <w:t>рограмм</w:t>
      </w:r>
      <w:r w:rsidR="006711FF">
        <w:rPr>
          <w:i/>
          <w:iCs/>
          <w:color w:val="000000"/>
        </w:rPr>
        <w:t>ы</w:t>
      </w:r>
      <w:r w:rsidR="006711FF" w:rsidRPr="006711FF">
        <w:rPr>
          <w:i/>
          <w:iCs/>
          <w:color w:val="000000"/>
        </w:rPr>
        <w:t xml:space="preserve"> «Приоритет 2030» </w:t>
      </w:r>
      <w:r w:rsidRPr="008F6096">
        <w:rPr>
          <w:i/>
          <w:iCs/>
          <w:color w:val="000000"/>
        </w:rPr>
        <w:t>с использованием оборудования Центра коллективного пользования РТУ МИРЭА (договор № 075-15-2021-689 от 01.09.2021).</w:t>
      </w:r>
    </w:p>
    <w:p w14:paraId="0000000E" w14:textId="77777777" w:rsidR="00130241" w:rsidRPr="008F609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0D9C4B" w14:textId="6F00638B" w:rsidR="008F6096" w:rsidRDefault="008F6096" w:rsidP="008F6096">
      <w:pPr>
        <w:rPr>
          <w:lang w:val="en-US"/>
        </w:rPr>
      </w:pPr>
      <w:r w:rsidRPr="000A6226">
        <w:rPr>
          <w:lang w:val="en-US"/>
        </w:rPr>
        <w:t xml:space="preserve">[1] Gomzyak, V. I. Linear and Branched Lactide Polymers for Targeted Drug Delivery Systems / V. I. Gomzyak, N. G. Sedush, A. A. Puchkov [et al.] // Journal of Polymer Science, Series B. – 2021. – </w:t>
      </w:r>
      <w:r>
        <w:rPr>
          <w:lang w:val="en-US"/>
        </w:rPr>
        <w:t>Vol</w:t>
      </w:r>
      <w:r w:rsidRPr="000A6226">
        <w:rPr>
          <w:lang w:val="en-US"/>
        </w:rPr>
        <w:t xml:space="preserve">. 63, № 3. – </w:t>
      </w:r>
      <w:r>
        <w:rPr>
          <w:lang w:val="en-US"/>
        </w:rPr>
        <w:t>P</w:t>
      </w:r>
      <w:r w:rsidRPr="000A6226">
        <w:rPr>
          <w:lang w:val="en-US"/>
        </w:rPr>
        <w:t>. 257-271.</w:t>
      </w:r>
    </w:p>
    <w:p w14:paraId="7CF7C63A" w14:textId="3DB4E3D1" w:rsidR="006711FF" w:rsidRPr="006711FF" w:rsidRDefault="006711FF" w:rsidP="008F6096">
      <w:r w:rsidRPr="006711FF">
        <w:t>[2] Седуш</w:t>
      </w:r>
      <w:r>
        <w:t>,</w:t>
      </w:r>
      <w:r w:rsidRPr="006711FF">
        <w:t xml:space="preserve"> Н. Г. Наносомальные лекарственные формы на основе биоразлагаемых сополимеров лактида с различной молекулярной структурой и архитектурой </w:t>
      </w:r>
      <w:r>
        <w:t>/ Седуш</w:t>
      </w:r>
      <w:r w:rsidRPr="006711FF">
        <w:t xml:space="preserve"> Н. Г., Ка</w:t>
      </w:r>
      <w:r>
        <w:t xml:space="preserve">дина Ю. А., Разуваева Е. В., Пучков А. А. и др. </w:t>
      </w:r>
      <w:r w:rsidRPr="006711FF">
        <w:t>//</w:t>
      </w:r>
      <w:r>
        <w:t xml:space="preserve"> </w:t>
      </w:r>
      <w:r w:rsidRPr="006711FF">
        <w:t>Российские нанотехнологии. – 2021. – Т. 16. – №. 4. – С. 462-481.</w:t>
      </w:r>
    </w:p>
    <w:sectPr w:rsidR="006711FF" w:rsidRPr="006711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F5F8" w14:textId="77777777" w:rsidR="00A32D70" w:rsidRDefault="00A32D70" w:rsidP="00436AAC">
      <w:r>
        <w:separator/>
      </w:r>
    </w:p>
  </w:endnote>
  <w:endnote w:type="continuationSeparator" w:id="0">
    <w:p w14:paraId="19968EAF" w14:textId="77777777" w:rsidR="00A32D70" w:rsidRDefault="00A32D70" w:rsidP="0043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D5E3" w14:textId="77777777" w:rsidR="00A32D70" w:rsidRDefault="00A32D70" w:rsidP="00436AAC">
      <w:r>
        <w:separator/>
      </w:r>
    </w:p>
  </w:footnote>
  <w:footnote w:type="continuationSeparator" w:id="0">
    <w:p w14:paraId="574F1D90" w14:textId="77777777" w:rsidR="00A32D70" w:rsidRDefault="00A32D70" w:rsidP="0043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5E19"/>
    <w:rsid w:val="00063966"/>
    <w:rsid w:val="00086081"/>
    <w:rsid w:val="000F2DA4"/>
    <w:rsid w:val="00101A1C"/>
    <w:rsid w:val="00103657"/>
    <w:rsid w:val="00106375"/>
    <w:rsid w:val="00116478"/>
    <w:rsid w:val="00130241"/>
    <w:rsid w:val="00132F1F"/>
    <w:rsid w:val="001E1BCD"/>
    <w:rsid w:val="001E61C2"/>
    <w:rsid w:val="001F0493"/>
    <w:rsid w:val="002264EE"/>
    <w:rsid w:val="0023307C"/>
    <w:rsid w:val="00305884"/>
    <w:rsid w:val="0031361E"/>
    <w:rsid w:val="00391C38"/>
    <w:rsid w:val="003A00C1"/>
    <w:rsid w:val="003B76D6"/>
    <w:rsid w:val="00436AAC"/>
    <w:rsid w:val="004A26A3"/>
    <w:rsid w:val="004D06A2"/>
    <w:rsid w:val="004F0EDF"/>
    <w:rsid w:val="00522BF1"/>
    <w:rsid w:val="00524ABC"/>
    <w:rsid w:val="00590166"/>
    <w:rsid w:val="005D022B"/>
    <w:rsid w:val="005E5BE9"/>
    <w:rsid w:val="006261A9"/>
    <w:rsid w:val="006711FF"/>
    <w:rsid w:val="0067172C"/>
    <w:rsid w:val="0069427D"/>
    <w:rsid w:val="006D14AB"/>
    <w:rsid w:val="006D6630"/>
    <w:rsid w:val="006F7A19"/>
    <w:rsid w:val="007213E1"/>
    <w:rsid w:val="00744D15"/>
    <w:rsid w:val="00775389"/>
    <w:rsid w:val="00797838"/>
    <w:rsid w:val="007B78E1"/>
    <w:rsid w:val="007C36D8"/>
    <w:rsid w:val="007E5810"/>
    <w:rsid w:val="007F2744"/>
    <w:rsid w:val="008931BE"/>
    <w:rsid w:val="008C67E3"/>
    <w:rsid w:val="008F6096"/>
    <w:rsid w:val="00921D45"/>
    <w:rsid w:val="009A66DB"/>
    <w:rsid w:val="009B2F80"/>
    <w:rsid w:val="009B3300"/>
    <w:rsid w:val="009F3380"/>
    <w:rsid w:val="00A02163"/>
    <w:rsid w:val="00A314FE"/>
    <w:rsid w:val="00A32D70"/>
    <w:rsid w:val="00B72059"/>
    <w:rsid w:val="00BB003C"/>
    <w:rsid w:val="00BF36F8"/>
    <w:rsid w:val="00BF4622"/>
    <w:rsid w:val="00C953EE"/>
    <w:rsid w:val="00CD00B1"/>
    <w:rsid w:val="00D22306"/>
    <w:rsid w:val="00D308C8"/>
    <w:rsid w:val="00D42542"/>
    <w:rsid w:val="00D8121C"/>
    <w:rsid w:val="00D93822"/>
    <w:rsid w:val="00E0004F"/>
    <w:rsid w:val="00E0706E"/>
    <w:rsid w:val="00E22189"/>
    <w:rsid w:val="00E74069"/>
    <w:rsid w:val="00EB1F49"/>
    <w:rsid w:val="00F53BE8"/>
    <w:rsid w:val="00F865B3"/>
    <w:rsid w:val="00F91CBD"/>
    <w:rsid w:val="00FB1509"/>
    <w:rsid w:val="00FD4A4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A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A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32F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F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F1F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F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F1F"/>
    <w:rPr>
      <w:rFonts w:ascii="Times New Roman" w:eastAsia="Times New Roman" w:hAnsi="Times New Roman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32F1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2F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omzy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2025-03-03T13:38:00Z</dcterms:created>
  <dcterms:modified xsi:type="dcterms:W3CDTF">2025-03-03T13:38:00Z</dcterms:modified>
</cp:coreProperties>
</file>