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2CE0" w14:textId="2AC6C748" w:rsidR="00272619" w:rsidRDefault="00272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72619">
        <w:rPr>
          <w:b/>
          <w:color w:val="000000"/>
        </w:rPr>
        <w:t>М</w:t>
      </w:r>
      <w:r>
        <w:rPr>
          <w:b/>
          <w:color w:val="000000"/>
        </w:rPr>
        <w:t>олекулярно-динамическое м</w:t>
      </w:r>
      <w:r w:rsidRPr="00272619">
        <w:rPr>
          <w:b/>
          <w:color w:val="000000"/>
        </w:rPr>
        <w:t>оделирование поверхности ПЭТ в водной среде для изучения адсорбции загрязнителей</w:t>
      </w:r>
    </w:p>
    <w:p w14:paraId="00000002" w14:textId="532A1379" w:rsidR="00130241" w:rsidRDefault="00272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Кисслер</w:t>
      </w:r>
      <w:proofErr w:type="spellEnd"/>
      <w:r>
        <w:rPr>
          <w:b/>
          <w:i/>
          <w:color w:val="000000"/>
        </w:rPr>
        <w:t xml:space="preserve"> Т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F43EE1">
        <w:rPr>
          <w:b/>
          <w:i/>
          <w:color w:val="000000"/>
        </w:rPr>
        <w:t xml:space="preserve"> </w:t>
      </w:r>
      <w:proofErr w:type="spellStart"/>
      <w:r w:rsidR="00F43EE1">
        <w:rPr>
          <w:b/>
          <w:i/>
          <w:color w:val="000000"/>
        </w:rPr>
        <w:t>Форер</w:t>
      </w:r>
      <w:proofErr w:type="spellEnd"/>
      <w:r w:rsidR="00F43EE1">
        <w:rPr>
          <w:b/>
          <w:i/>
          <w:color w:val="000000"/>
        </w:rPr>
        <w:t xml:space="preserve"> В.Д.</w:t>
      </w:r>
      <w:r w:rsidR="00F43EE1">
        <w:rPr>
          <w:b/>
          <w:i/>
          <w:color w:val="000000"/>
          <w:vertAlign w:val="superscript"/>
        </w:rPr>
        <w:t>2</w:t>
      </w:r>
      <w:r w:rsidR="00F43EE1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Люлин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62658D6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72619">
        <w:rPr>
          <w:i/>
          <w:color w:val="000000"/>
        </w:rPr>
        <w:t xml:space="preserve">1 </w:t>
      </w:r>
      <w:r>
        <w:rPr>
          <w:i/>
          <w:color w:val="000000"/>
        </w:rPr>
        <w:t xml:space="preserve">курс </w:t>
      </w:r>
      <w:r w:rsidR="00272619">
        <w:rPr>
          <w:i/>
          <w:color w:val="000000"/>
        </w:rPr>
        <w:t>магистратуры</w:t>
      </w:r>
    </w:p>
    <w:p w14:paraId="20FE1A68" w14:textId="47609884" w:rsidR="00272619" w:rsidRPr="00F43EE1" w:rsidRDefault="00F43EE1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</w:rPr>
      </w:pPr>
      <w:r w:rsidRPr="00F43EE1">
        <w:rPr>
          <w:i/>
          <w:iCs/>
          <w:vertAlign w:val="superscript"/>
        </w:rPr>
        <w:t>1</w:t>
      </w:r>
      <w:r w:rsidR="00272619" w:rsidRPr="00F43EE1">
        <w:rPr>
          <w:i/>
          <w:iCs/>
        </w:rPr>
        <w:t>Санкт-Петербургский государственный университет, Институт химии, Санкт</w:t>
      </w:r>
      <w:r w:rsidR="007B65F6">
        <w:rPr>
          <w:i/>
          <w:iCs/>
        </w:rPr>
        <w:noBreakHyphen/>
      </w:r>
      <w:r w:rsidR="00272619" w:rsidRPr="00F43EE1">
        <w:rPr>
          <w:i/>
          <w:iCs/>
        </w:rPr>
        <w:t>Петербург, Россия</w:t>
      </w:r>
    </w:p>
    <w:p w14:paraId="3C53A72E" w14:textId="20F35150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B2160B">
        <w:rPr>
          <w:i/>
          <w:color w:val="000000"/>
        </w:rPr>
        <w:t>Новгородский государственный университет имени Ярослава Мудрого</w:t>
      </w:r>
      <w:r w:rsidR="00BF36F8">
        <w:rPr>
          <w:i/>
          <w:color w:val="000000"/>
        </w:rPr>
        <w:t>,</w:t>
      </w:r>
      <w:r w:rsidR="005B6249">
        <w:rPr>
          <w:i/>
          <w:color w:val="000000"/>
        </w:rPr>
        <w:t xml:space="preserve"> Великий </w:t>
      </w:r>
      <w:r w:rsidR="00B2160B">
        <w:rPr>
          <w:i/>
          <w:color w:val="000000"/>
        </w:rPr>
        <w:t>Новгород</w:t>
      </w:r>
      <w:r w:rsidR="00BF36F8">
        <w:rPr>
          <w:i/>
          <w:color w:val="000000"/>
        </w:rPr>
        <w:t>, Россия</w:t>
      </w:r>
    </w:p>
    <w:p w14:paraId="00000008" w14:textId="04FD85DC" w:rsidR="00130241" w:rsidRPr="0027261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272619" w:rsidRPr="00272619">
        <w:rPr>
          <w:u w:val="single"/>
        </w:rPr>
        <w:t>troyanakissler@gmail.com</w:t>
      </w:r>
    </w:p>
    <w:p w14:paraId="319C61E4" w14:textId="2BF83E5F" w:rsidR="00235DB5" w:rsidRDefault="00235DB5" w:rsidP="00272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35DB5">
        <w:rPr>
          <w:color w:val="000000"/>
        </w:rPr>
        <w:t xml:space="preserve">Загрязнение окружающей среды частицами микропластика — одна из важнейших экологических проблем [1]. </w:t>
      </w:r>
      <w:r w:rsidR="005B6249">
        <w:rPr>
          <w:color w:val="000000"/>
        </w:rPr>
        <w:t xml:space="preserve">Такие </w:t>
      </w:r>
      <w:r w:rsidR="00F43EE1">
        <w:rPr>
          <w:color w:val="000000"/>
        </w:rPr>
        <w:t>частицы</w:t>
      </w:r>
      <w:r w:rsidRPr="00235DB5">
        <w:rPr>
          <w:color w:val="000000"/>
        </w:rPr>
        <w:t xml:space="preserve">, попадая в воду, способны адсорбировать на своей поверхности </w:t>
      </w:r>
      <w:r w:rsidR="009C41B4">
        <w:rPr>
          <w:color w:val="000000"/>
        </w:rPr>
        <w:t>канцерогенные</w:t>
      </w:r>
      <w:r w:rsidRPr="00235DB5">
        <w:rPr>
          <w:color w:val="000000"/>
        </w:rPr>
        <w:t xml:space="preserve"> загрязнители, такие как бензпирен, что может представлять угрозу для здоровья человека</w:t>
      </w:r>
      <w:r w:rsidR="005B6249">
        <w:rPr>
          <w:color w:val="000000"/>
        </w:rPr>
        <w:t xml:space="preserve"> </w:t>
      </w:r>
      <w:r w:rsidRPr="00235DB5">
        <w:rPr>
          <w:color w:val="000000"/>
        </w:rPr>
        <w:t xml:space="preserve">[2]. </w:t>
      </w:r>
      <w:r w:rsidR="009C41B4">
        <w:rPr>
          <w:color w:val="000000"/>
        </w:rPr>
        <w:t xml:space="preserve">Молекулярно-динамическое </w:t>
      </w:r>
      <w:r w:rsidR="00043D95">
        <w:rPr>
          <w:color w:val="000000"/>
        </w:rPr>
        <w:t xml:space="preserve">(МД) </w:t>
      </w:r>
      <w:r w:rsidR="009C41B4">
        <w:rPr>
          <w:color w:val="000000"/>
        </w:rPr>
        <w:t>моделирование позволяет исследовать адсорбционную способность нано</w:t>
      </w:r>
      <w:r w:rsidR="00B4146E">
        <w:rPr>
          <w:color w:val="000000"/>
        </w:rPr>
        <w:noBreakHyphen/>
      </w:r>
      <w:r w:rsidR="009C41B4">
        <w:rPr>
          <w:color w:val="000000"/>
        </w:rPr>
        <w:t xml:space="preserve"> и микрочастиц пластика в водной среде</w:t>
      </w:r>
      <w:r w:rsidR="00043D95">
        <w:rPr>
          <w:color w:val="000000"/>
        </w:rPr>
        <w:t xml:space="preserve"> с учетом всех особенностей атомистической структуры</w:t>
      </w:r>
      <w:r w:rsidR="009C41B4">
        <w:rPr>
          <w:color w:val="000000"/>
        </w:rPr>
        <w:t xml:space="preserve">. </w:t>
      </w:r>
    </w:p>
    <w:p w14:paraId="274D5A8E" w14:textId="4CFD9878" w:rsidR="009C41B4" w:rsidRDefault="00194861" w:rsidP="005B62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 данной работы </w:t>
      </w:r>
      <w:r w:rsidRPr="00235DB5">
        <w:rPr>
          <w:color w:val="000000"/>
        </w:rPr>
        <w:t>—</w:t>
      </w:r>
      <w:r>
        <w:rPr>
          <w:color w:val="000000"/>
        </w:rPr>
        <w:t xml:space="preserve"> изучить процесс адсорбции молекул бензпирена на поверхности модельных частиц микропластика с помощью компьютерного моделирования методом </w:t>
      </w:r>
      <w:proofErr w:type="spellStart"/>
      <w:r>
        <w:rPr>
          <w:color w:val="000000"/>
        </w:rPr>
        <w:t>полноатомной</w:t>
      </w:r>
      <w:proofErr w:type="spellEnd"/>
      <w:r>
        <w:rPr>
          <w:color w:val="000000"/>
        </w:rPr>
        <w:t xml:space="preserve"> МД. </w:t>
      </w:r>
      <w:r w:rsidRPr="00194861">
        <w:rPr>
          <w:color w:val="000000"/>
        </w:rPr>
        <w:t>Разработана методика моделирования поверхности полиэтилентерефталата (ПЭТ) в водной среде для двух типов моделей: плоского слоя и сферической наночастицы (рис. 1).</w:t>
      </w:r>
      <w:r>
        <w:rPr>
          <w:color w:val="000000"/>
        </w:rPr>
        <w:t xml:space="preserve"> </w:t>
      </w:r>
      <w:r w:rsidR="007F53FC">
        <w:rPr>
          <w:color w:val="000000"/>
        </w:rPr>
        <w:t>Методик</w:t>
      </w:r>
      <w:r w:rsidR="009D7014">
        <w:rPr>
          <w:color w:val="000000"/>
        </w:rPr>
        <w:t xml:space="preserve">а включает в себя моделирование расплава </w:t>
      </w:r>
      <w:r>
        <w:rPr>
          <w:color w:val="000000"/>
        </w:rPr>
        <w:t>ПЭТ,</w:t>
      </w:r>
      <w:r w:rsidR="001863CD">
        <w:rPr>
          <w:color w:val="000000"/>
        </w:rPr>
        <w:t xml:space="preserve"> </w:t>
      </w:r>
      <w:r w:rsidR="009D7014">
        <w:rPr>
          <w:color w:val="000000"/>
        </w:rPr>
        <w:t>создание слоя или частицы ПЭТ в расплаве</w:t>
      </w:r>
      <w:r w:rsidR="005B6249">
        <w:rPr>
          <w:color w:val="000000"/>
        </w:rPr>
        <w:t xml:space="preserve"> при</w:t>
      </w:r>
      <w:r w:rsidR="009D7014">
        <w:rPr>
          <w:color w:val="000000"/>
        </w:rPr>
        <w:t xml:space="preserve"> 600</w:t>
      </w:r>
      <w:r w:rsidR="00286E54">
        <w:rPr>
          <w:color w:val="000000"/>
        </w:rPr>
        <w:t> </w:t>
      </w:r>
      <w:r w:rsidR="009D7014">
        <w:rPr>
          <w:color w:val="000000"/>
          <w:lang w:val="en-US"/>
        </w:rPr>
        <w:t>K</w:t>
      </w:r>
      <w:r w:rsidR="009D7014" w:rsidRPr="005B6249">
        <w:rPr>
          <w:color w:val="000000"/>
        </w:rPr>
        <w:t xml:space="preserve">, </w:t>
      </w:r>
      <w:r w:rsidR="009D7014">
        <w:rPr>
          <w:color w:val="000000"/>
        </w:rPr>
        <w:t>охлаждение</w:t>
      </w:r>
      <w:r w:rsidR="008D4F7E">
        <w:rPr>
          <w:color w:val="000000"/>
        </w:rPr>
        <w:t xml:space="preserve"> полимера</w:t>
      </w:r>
      <w:r w:rsidR="009D7014">
        <w:rPr>
          <w:color w:val="000000"/>
        </w:rPr>
        <w:t xml:space="preserve"> до 298</w:t>
      </w:r>
      <w:r>
        <w:rPr>
          <w:color w:val="000000"/>
        </w:rPr>
        <w:t> </w:t>
      </w:r>
      <w:r w:rsidR="009D7014">
        <w:rPr>
          <w:color w:val="000000"/>
          <w:lang w:val="en-US"/>
        </w:rPr>
        <w:t>K</w:t>
      </w:r>
      <w:r w:rsidR="005B6249">
        <w:rPr>
          <w:color w:val="000000"/>
        </w:rPr>
        <w:t xml:space="preserve">, </w:t>
      </w:r>
      <w:r w:rsidR="009D7014">
        <w:rPr>
          <w:color w:val="000000"/>
        </w:rPr>
        <w:t>добавление вод</w:t>
      </w:r>
      <w:r w:rsidR="005B6249">
        <w:rPr>
          <w:color w:val="000000"/>
        </w:rPr>
        <w:t>ы</w:t>
      </w:r>
      <w:r w:rsidR="009D7014">
        <w:rPr>
          <w:color w:val="000000"/>
        </w:rPr>
        <w:t xml:space="preserve">, уравновешивание в условиях </w:t>
      </w:r>
      <w:proofErr w:type="spellStart"/>
      <w:r w:rsidR="009D7014">
        <w:rPr>
          <w:color w:val="000000"/>
          <w:lang w:val="en-US"/>
        </w:rPr>
        <w:t>NpT</w:t>
      </w:r>
      <w:proofErr w:type="spellEnd"/>
      <w:r w:rsidR="00286E54">
        <w:rPr>
          <w:color w:val="000000"/>
        </w:rPr>
        <w:noBreakHyphen/>
      </w:r>
      <w:r w:rsidR="009D7014">
        <w:rPr>
          <w:color w:val="000000"/>
        </w:rPr>
        <w:t xml:space="preserve">ансамбля, </w:t>
      </w:r>
      <w:r w:rsidR="005B6249">
        <w:rPr>
          <w:color w:val="000000"/>
        </w:rPr>
        <w:t xml:space="preserve">добавление молекул бензпирена и </w:t>
      </w:r>
      <w:r w:rsidR="009D7014">
        <w:rPr>
          <w:color w:val="000000"/>
        </w:rPr>
        <w:t xml:space="preserve">моделирование </w:t>
      </w:r>
      <w:r w:rsidR="007F53FC">
        <w:rPr>
          <w:color w:val="000000"/>
        </w:rPr>
        <w:t xml:space="preserve">процесса адсорбции </w:t>
      </w:r>
      <w:r w:rsidR="009D7014">
        <w:rPr>
          <w:color w:val="000000"/>
        </w:rPr>
        <w:t xml:space="preserve">в условиях </w:t>
      </w:r>
      <w:r w:rsidR="009D7014">
        <w:rPr>
          <w:color w:val="000000"/>
          <w:lang w:val="en-US"/>
        </w:rPr>
        <w:t>NVT</w:t>
      </w:r>
      <w:r w:rsidR="009D7014" w:rsidRPr="005B6249">
        <w:rPr>
          <w:color w:val="000000"/>
        </w:rPr>
        <w:t>-</w:t>
      </w:r>
      <w:r w:rsidR="009D7014">
        <w:rPr>
          <w:color w:val="000000"/>
        </w:rPr>
        <w:t xml:space="preserve">ансамбля в течение 200 </w:t>
      </w:r>
      <w:proofErr w:type="spellStart"/>
      <w:r w:rsidR="009D7014">
        <w:rPr>
          <w:color w:val="000000"/>
        </w:rPr>
        <w:t>нс</w:t>
      </w:r>
      <w:proofErr w:type="spellEnd"/>
      <w:r w:rsidR="009D7014">
        <w:rPr>
          <w:color w:val="000000"/>
        </w:rPr>
        <w:t>.</w:t>
      </w:r>
    </w:p>
    <w:p w14:paraId="33625FFE" w14:textId="26E54F23" w:rsidR="00506649" w:rsidRDefault="00506649" w:rsidP="005066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8579BEF" wp14:editId="23CEABDE">
            <wp:extent cx="4266565" cy="1714360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4"/>
                    <a:stretch/>
                  </pic:blipFill>
                  <pic:spPr bwMode="auto">
                    <a:xfrm>
                      <a:off x="0" y="0"/>
                      <a:ext cx="4484523" cy="180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19B96C" w14:textId="7F6E7B73" w:rsidR="007B65F6" w:rsidRPr="007B65F6" w:rsidRDefault="007B65F6" w:rsidP="005066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</w:t>
      </w:r>
      <w:r w:rsidR="005B6249">
        <w:rPr>
          <w:color w:val="000000"/>
        </w:rPr>
        <w:t>с.</w:t>
      </w:r>
      <w:r>
        <w:rPr>
          <w:color w:val="000000"/>
        </w:rPr>
        <w:t xml:space="preserve"> 1. Два типа моделируемых систем</w:t>
      </w:r>
      <w:r w:rsidRPr="007B65F6">
        <w:rPr>
          <w:color w:val="000000"/>
        </w:rPr>
        <w:t>:</w:t>
      </w:r>
      <w:r>
        <w:rPr>
          <w:color w:val="000000"/>
        </w:rPr>
        <w:t xml:space="preserve"> плоская поверхность и сферическая </w:t>
      </w:r>
      <w:r w:rsidR="005B6249">
        <w:rPr>
          <w:color w:val="000000"/>
        </w:rPr>
        <w:t>нано</w:t>
      </w:r>
      <w:r>
        <w:rPr>
          <w:color w:val="000000"/>
        </w:rPr>
        <w:t xml:space="preserve">частица </w:t>
      </w:r>
    </w:p>
    <w:p w14:paraId="0BC4EF9D" w14:textId="6B6C20B8" w:rsidR="00272619" w:rsidRDefault="007B65F6" w:rsidP="001863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Расчёты проводились</w:t>
      </w:r>
      <w:r w:rsidR="002D2D1D">
        <w:rPr>
          <w:color w:val="000000"/>
        </w:rPr>
        <w:t xml:space="preserve"> с применением пакета моделирования </w:t>
      </w:r>
      <w:r w:rsidR="002D2D1D">
        <w:rPr>
          <w:color w:val="000000"/>
          <w:lang w:val="en-US"/>
        </w:rPr>
        <w:t>GROMACS</w:t>
      </w:r>
      <w:r>
        <w:rPr>
          <w:color w:val="000000"/>
        </w:rPr>
        <w:t xml:space="preserve"> в силовом поле</w:t>
      </w:r>
      <w:r w:rsidR="00272619" w:rsidRPr="00272619">
        <w:rPr>
          <w:color w:val="000000"/>
        </w:rPr>
        <w:t xml:space="preserve"> CHARMM,</w:t>
      </w:r>
      <w:r w:rsidR="009B7E73">
        <w:rPr>
          <w:color w:val="000000"/>
        </w:rPr>
        <w:t xml:space="preserve"> топологии полимера и загрязнителя задавались с помощью </w:t>
      </w:r>
      <w:r w:rsidR="002D2D1D">
        <w:rPr>
          <w:color w:val="000000"/>
        </w:rPr>
        <w:t xml:space="preserve">веб-интерфейса </w:t>
      </w:r>
      <w:r w:rsidR="009B7E73">
        <w:rPr>
          <w:color w:val="000000"/>
          <w:lang w:val="en-US"/>
        </w:rPr>
        <w:t>CHARMM</w:t>
      </w:r>
      <w:r w:rsidR="009B7E73" w:rsidRPr="009B7E73">
        <w:rPr>
          <w:color w:val="000000"/>
        </w:rPr>
        <w:t>-</w:t>
      </w:r>
      <w:r w:rsidR="009B7E73">
        <w:rPr>
          <w:color w:val="000000"/>
          <w:lang w:val="en-US"/>
        </w:rPr>
        <w:t>GUI</w:t>
      </w:r>
      <w:r w:rsidR="004D7509">
        <w:rPr>
          <w:color w:val="000000"/>
        </w:rPr>
        <w:t xml:space="preserve"> </w:t>
      </w:r>
      <w:r w:rsidR="009B7E73" w:rsidRPr="009B7E73">
        <w:rPr>
          <w:color w:val="000000"/>
        </w:rPr>
        <w:t>[3]</w:t>
      </w:r>
      <w:r w:rsidR="004D7509">
        <w:rPr>
          <w:color w:val="000000"/>
        </w:rPr>
        <w:t xml:space="preserve">. </w:t>
      </w:r>
      <w:r w:rsidR="001863CD" w:rsidRPr="001863CD">
        <w:rPr>
          <w:color w:val="000000"/>
        </w:rPr>
        <w:t xml:space="preserve">Анализ </w:t>
      </w:r>
      <w:r w:rsidR="001863CD">
        <w:rPr>
          <w:color w:val="000000"/>
        </w:rPr>
        <w:t>полученных</w:t>
      </w:r>
      <w:r w:rsidR="001863CD" w:rsidRPr="001863CD">
        <w:rPr>
          <w:color w:val="000000"/>
        </w:rPr>
        <w:t xml:space="preserve"> данных показал, что нано- и микрочастицы ПЭТ способны эффективно адсорбировать бензпирен, что свидетельствует о потенциальной роли таких частиц как переносчиков загрязнителя в водной среде.</w:t>
      </w:r>
      <w:r w:rsidR="001863CD">
        <w:rPr>
          <w:color w:val="000000"/>
        </w:rPr>
        <w:t xml:space="preserve"> </w:t>
      </w:r>
      <w:r w:rsidR="00043D95">
        <w:rPr>
          <w:color w:val="000000"/>
        </w:rPr>
        <w:t>Разработанная</w:t>
      </w:r>
      <w:r w:rsidR="00043D95" w:rsidRPr="00B4146E">
        <w:rPr>
          <w:color w:val="000000"/>
        </w:rPr>
        <w:t xml:space="preserve"> </w:t>
      </w:r>
      <w:r w:rsidR="00B4146E" w:rsidRPr="00B4146E">
        <w:rPr>
          <w:color w:val="000000"/>
        </w:rPr>
        <w:t>методика универсальна и может быть использована для изучения адсорбции различных загрязнителей на полимерных частицах в водной среде.</w:t>
      </w:r>
    </w:p>
    <w:p w14:paraId="7A7DAE95" w14:textId="20FFBAF5" w:rsidR="00043D95" w:rsidRPr="005B6249" w:rsidRDefault="00043D95" w:rsidP="00043D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B6249">
        <w:rPr>
          <w:i/>
          <w:iCs/>
          <w:color w:val="000000"/>
        </w:rPr>
        <w:t>Авторы (Ф.В.Д. и Л.С.В.) благодарят Министерство науки и высшего образования Российской Федерации за финансовую поддержку работы (Государственный контракт № 075-15-2024-629, мегагрант).</w:t>
      </w:r>
    </w:p>
    <w:p w14:paraId="0000000E" w14:textId="77777777" w:rsidR="00130241" w:rsidRPr="00826D8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2AA9D53" w14:textId="1075A734" w:rsidR="004D7509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4D7509" w:rsidRPr="004D7509">
        <w:rPr>
          <w:color w:val="000000"/>
          <w:lang w:val="en-US"/>
        </w:rPr>
        <w:t>Thompson R.C.</w:t>
      </w:r>
      <w:r w:rsidR="00BA6A87">
        <w:rPr>
          <w:color w:val="000000"/>
          <w:lang w:val="en-US"/>
        </w:rPr>
        <w:t>,</w:t>
      </w:r>
      <w:r w:rsidR="004D7509" w:rsidRPr="004D7509">
        <w:rPr>
          <w:color w:val="000000"/>
          <w:lang w:val="en-US"/>
        </w:rPr>
        <w:t xml:space="preserve"> </w:t>
      </w:r>
      <w:r w:rsidR="00BA6A87">
        <w:rPr>
          <w:color w:val="000000"/>
          <w:lang w:val="en-US"/>
        </w:rPr>
        <w:t xml:space="preserve">et </w:t>
      </w:r>
      <w:proofErr w:type="spellStart"/>
      <w:proofErr w:type="gramStart"/>
      <w:r w:rsidR="00BA6A87">
        <w:rPr>
          <w:color w:val="000000"/>
          <w:lang w:val="en-US"/>
        </w:rPr>
        <w:t>al,</w:t>
      </w:r>
      <w:r w:rsidR="004D7509" w:rsidRPr="004D7509">
        <w:rPr>
          <w:color w:val="000000"/>
          <w:lang w:val="en-US"/>
        </w:rPr>
        <w:t>Twenty</w:t>
      </w:r>
      <w:proofErr w:type="spellEnd"/>
      <w:proofErr w:type="gramEnd"/>
      <w:r w:rsidR="004D7509" w:rsidRPr="004D7509">
        <w:rPr>
          <w:color w:val="000000"/>
          <w:lang w:val="en-US"/>
        </w:rPr>
        <w:t xml:space="preserve"> years of microplastic pollution research-what have we learned? // Science. 2024. </w:t>
      </w:r>
      <w:r w:rsidR="00BA6A87">
        <w:rPr>
          <w:color w:val="000000"/>
          <w:lang w:val="en-US"/>
        </w:rPr>
        <w:t>Vol</w:t>
      </w:r>
      <w:r w:rsidR="004D7509" w:rsidRPr="004D7509">
        <w:rPr>
          <w:color w:val="000000"/>
          <w:lang w:val="en-US"/>
        </w:rPr>
        <w:t>. 386.</w:t>
      </w:r>
      <w:r w:rsidR="00BA6A87">
        <w:rPr>
          <w:color w:val="000000"/>
          <w:lang w:val="en-US"/>
        </w:rPr>
        <w:t xml:space="preserve"> P</w:t>
      </w:r>
      <w:r w:rsidR="004D7509" w:rsidRPr="004D7509">
        <w:rPr>
          <w:color w:val="000000"/>
          <w:lang w:val="en-US"/>
        </w:rPr>
        <w:t>. eadl2746с.</w:t>
      </w:r>
    </w:p>
    <w:p w14:paraId="2AA05B3A" w14:textId="0B5AD56E" w:rsidR="004D7509" w:rsidRPr="004D7509" w:rsidRDefault="004D7509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D7509">
        <w:rPr>
          <w:color w:val="000000"/>
          <w:lang w:val="en-US"/>
        </w:rPr>
        <w:t xml:space="preserve">2. </w:t>
      </w:r>
      <w:proofErr w:type="spellStart"/>
      <w:r w:rsidRPr="004D7509">
        <w:rPr>
          <w:color w:val="000000"/>
          <w:lang w:val="en-US"/>
        </w:rPr>
        <w:t>Hüffer</w:t>
      </w:r>
      <w:proofErr w:type="spellEnd"/>
      <w:r w:rsidRPr="004D7509">
        <w:rPr>
          <w:color w:val="000000"/>
          <w:lang w:val="en-US"/>
        </w:rPr>
        <w:t xml:space="preserve"> T.</w:t>
      </w:r>
      <w:r w:rsidR="00BA6A87">
        <w:rPr>
          <w:color w:val="000000"/>
          <w:lang w:val="en-US"/>
        </w:rPr>
        <w:t>, Hoffman T.</w:t>
      </w:r>
      <w:r w:rsidRPr="004D7509">
        <w:rPr>
          <w:color w:val="000000"/>
          <w:lang w:val="en-US"/>
        </w:rPr>
        <w:t xml:space="preserve"> Sorption of non-polar organic compounds by micro-sized plastic particles in aqueous solution // Environ. </w:t>
      </w:r>
      <w:proofErr w:type="spellStart"/>
      <w:r w:rsidRPr="004D7509">
        <w:rPr>
          <w:color w:val="000000"/>
          <w:lang w:val="en-US"/>
        </w:rPr>
        <w:t>Pollut</w:t>
      </w:r>
      <w:proofErr w:type="spellEnd"/>
      <w:r w:rsidRPr="004D7509">
        <w:rPr>
          <w:color w:val="000000"/>
          <w:lang w:val="en-US"/>
        </w:rPr>
        <w:t xml:space="preserve">. 2016. </w:t>
      </w:r>
      <w:r w:rsidR="00BA6A87">
        <w:rPr>
          <w:color w:val="000000"/>
          <w:lang w:val="en-US"/>
        </w:rPr>
        <w:t>Vol</w:t>
      </w:r>
      <w:r w:rsidRPr="004D7509">
        <w:rPr>
          <w:color w:val="000000"/>
          <w:lang w:val="en-US"/>
        </w:rPr>
        <w:t xml:space="preserve">. 214. </w:t>
      </w:r>
      <w:r w:rsidR="00BA6A87">
        <w:rPr>
          <w:color w:val="000000"/>
          <w:lang w:val="en-US"/>
        </w:rPr>
        <w:t>P. 1</w:t>
      </w:r>
      <w:r w:rsidRPr="004D7509">
        <w:rPr>
          <w:color w:val="000000"/>
          <w:lang w:val="en-US"/>
        </w:rPr>
        <w:t>94–201.</w:t>
      </w:r>
    </w:p>
    <w:p w14:paraId="3486C755" w14:textId="69198769" w:rsidR="00116478" w:rsidRPr="00107AA3" w:rsidRDefault="004D7509" w:rsidP="004D75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D7509">
        <w:rPr>
          <w:color w:val="000000"/>
          <w:lang w:val="en-US"/>
        </w:rPr>
        <w:t>3. Lee, J., Cheng, X., Jo, S., et al. CHARMM-GUI Polymer Builder for Modeling and Simulation of Synthetic Polymers in Solution and Biological Systems</w:t>
      </w:r>
      <w:r w:rsidR="00BA6A87">
        <w:rPr>
          <w:color w:val="000000"/>
          <w:lang w:val="en-US"/>
        </w:rPr>
        <w:t xml:space="preserve"> //</w:t>
      </w:r>
      <w:r w:rsidRPr="004D7509">
        <w:rPr>
          <w:color w:val="000000"/>
          <w:lang w:val="en-US"/>
        </w:rPr>
        <w:t xml:space="preserve"> </w:t>
      </w:r>
      <w:r w:rsidR="00BA6A87" w:rsidRPr="00BA6A87">
        <w:rPr>
          <w:color w:val="000000"/>
          <w:lang w:val="en-US"/>
        </w:rPr>
        <w:t>J</w:t>
      </w:r>
      <w:r w:rsidR="00BA6A87">
        <w:rPr>
          <w:color w:val="000000"/>
          <w:lang w:val="en-US"/>
        </w:rPr>
        <w:t>.</w:t>
      </w:r>
      <w:r w:rsidR="00BA6A87" w:rsidRPr="00BA6A87">
        <w:rPr>
          <w:color w:val="000000"/>
          <w:lang w:val="en-US"/>
        </w:rPr>
        <w:t xml:space="preserve"> Chem</w:t>
      </w:r>
      <w:r w:rsidR="00BA6A87">
        <w:rPr>
          <w:color w:val="000000"/>
          <w:lang w:val="en-US"/>
        </w:rPr>
        <w:t>.</w:t>
      </w:r>
      <w:r w:rsidR="00BA6A87" w:rsidRPr="00BA6A87">
        <w:rPr>
          <w:color w:val="000000"/>
          <w:lang w:val="en-US"/>
        </w:rPr>
        <w:t xml:space="preserve"> Theory</w:t>
      </w:r>
      <w:r w:rsidR="00BA6A87">
        <w:rPr>
          <w:color w:val="000000"/>
          <w:lang w:val="en-US"/>
        </w:rPr>
        <w:t>.</w:t>
      </w:r>
      <w:r w:rsidR="00BA6A87" w:rsidRPr="00BA6A87">
        <w:rPr>
          <w:color w:val="000000"/>
          <w:lang w:val="en-US"/>
        </w:rPr>
        <w:t xml:space="preserve"> </w:t>
      </w:r>
      <w:proofErr w:type="spellStart"/>
      <w:r w:rsidR="00BA6A87" w:rsidRPr="00BA6A87">
        <w:rPr>
          <w:color w:val="000000"/>
          <w:lang w:val="en-US"/>
        </w:rPr>
        <w:t>Comput</w:t>
      </w:r>
      <w:proofErr w:type="spellEnd"/>
      <w:r w:rsidR="00BA6A87">
        <w:rPr>
          <w:color w:val="000000"/>
          <w:lang w:val="en-US"/>
        </w:rPr>
        <w:t>.</w:t>
      </w:r>
      <w:r w:rsidRPr="00BA6A87">
        <w:rPr>
          <w:color w:val="000000"/>
          <w:lang w:val="en-US"/>
        </w:rPr>
        <w:t xml:space="preserve"> 2021</w:t>
      </w:r>
      <w:r w:rsidR="00BA6A87">
        <w:rPr>
          <w:color w:val="000000"/>
          <w:lang w:val="en-US"/>
        </w:rPr>
        <w:t>. Vol. </w:t>
      </w:r>
      <w:r w:rsidRPr="00BA6A87">
        <w:rPr>
          <w:color w:val="000000"/>
          <w:lang w:val="en-US"/>
        </w:rPr>
        <w:t>17</w:t>
      </w:r>
      <w:r w:rsidR="00BA6A87">
        <w:rPr>
          <w:color w:val="000000"/>
          <w:lang w:val="en-US"/>
        </w:rPr>
        <w:t>. P.</w:t>
      </w:r>
      <w:r w:rsidRPr="00BA6A87">
        <w:rPr>
          <w:color w:val="000000"/>
          <w:lang w:val="en-US"/>
        </w:rPr>
        <w:t xml:space="preserve"> 2341–2353.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3D95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36D56"/>
    <w:rsid w:val="001863CD"/>
    <w:rsid w:val="00194861"/>
    <w:rsid w:val="001E61C2"/>
    <w:rsid w:val="001F0493"/>
    <w:rsid w:val="0022260A"/>
    <w:rsid w:val="002264EE"/>
    <w:rsid w:val="0023307C"/>
    <w:rsid w:val="00235DB5"/>
    <w:rsid w:val="00272619"/>
    <w:rsid w:val="00286E54"/>
    <w:rsid w:val="002D2D1D"/>
    <w:rsid w:val="0031361E"/>
    <w:rsid w:val="00391C38"/>
    <w:rsid w:val="003B76D6"/>
    <w:rsid w:val="003E2601"/>
    <w:rsid w:val="003F4E6B"/>
    <w:rsid w:val="0049307F"/>
    <w:rsid w:val="004A26A3"/>
    <w:rsid w:val="004D7509"/>
    <w:rsid w:val="004F0EDF"/>
    <w:rsid w:val="00506649"/>
    <w:rsid w:val="00522BF1"/>
    <w:rsid w:val="00590166"/>
    <w:rsid w:val="005B6249"/>
    <w:rsid w:val="005D022B"/>
    <w:rsid w:val="005E5BE9"/>
    <w:rsid w:val="0069427D"/>
    <w:rsid w:val="006F7A19"/>
    <w:rsid w:val="00720753"/>
    <w:rsid w:val="007213E1"/>
    <w:rsid w:val="00775389"/>
    <w:rsid w:val="00797838"/>
    <w:rsid w:val="007B65F6"/>
    <w:rsid w:val="007C36D8"/>
    <w:rsid w:val="007F2744"/>
    <w:rsid w:val="007F53FC"/>
    <w:rsid w:val="008145AB"/>
    <w:rsid w:val="00826D85"/>
    <w:rsid w:val="008931BE"/>
    <w:rsid w:val="008C67E3"/>
    <w:rsid w:val="008D4F7E"/>
    <w:rsid w:val="00914205"/>
    <w:rsid w:val="00921D45"/>
    <w:rsid w:val="009426C0"/>
    <w:rsid w:val="00980A65"/>
    <w:rsid w:val="009A66DB"/>
    <w:rsid w:val="009B2F80"/>
    <w:rsid w:val="009B3300"/>
    <w:rsid w:val="009B7E73"/>
    <w:rsid w:val="009C41B4"/>
    <w:rsid w:val="009D7014"/>
    <w:rsid w:val="009F3380"/>
    <w:rsid w:val="00A02163"/>
    <w:rsid w:val="00A314FE"/>
    <w:rsid w:val="00AD7380"/>
    <w:rsid w:val="00B01461"/>
    <w:rsid w:val="00B2160B"/>
    <w:rsid w:val="00B4146E"/>
    <w:rsid w:val="00BA35C5"/>
    <w:rsid w:val="00BA6A87"/>
    <w:rsid w:val="00BF36F8"/>
    <w:rsid w:val="00BF4622"/>
    <w:rsid w:val="00C73680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43EE1"/>
    <w:rsid w:val="00F865B3"/>
    <w:rsid w:val="00FB1509"/>
    <w:rsid w:val="00FD66E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145A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45A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145AB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45A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145AB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145A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45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DCD378-0B2B-4EC0-AB89-5ED22152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2471</Characters>
  <Application>Microsoft Office Word</Application>
  <DocSecurity>0</DocSecurity>
  <Lines>44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 Lenovo</dc:creator>
  <cp:lastModifiedBy>ThinkPad Lenovo</cp:lastModifiedBy>
  <cp:revision>4</cp:revision>
  <dcterms:created xsi:type="dcterms:W3CDTF">2025-03-09T19:34:00Z</dcterms:created>
  <dcterms:modified xsi:type="dcterms:W3CDTF">2025-03-09T20:32:00Z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