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94822D4" w:rsidR="00130241" w:rsidRDefault="00B3663B" w:rsidP="000C7B21">
      <w:pPr>
        <w:pBdr>
          <w:top w:val="nil"/>
          <w:left w:val="nil"/>
          <w:bottom w:val="nil"/>
          <w:right w:val="nil"/>
          <w:between w:val="nil"/>
        </w:pBdr>
        <w:shd w:val="clear" w:color="auto" w:fill="FFFFFF"/>
        <w:spacing w:line="276" w:lineRule="auto"/>
        <w:jc w:val="center"/>
        <w:rPr>
          <w:color w:val="000000"/>
        </w:rPr>
      </w:pPr>
      <w:r w:rsidRPr="00B3663B">
        <w:rPr>
          <w:b/>
          <w:color w:val="000000"/>
        </w:rPr>
        <w:t>Особенности структурной эволюции полукристалли</w:t>
      </w:r>
      <w:r w:rsidR="00256536">
        <w:rPr>
          <w:b/>
          <w:color w:val="000000"/>
        </w:rPr>
        <w:t>ческого полиэтилена высокой плотности</w:t>
      </w:r>
      <w:r w:rsidRPr="00B3663B">
        <w:rPr>
          <w:b/>
          <w:color w:val="000000"/>
        </w:rPr>
        <w:t xml:space="preserve"> при деформ</w:t>
      </w:r>
      <w:r w:rsidR="008E17B2">
        <w:rPr>
          <w:b/>
          <w:color w:val="000000"/>
        </w:rPr>
        <w:t xml:space="preserve">ировании </w:t>
      </w:r>
      <w:r w:rsidRPr="00B3663B">
        <w:rPr>
          <w:b/>
          <w:color w:val="000000"/>
        </w:rPr>
        <w:t xml:space="preserve">в </w:t>
      </w:r>
      <w:r w:rsidR="00256536">
        <w:rPr>
          <w:b/>
          <w:color w:val="000000"/>
        </w:rPr>
        <w:t xml:space="preserve">физически активных </w:t>
      </w:r>
      <w:r w:rsidRPr="00B3663B">
        <w:rPr>
          <w:b/>
          <w:color w:val="000000"/>
        </w:rPr>
        <w:t>жидк</w:t>
      </w:r>
      <w:r w:rsidR="00256536">
        <w:rPr>
          <w:b/>
          <w:color w:val="000000"/>
        </w:rPr>
        <w:t>их</w:t>
      </w:r>
      <w:r w:rsidRPr="00B3663B">
        <w:rPr>
          <w:b/>
          <w:color w:val="000000"/>
        </w:rPr>
        <w:t xml:space="preserve"> средах</w:t>
      </w:r>
    </w:p>
    <w:p w14:paraId="4ACD9D88" w14:textId="0BAF31BC" w:rsidR="00B3663B" w:rsidRPr="00581926" w:rsidRDefault="00B3663B" w:rsidP="000C7B21">
      <w:pPr>
        <w:spacing w:line="276" w:lineRule="auto"/>
        <w:jc w:val="center"/>
        <w:rPr>
          <w:b/>
          <w:bCs/>
          <w:i/>
        </w:rPr>
      </w:pPr>
      <w:r w:rsidRPr="00B3663B">
        <w:rPr>
          <w:b/>
          <w:i/>
        </w:rPr>
        <w:t>Звонова А.А.</w:t>
      </w:r>
      <w:r w:rsidRPr="00B3663B">
        <w:rPr>
          <w:b/>
          <w:bCs/>
          <w:i/>
          <w:vertAlign w:val="superscript"/>
        </w:rPr>
        <w:t xml:space="preserve"> 1</w:t>
      </w:r>
      <w:r w:rsidRPr="00581926">
        <w:rPr>
          <w:b/>
          <w:i/>
        </w:rPr>
        <w:t>, Чаплыгин Д.К.</w:t>
      </w:r>
      <w:r w:rsidRPr="00581926">
        <w:rPr>
          <w:b/>
          <w:bCs/>
          <w:i/>
          <w:vertAlign w:val="superscript"/>
        </w:rPr>
        <w:t>1</w:t>
      </w:r>
      <w:r w:rsidRPr="00581926">
        <w:rPr>
          <w:b/>
          <w:bCs/>
          <w:i/>
        </w:rPr>
        <w:t>, Сорочинская С.А.</w:t>
      </w:r>
      <w:r w:rsidRPr="00581926">
        <w:rPr>
          <w:b/>
          <w:bCs/>
          <w:i/>
          <w:vertAlign w:val="superscript"/>
        </w:rPr>
        <w:t xml:space="preserve"> 1</w:t>
      </w:r>
      <w:r w:rsidRPr="00581926">
        <w:rPr>
          <w:b/>
          <w:bCs/>
          <w:i/>
        </w:rPr>
        <w:t xml:space="preserve">, </w:t>
      </w:r>
      <w:proofErr w:type="spellStart"/>
      <w:r w:rsidRPr="00581926">
        <w:rPr>
          <w:b/>
          <w:bCs/>
          <w:i/>
        </w:rPr>
        <w:t>Копнов</w:t>
      </w:r>
      <w:proofErr w:type="spellEnd"/>
      <w:r w:rsidRPr="00581926">
        <w:rPr>
          <w:b/>
          <w:bCs/>
          <w:i/>
        </w:rPr>
        <w:t xml:space="preserve"> А.Ю.</w:t>
      </w:r>
      <w:r w:rsidRPr="00581926">
        <w:rPr>
          <w:b/>
          <w:bCs/>
          <w:i/>
          <w:vertAlign w:val="superscript"/>
        </w:rPr>
        <w:t xml:space="preserve"> 1</w:t>
      </w:r>
      <w:r w:rsidRPr="00581926">
        <w:rPr>
          <w:b/>
          <w:bCs/>
          <w:i/>
        </w:rPr>
        <w:t>.</w:t>
      </w:r>
    </w:p>
    <w:p w14:paraId="4D21534E" w14:textId="3FBD7D13" w:rsidR="00B3663B" w:rsidRPr="00581926" w:rsidRDefault="00B3663B" w:rsidP="000C7B21">
      <w:pPr>
        <w:spacing w:line="276" w:lineRule="auto"/>
        <w:jc w:val="center"/>
        <w:rPr>
          <w:i/>
        </w:rPr>
      </w:pPr>
      <w:r w:rsidRPr="00581926">
        <w:rPr>
          <w:i/>
        </w:rPr>
        <w:t>Студент</w:t>
      </w:r>
      <w:r w:rsidR="008E17B2">
        <w:rPr>
          <w:i/>
        </w:rPr>
        <w:t>ка</w:t>
      </w:r>
      <w:r>
        <w:rPr>
          <w:i/>
        </w:rPr>
        <w:t>,</w:t>
      </w:r>
      <w:r w:rsidRPr="00581926">
        <w:rPr>
          <w:i/>
        </w:rPr>
        <w:t xml:space="preserve"> </w:t>
      </w:r>
      <w:r>
        <w:rPr>
          <w:i/>
        </w:rPr>
        <w:t>6</w:t>
      </w:r>
      <w:r w:rsidRPr="00581926">
        <w:rPr>
          <w:i/>
        </w:rPr>
        <w:t xml:space="preserve"> курс специалитета</w:t>
      </w:r>
    </w:p>
    <w:p w14:paraId="1285BC91" w14:textId="77777777" w:rsidR="00B3663B" w:rsidRPr="00581926" w:rsidRDefault="00B3663B" w:rsidP="000C7B21">
      <w:pPr>
        <w:spacing w:line="276" w:lineRule="auto"/>
        <w:jc w:val="center"/>
        <w:rPr>
          <w:i/>
        </w:rPr>
      </w:pPr>
      <w:r w:rsidRPr="00581926">
        <w:rPr>
          <w:i/>
          <w:vertAlign w:val="superscript"/>
        </w:rPr>
        <w:t>1</w:t>
      </w:r>
      <w:r w:rsidRPr="00581926">
        <w:rPr>
          <w:i/>
        </w:rPr>
        <w:t xml:space="preserve">Московский государственный университет имени М.В. Ломоносова, </w:t>
      </w:r>
    </w:p>
    <w:p w14:paraId="2F9FC95D" w14:textId="77777777" w:rsidR="00B3663B" w:rsidRPr="00581926" w:rsidRDefault="00B3663B" w:rsidP="000C7B21">
      <w:pPr>
        <w:spacing w:line="276" w:lineRule="auto"/>
        <w:jc w:val="center"/>
        <w:rPr>
          <w:i/>
        </w:rPr>
      </w:pPr>
      <w:r w:rsidRPr="00581926">
        <w:rPr>
          <w:i/>
        </w:rPr>
        <w:t>химический факультет, Москва, Россия</w:t>
      </w:r>
    </w:p>
    <w:p w14:paraId="1FFCC197" w14:textId="77777777" w:rsidR="00B3663B" w:rsidRPr="00B3663B" w:rsidRDefault="00B3663B" w:rsidP="000C7B21">
      <w:pPr>
        <w:spacing w:line="276" w:lineRule="auto"/>
        <w:jc w:val="center"/>
        <w:rPr>
          <w:i/>
          <w:u w:val="single"/>
        </w:rPr>
      </w:pPr>
      <w:r w:rsidRPr="00B3663B">
        <w:rPr>
          <w:i/>
          <w:lang w:val="en-US"/>
        </w:rPr>
        <w:t>E</w:t>
      </w:r>
      <w:r w:rsidRPr="00B3663B">
        <w:rPr>
          <w:i/>
        </w:rPr>
        <w:t>-</w:t>
      </w:r>
      <w:r w:rsidRPr="00B3663B">
        <w:rPr>
          <w:i/>
          <w:lang w:val="en-US"/>
        </w:rPr>
        <w:t>mail</w:t>
      </w:r>
      <w:r w:rsidRPr="00B3663B">
        <w:rPr>
          <w:i/>
        </w:rPr>
        <w:t>:</w:t>
      </w:r>
      <w:r w:rsidRPr="00B3663B">
        <w:rPr>
          <w:i/>
          <w:u w:val="single"/>
        </w:rPr>
        <w:t xml:space="preserve"> </w:t>
      </w:r>
      <w:hyperlink r:id="rId6" w:history="1">
        <w:r w:rsidRPr="00B3663B">
          <w:rPr>
            <w:rStyle w:val="a9"/>
            <w:i/>
            <w:color w:val="auto"/>
            <w:lang w:val="en-US"/>
          </w:rPr>
          <w:t>aleksandra</w:t>
        </w:r>
        <w:r w:rsidRPr="00B3663B">
          <w:rPr>
            <w:rStyle w:val="a9"/>
            <w:i/>
            <w:color w:val="auto"/>
          </w:rPr>
          <w:t>.</w:t>
        </w:r>
        <w:r w:rsidRPr="00B3663B">
          <w:rPr>
            <w:rStyle w:val="a9"/>
            <w:i/>
            <w:color w:val="auto"/>
            <w:lang w:val="en-US"/>
          </w:rPr>
          <w:t>zvonova</w:t>
        </w:r>
        <w:r w:rsidRPr="00B3663B">
          <w:rPr>
            <w:rStyle w:val="a9"/>
            <w:i/>
            <w:color w:val="auto"/>
          </w:rPr>
          <w:t>@</w:t>
        </w:r>
        <w:r w:rsidRPr="00B3663B">
          <w:rPr>
            <w:rStyle w:val="a9"/>
            <w:i/>
            <w:color w:val="auto"/>
            <w:lang w:val="en-US"/>
          </w:rPr>
          <w:t>chemistry</w:t>
        </w:r>
        <w:r w:rsidRPr="00B3663B">
          <w:rPr>
            <w:rStyle w:val="a9"/>
            <w:i/>
            <w:color w:val="auto"/>
          </w:rPr>
          <w:t>.</w:t>
        </w:r>
        <w:r w:rsidRPr="00B3663B">
          <w:rPr>
            <w:rStyle w:val="a9"/>
            <w:i/>
            <w:color w:val="auto"/>
            <w:lang w:val="en-US"/>
          </w:rPr>
          <w:t>msu</w:t>
        </w:r>
        <w:r w:rsidRPr="00B3663B">
          <w:rPr>
            <w:rStyle w:val="a9"/>
            <w:i/>
            <w:color w:val="auto"/>
          </w:rPr>
          <w:t>.</w:t>
        </w:r>
        <w:r w:rsidRPr="00B3663B">
          <w:rPr>
            <w:rStyle w:val="a9"/>
            <w:i/>
            <w:color w:val="auto"/>
            <w:lang w:val="en-US"/>
          </w:rPr>
          <w:t>ru</w:t>
        </w:r>
      </w:hyperlink>
    </w:p>
    <w:p w14:paraId="79EE65D4" w14:textId="72136B74" w:rsidR="0012216A" w:rsidRPr="0012216A" w:rsidRDefault="0012216A" w:rsidP="00AF5F26">
      <w:pPr>
        <w:pBdr>
          <w:top w:val="nil"/>
          <w:left w:val="nil"/>
          <w:bottom w:val="nil"/>
          <w:right w:val="nil"/>
          <w:between w:val="nil"/>
        </w:pBdr>
        <w:shd w:val="clear" w:color="auto" w:fill="FFFFFF"/>
        <w:ind w:firstLine="397"/>
        <w:jc w:val="both"/>
        <w:rPr>
          <w:color w:val="000000"/>
        </w:rPr>
      </w:pPr>
      <w:r w:rsidRPr="0012216A">
        <w:rPr>
          <w:color w:val="000000"/>
        </w:rPr>
        <w:t>Полукристаллические полимеры, такие как полиэтилен высокой плотности (ПЭВП), широко применяются в</w:t>
      </w:r>
      <w:r w:rsidR="008E17B2">
        <w:rPr>
          <w:color w:val="000000"/>
        </w:rPr>
        <w:t xml:space="preserve"> </w:t>
      </w:r>
      <w:r w:rsidRPr="0012216A">
        <w:rPr>
          <w:color w:val="000000"/>
        </w:rPr>
        <w:t xml:space="preserve">промышленности </w:t>
      </w:r>
      <w:r w:rsidR="008E17B2">
        <w:rPr>
          <w:color w:val="000000"/>
        </w:rPr>
        <w:t xml:space="preserve">и повседневной жизни </w:t>
      </w:r>
      <w:r w:rsidRPr="0012216A">
        <w:rPr>
          <w:color w:val="000000"/>
        </w:rPr>
        <w:t>благодаря сочетанию свойств кристаллической и аморфной фаз</w:t>
      </w:r>
      <w:r w:rsidR="00187530">
        <w:rPr>
          <w:color w:val="000000"/>
        </w:rPr>
        <w:t>,</w:t>
      </w:r>
      <w:r w:rsidR="008E17B2" w:rsidRPr="00187530">
        <w:rPr>
          <w:color w:val="000000"/>
        </w:rPr>
        <w:t xml:space="preserve"> </w:t>
      </w:r>
      <w:r w:rsidR="008E17B2">
        <w:rPr>
          <w:color w:val="000000"/>
        </w:rPr>
        <w:t xml:space="preserve">при котором </w:t>
      </w:r>
      <w:r w:rsidRPr="0012216A">
        <w:rPr>
          <w:color w:val="000000"/>
        </w:rPr>
        <w:t xml:space="preserve">кристаллические области обеспечивают </w:t>
      </w:r>
      <w:r w:rsidR="008E17B2">
        <w:rPr>
          <w:color w:val="000000"/>
        </w:rPr>
        <w:t xml:space="preserve">прочность и </w:t>
      </w:r>
      <w:r w:rsidRPr="0012216A">
        <w:rPr>
          <w:color w:val="000000"/>
        </w:rPr>
        <w:t xml:space="preserve">жесткость, а аморфные — пластичность. Актуальность исследования структуры подобных полимеров обусловлена необходимостью </w:t>
      </w:r>
      <w:r w:rsidR="008E17B2">
        <w:rPr>
          <w:color w:val="000000"/>
        </w:rPr>
        <w:t>прогнозирования их свойств</w:t>
      </w:r>
      <w:r w:rsidR="008E17B2" w:rsidRPr="0012216A">
        <w:rPr>
          <w:color w:val="000000"/>
        </w:rPr>
        <w:t xml:space="preserve"> </w:t>
      </w:r>
      <w:r w:rsidR="008E17B2">
        <w:rPr>
          <w:color w:val="000000"/>
        </w:rPr>
        <w:t xml:space="preserve">при воздействии физически активных </w:t>
      </w:r>
      <w:r w:rsidR="008E17B2" w:rsidRPr="0012216A">
        <w:rPr>
          <w:color w:val="000000"/>
        </w:rPr>
        <w:t>жидк</w:t>
      </w:r>
      <w:r w:rsidR="008E17B2">
        <w:rPr>
          <w:color w:val="000000"/>
        </w:rPr>
        <w:t>и</w:t>
      </w:r>
      <w:r w:rsidR="008E17B2" w:rsidRPr="0012216A">
        <w:rPr>
          <w:color w:val="000000"/>
        </w:rPr>
        <w:t xml:space="preserve">х </w:t>
      </w:r>
      <w:r w:rsidRPr="0012216A">
        <w:rPr>
          <w:color w:val="000000"/>
        </w:rPr>
        <w:t>сред</w:t>
      </w:r>
      <w:r w:rsidR="008E17B2">
        <w:rPr>
          <w:color w:val="000000"/>
        </w:rPr>
        <w:t xml:space="preserve">, а также возможностью направленного дизайна и создания пористых полимерных материалов с заданными свойствами при пластической деформации как способа структурно-механической модификации структуры полимеров. </w:t>
      </w:r>
    </w:p>
    <w:p w14:paraId="55A2D6FD" w14:textId="6145B4E0" w:rsidR="0012216A" w:rsidRDefault="0012216A" w:rsidP="00AF5F26">
      <w:pPr>
        <w:pBdr>
          <w:top w:val="nil"/>
          <w:left w:val="nil"/>
          <w:bottom w:val="nil"/>
          <w:right w:val="nil"/>
          <w:between w:val="nil"/>
        </w:pBdr>
        <w:shd w:val="clear" w:color="auto" w:fill="FFFFFF"/>
        <w:ind w:firstLine="397"/>
        <w:jc w:val="both"/>
        <w:rPr>
          <w:color w:val="000000"/>
        </w:rPr>
      </w:pPr>
      <w:r w:rsidRPr="0012216A">
        <w:rPr>
          <w:color w:val="000000"/>
        </w:rPr>
        <w:t>В данной работе исследован</w:t>
      </w:r>
      <w:r w:rsidR="00DD1394">
        <w:rPr>
          <w:color w:val="000000"/>
        </w:rPr>
        <w:t xml:space="preserve">о роль </w:t>
      </w:r>
      <w:r w:rsidR="00D622BF" w:rsidRPr="00DF3161">
        <w:rPr>
          <w:color w:val="000000"/>
        </w:rPr>
        <w:t>различных сред</w:t>
      </w:r>
      <w:r w:rsidR="008E17B2">
        <w:rPr>
          <w:color w:val="000000"/>
        </w:rPr>
        <w:t xml:space="preserve"> </w:t>
      </w:r>
      <w:r w:rsidR="00DD1394">
        <w:rPr>
          <w:color w:val="000000"/>
        </w:rPr>
        <w:t>(</w:t>
      </w:r>
      <w:r w:rsidR="00D622BF" w:rsidRPr="00DF3161">
        <w:rPr>
          <w:color w:val="000000"/>
        </w:rPr>
        <w:t xml:space="preserve">от </w:t>
      </w:r>
      <w:r w:rsidR="008E17B2">
        <w:rPr>
          <w:color w:val="000000"/>
        </w:rPr>
        <w:t xml:space="preserve">инертного </w:t>
      </w:r>
      <w:r w:rsidR="00D622BF" w:rsidRPr="00DF3161">
        <w:rPr>
          <w:color w:val="000000"/>
        </w:rPr>
        <w:t>воздуха</w:t>
      </w:r>
      <w:r w:rsidR="008E17B2">
        <w:rPr>
          <w:color w:val="000000"/>
        </w:rPr>
        <w:t>/воды</w:t>
      </w:r>
      <w:r w:rsidR="00D622BF" w:rsidRPr="00DF3161">
        <w:rPr>
          <w:color w:val="000000"/>
        </w:rPr>
        <w:t xml:space="preserve"> и водных растворов </w:t>
      </w:r>
      <w:r w:rsidR="008E17B2">
        <w:rPr>
          <w:color w:val="000000"/>
        </w:rPr>
        <w:t xml:space="preserve">алифатических спиртов и </w:t>
      </w:r>
      <w:r w:rsidR="0057580C">
        <w:rPr>
          <w:color w:val="000000"/>
        </w:rPr>
        <w:t>поверхностно-активных веществ (ПАВ)</w:t>
      </w:r>
      <w:r w:rsidR="00D622BF" w:rsidRPr="00DF3161">
        <w:rPr>
          <w:color w:val="000000"/>
        </w:rPr>
        <w:t xml:space="preserve"> до </w:t>
      </w:r>
      <w:r w:rsidR="008E17B2">
        <w:rPr>
          <w:color w:val="000000"/>
        </w:rPr>
        <w:t>жидких сред с высоким сродством в ПЭВП</w:t>
      </w:r>
      <w:r w:rsidR="00DD1394">
        <w:rPr>
          <w:color w:val="000000"/>
        </w:rPr>
        <w:t xml:space="preserve">, </w:t>
      </w:r>
      <w:r w:rsidR="008E17B2" w:rsidRPr="00DF3161">
        <w:rPr>
          <w:color w:val="000000"/>
        </w:rPr>
        <w:t>алифатически</w:t>
      </w:r>
      <w:r w:rsidR="008E17B2">
        <w:rPr>
          <w:color w:val="000000"/>
        </w:rPr>
        <w:t>е</w:t>
      </w:r>
      <w:r w:rsidR="008E17B2" w:rsidRPr="00DF3161">
        <w:rPr>
          <w:color w:val="000000"/>
        </w:rPr>
        <w:t xml:space="preserve"> спирт</w:t>
      </w:r>
      <w:r w:rsidR="008E17B2">
        <w:rPr>
          <w:color w:val="000000"/>
        </w:rPr>
        <w:t>ы</w:t>
      </w:r>
      <w:r w:rsidR="008E17B2" w:rsidRPr="00DF3161">
        <w:rPr>
          <w:color w:val="000000"/>
        </w:rPr>
        <w:t xml:space="preserve"> </w:t>
      </w:r>
      <w:r w:rsidR="00DD1394">
        <w:rPr>
          <w:color w:val="000000"/>
        </w:rPr>
        <w:t xml:space="preserve">(АС) </w:t>
      </w:r>
      <w:r w:rsidR="00D622BF" w:rsidRPr="00DF3161">
        <w:rPr>
          <w:color w:val="000000"/>
        </w:rPr>
        <w:t xml:space="preserve">и </w:t>
      </w:r>
      <w:r w:rsidR="008E17B2" w:rsidRPr="00DF3161">
        <w:rPr>
          <w:color w:val="000000"/>
        </w:rPr>
        <w:t>углеводород</w:t>
      </w:r>
      <w:r w:rsidR="008E17B2">
        <w:rPr>
          <w:color w:val="000000"/>
        </w:rPr>
        <w:t>ы)</w:t>
      </w:r>
      <w:r w:rsidR="00DD1394">
        <w:rPr>
          <w:color w:val="000000"/>
        </w:rPr>
        <w:t xml:space="preserve"> на процесс пластической деформации пленок ПЭВП в режиме одноосного растяжения</w:t>
      </w:r>
      <w:r w:rsidRPr="0012216A">
        <w:rPr>
          <w:color w:val="000000"/>
        </w:rPr>
        <w:t xml:space="preserve">. </w:t>
      </w:r>
      <w:r w:rsidR="008E17B2">
        <w:rPr>
          <w:color w:val="000000"/>
        </w:rPr>
        <w:t xml:space="preserve">Показано, что </w:t>
      </w:r>
      <w:r w:rsidR="00DD1394">
        <w:rPr>
          <w:color w:val="000000"/>
        </w:rPr>
        <w:t xml:space="preserve">по мере перехода от воздуха/воды к водным растворам ПАВ и, наконец, алифатическим спиртам и углеводородам происходит закономерное </w:t>
      </w:r>
      <w:r w:rsidR="008E17B2">
        <w:rPr>
          <w:color w:val="000000"/>
        </w:rPr>
        <w:t>снижение общего уровня напряжения на участке стационарного развития деформации</w:t>
      </w:r>
      <w:r w:rsidR="00DD1394">
        <w:rPr>
          <w:color w:val="000000"/>
        </w:rPr>
        <w:t>, при этом снижение модуля упругости наблюдается исключительно для АС и углеводородов</w:t>
      </w:r>
      <w:r w:rsidR="005D5A2E" w:rsidRPr="005D5A2E">
        <w:rPr>
          <w:color w:val="000000"/>
        </w:rPr>
        <w:t xml:space="preserve"> </w:t>
      </w:r>
      <w:r w:rsidR="005D5A2E">
        <w:rPr>
          <w:color w:val="000000"/>
        </w:rPr>
        <w:fldChar w:fldCharType="begin" w:fldLock="1"/>
      </w:r>
      <w:r w:rsidR="005D5A2E">
        <w:rPr>
          <w:color w:val="000000"/>
        </w:rPr>
        <w:instrText>ADDIN CSL_CITATION {"citationItems":[{"id":"ITEM-1","itemData":{"DOI":"10.1016/j.polymer.2019.122020","ISSN":"00323861","abstract":"This work addresses “green” environmental crazing of polymers in biphase oil-in-water (O/W) emulsions with high water content (above 95 vol %), which can serve as an ecologically safe alternative to pure organic solvents (hydrocarbons and aliphatic alcohols as oils) with respect to their effect on the mechanical behavior of polymers and stress-induced development of porosity via environmental crazing. This approach is shown to be universal for both modes of environmental crazing as intercrystallite crazing for semicrystalline (high-density polyethylene, polytetrafluoroethylene) and classical crazing for amorphous glassy polymers (PET). The mechanism behind the action of the O/W emulsions on polymers is discussed. The applied advantages of the use of the O/W emulsions with high water content for the preparation of mesoporous and nanocomposite polymer materials are highlighted.","author":[{"dropping-particle":"V.","family":"Arzhakova","given":"O.","non-dropping-particle":"","parse-names":false,"suffix":""},{"dropping-particle":"","family":"Kopnov","given":"A. Yu","non-dropping-particle":"","parse-names":false,"suffix":""},{"dropping-particle":"","family":"Nazarov","given":"A. I.","non-dropping-particle":"","parse-names":false,"suffix":""},{"dropping-particle":"","family":"Dolgova","given":"A. A.","non-dropping-particle":"","parse-names":false,"suffix":""},{"dropping-particle":"","family":"Volynskii","given":"A. L.","non-dropping-particle":"","parse-names":false,"suffix":""}],"container-title":"Polymer","id":"ITEM-1","issue":"September","issued":{"date-parts":[["2020"]]},"page":"122020","publisher":"Elsevier Ltd","title":"“Green” environmental crazing of polymers in oil-in-water emulsions with high water content","type":"article-journal","volume":"186"},"uris":["http://www.mendeley.com/documents/?uuid=99f1cad9-e6cb-4607-8a56-50e7381cc7ac"]}],"mendeley":{"formattedCitation":"[1]","plainTextFormattedCitation":"[1]","previouslyFormattedCitation":"[1]"},"properties":{"noteIndex":0},"schema":"https://github.com/citation-style-language/schema/raw/master/csl-citation.json"}</w:instrText>
      </w:r>
      <w:r w:rsidR="005D5A2E">
        <w:rPr>
          <w:color w:val="000000"/>
        </w:rPr>
        <w:fldChar w:fldCharType="separate"/>
      </w:r>
      <w:r w:rsidR="005D5A2E" w:rsidRPr="005D5A2E">
        <w:rPr>
          <w:noProof/>
          <w:color w:val="000000"/>
        </w:rPr>
        <w:t>[1]</w:t>
      </w:r>
      <w:r w:rsidR="005D5A2E">
        <w:rPr>
          <w:color w:val="000000"/>
        </w:rPr>
        <w:fldChar w:fldCharType="end"/>
      </w:r>
      <w:r w:rsidR="00DD1394">
        <w:rPr>
          <w:color w:val="000000"/>
        </w:rPr>
        <w:t>. Установлено, что пластическая деформация ПЭВП в присутствии АС и углеводородов сопровождается развитием пористости и формированием характерной фибриллярно-пористой структуры с наноразмерными порами, в то время как в присутствии ПАВ и разбавленных растворов АС деформирование протекает без формирования пористости. Структурная эволюция ПЭВП при деформировании в присутствии различных сред исследована различными</w:t>
      </w:r>
      <w:r w:rsidRPr="0012216A">
        <w:rPr>
          <w:color w:val="000000"/>
        </w:rPr>
        <w:t xml:space="preserve"> физико-химическими методами</w:t>
      </w:r>
      <w:r w:rsidR="00DD1394">
        <w:rPr>
          <w:color w:val="000000"/>
        </w:rPr>
        <w:t xml:space="preserve"> такими, как</w:t>
      </w:r>
      <w:r w:rsidR="000C7B21">
        <w:rPr>
          <w:color w:val="000000"/>
        </w:rPr>
        <w:t xml:space="preserve"> </w:t>
      </w:r>
      <w:r w:rsidRPr="0012216A">
        <w:rPr>
          <w:color w:val="000000"/>
        </w:rPr>
        <w:t>дифференциально-сканирующая калориметрия (ДСК)</w:t>
      </w:r>
      <w:r w:rsidR="00DD1394">
        <w:rPr>
          <w:color w:val="000000"/>
        </w:rPr>
        <w:t xml:space="preserve">, </w:t>
      </w:r>
      <w:r w:rsidRPr="0012216A">
        <w:rPr>
          <w:color w:val="000000"/>
        </w:rPr>
        <w:t>атомно-силовая микроскопия (АСМ)</w:t>
      </w:r>
      <w:r w:rsidR="00DD1394">
        <w:rPr>
          <w:color w:val="000000"/>
        </w:rPr>
        <w:t xml:space="preserve">, ЭПР, </w:t>
      </w:r>
      <w:r w:rsidR="00015FFD">
        <w:rPr>
          <w:color w:val="000000"/>
        </w:rPr>
        <w:t xml:space="preserve">оценка углов смачивания, </w:t>
      </w:r>
      <w:r w:rsidR="00DD1394">
        <w:rPr>
          <w:color w:val="000000"/>
        </w:rPr>
        <w:t xml:space="preserve">проницания жидкостей под действием градиента давления </w:t>
      </w:r>
      <w:r w:rsidR="00015FFD">
        <w:rPr>
          <w:color w:val="000000"/>
        </w:rPr>
        <w:t xml:space="preserve">с расчетами параметров пористой структуры в рамках гидродинамических моделей течения жидкостей по пористым средам, а также </w:t>
      </w:r>
      <w:r w:rsidR="00DD1394">
        <w:rPr>
          <w:color w:val="000000"/>
        </w:rPr>
        <w:t>методами дефектоскопии при контрастировании красителями</w:t>
      </w:r>
      <w:r w:rsidRPr="0012216A">
        <w:rPr>
          <w:color w:val="000000"/>
        </w:rPr>
        <w:t xml:space="preserve">. </w:t>
      </w:r>
    </w:p>
    <w:p w14:paraId="3486C755" w14:textId="6FA5886F" w:rsidR="00116478" w:rsidRDefault="00015FFD" w:rsidP="00187530">
      <w:pPr>
        <w:pBdr>
          <w:top w:val="nil"/>
          <w:left w:val="nil"/>
          <w:bottom w:val="nil"/>
          <w:right w:val="nil"/>
          <w:between w:val="nil"/>
        </w:pBdr>
        <w:shd w:val="clear" w:color="auto" w:fill="FFFFFF"/>
        <w:ind w:firstLine="397"/>
        <w:jc w:val="both"/>
        <w:rPr>
          <w:color w:val="000000"/>
          <w:lang w:val="en-US"/>
        </w:rPr>
      </w:pPr>
      <w:r>
        <w:rPr>
          <w:color w:val="000000"/>
        </w:rPr>
        <w:t xml:space="preserve">Показано, что необходимым условием развития пористости в ПЭВП является значительное размягчение аморфной фазы полимера, и роль физически активной жидкой среды в данном случае определяется ее способностью пластифицировать полимер, </w:t>
      </w:r>
      <w:r w:rsidR="00EF0756">
        <w:rPr>
          <w:color w:val="000000"/>
        </w:rPr>
        <w:t xml:space="preserve">в то время как </w:t>
      </w:r>
      <w:r w:rsidR="00D622BF">
        <w:rPr>
          <w:color w:val="000000"/>
        </w:rPr>
        <w:t xml:space="preserve">снижение поверхностной энергии на границе раздела фаз </w:t>
      </w:r>
      <w:r>
        <w:rPr>
          <w:color w:val="000000"/>
        </w:rPr>
        <w:t xml:space="preserve">является недостаточным условием развития пористости, несмотря на то что механизм пластической деформации </w:t>
      </w:r>
      <w:r w:rsidR="00EF0756">
        <w:rPr>
          <w:color w:val="000000"/>
        </w:rPr>
        <w:t>в обоих случаях включает в себя раздвижение кристаллических ламелей и ориентацию аморфной фазы. Установлено, что роль физически активной жидкой среды при пластической деформации ПЭВП включает в себя пластификацию аморфных областей, что облегчает процесс раздвижения ламелей и формирование пористости по всему объему образца, а также стабилизацию сформированной высокоразвитой поверхности за счет снижения поверхностной энергии на границе полимер/жидкая среда.</w:t>
      </w:r>
    </w:p>
    <w:p w14:paraId="33180EA2" w14:textId="383765EC" w:rsidR="005D5A2E" w:rsidRDefault="005D5A2E" w:rsidP="005D5A2E">
      <w:pPr>
        <w:pBdr>
          <w:top w:val="nil"/>
          <w:left w:val="nil"/>
          <w:bottom w:val="nil"/>
          <w:right w:val="nil"/>
          <w:between w:val="nil"/>
        </w:pBdr>
        <w:shd w:val="clear" w:color="auto" w:fill="FFFFFF"/>
        <w:jc w:val="center"/>
        <w:rPr>
          <w:b/>
          <w:bCs/>
          <w:color w:val="000000"/>
        </w:rPr>
      </w:pPr>
      <w:r w:rsidRPr="005D5A2E">
        <w:rPr>
          <w:b/>
          <w:bCs/>
          <w:color w:val="000000"/>
        </w:rPr>
        <w:t>Литература</w:t>
      </w:r>
    </w:p>
    <w:p w14:paraId="4C27213E" w14:textId="52D54510" w:rsidR="005D5A2E" w:rsidRPr="005D5A2E" w:rsidRDefault="005D5A2E" w:rsidP="00CC519E">
      <w:pPr>
        <w:widowControl w:val="0"/>
        <w:autoSpaceDE w:val="0"/>
        <w:autoSpaceDN w:val="0"/>
        <w:adjustRightInd w:val="0"/>
        <w:jc w:val="both"/>
        <w:rPr>
          <w:noProof/>
        </w:rPr>
      </w:pPr>
      <w:r>
        <w:rPr>
          <w:b/>
          <w:bCs/>
          <w:color w:val="000000"/>
        </w:rPr>
        <w:fldChar w:fldCharType="begin" w:fldLock="1"/>
      </w:r>
      <w:r>
        <w:rPr>
          <w:b/>
          <w:bCs/>
          <w:color w:val="000000"/>
        </w:rPr>
        <w:instrText xml:space="preserve">ADDIN Mendeley Bibliography CSL_BIBLIOGRAPHY </w:instrText>
      </w:r>
      <w:r>
        <w:rPr>
          <w:b/>
          <w:bCs/>
          <w:color w:val="000000"/>
        </w:rPr>
        <w:fldChar w:fldCharType="separate"/>
      </w:r>
      <w:r w:rsidRPr="005D5A2E">
        <w:rPr>
          <w:noProof/>
        </w:rPr>
        <w:t>1.</w:t>
      </w:r>
      <w:r>
        <w:rPr>
          <w:noProof/>
        </w:rPr>
        <w:t xml:space="preserve"> </w:t>
      </w:r>
      <w:r w:rsidRPr="005D5A2E">
        <w:rPr>
          <w:noProof/>
        </w:rPr>
        <w:t xml:space="preserve">Arzhakova O. V. et al. </w:t>
      </w:r>
      <w:r w:rsidRPr="00CC519E">
        <w:rPr>
          <w:noProof/>
          <w:lang w:val="en-US"/>
        </w:rPr>
        <w:t>“Green” environmental crazing of polymers in oil-in-water emulsions</w:t>
      </w:r>
      <w:r w:rsidR="00CC519E" w:rsidRPr="00CC519E">
        <w:rPr>
          <w:noProof/>
          <w:lang w:val="en-US"/>
        </w:rPr>
        <w:t xml:space="preserve"> </w:t>
      </w:r>
      <w:r w:rsidRPr="00CC519E">
        <w:rPr>
          <w:noProof/>
          <w:lang w:val="en-US"/>
        </w:rPr>
        <w:t xml:space="preserve">with high water content // Polymer (Guildf). </w:t>
      </w:r>
      <w:r w:rsidRPr="005D5A2E">
        <w:rPr>
          <w:noProof/>
        </w:rPr>
        <w:t>Elsevier Ltd, 2020. Vol. 186, № September. P. 122020.</w:t>
      </w:r>
    </w:p>
    <w:p w14:paraId="7AE0C4C7" w14:textId="6C1CF95F" w:rsidR="005D5A2E" w:rsidRPr="005D5A2E" w:rsidRDefault="005D5A2E" w:rsidP="00CC519E">
      <w:pPr>
        <w:pBdr>
          <w:top w:val="nil"/>
          <w:left w:val="nil"/>
          <w:bottom w:val="nil"/>
          <w:right w:val="nil"/>
          <w:between w:val="nil"/>
        </w:pBdr>
        <w:shd w:val="clear" w:color="auto" w:fill="FFFFFF"/>
        <w:jc w:val="both"/>
        <w:rPr>
          <w:b/>
          <w:bCs/>
          <w:color w:val="000000"/>
        </w:rPr>
      </w:pPr>
      <w:r>
        <w:rPr>
          <w:b/>
          <w:bCs/>
          <w:color w:val="000000"/>
        </w:rPr>
        <w:lastRenderedPageBreak/>
        <w:fldChar w:fldCharType="end"/>
      </w:r>
    </w:p>
    <w:sectPr w:rsidR="005D5A2E" w:rsidRPr="005D5A2E">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B53CCD"/>
    <w:multiLevelType w:val="hybridMultilevel"/>
    <w:tmpl w:val="836A22B2"/>
    <w:lvl w:ilvl="0" w:tplc="7D1E7676">
      <w:start w:val="1"/>
      <w:numFmt w:val="bullet"/>
      <w:lvlText w:val=""/>
      <w:lvlJc w:val="left"/>
      <w:pPr>
        <w:tabs>
          <w:tab w:val="num" w:pos="720"/>
        </w:tabs>
        <w:ind w:left="720" w:hanging="360"/>
      </w:pPr>
      <w:rPr>
        <w:rFonts w:ascii="Wingdings" w:hAnsi="Wingdings" w:hint="default"/>
      </w:rPr>
    </w:lvl>
    <w:lvl w:ilvl="1" w:tplc="2A7E6A4C" w:tentative="1">
      <w:start w:val="1"/>
      <w:numFmt w:val="bullet"/>
      <w:lvlText w:val=""/>
      <w:lvlJc w:val="left"/>
      <w:pPr>
        <w:tabs>
          <w:tab w:val="num" w:pos="1440"/>
        </w:tabs>
        <w:ind w:left="1440" w:hanging="360"/>
      </w:pPr>
      <w:rPr>
        <w:rFonts w:ascii="Wingdings" w:hAnsi="Wingdings" w:hint="default"/>
      </w:rPr>
    </w:lvl>
    <w:lvl w:ilvl="2" w:tplc="482ADEB8" w:tentative="1">
      <w:start w:val="1"/>
      <w:numFmt w:val="bullet"/>
      <w:lvlText w:val=""/>
      <w:lvlJc w:val="left"/>
      <w:pPr>
        <w:tabs>
          <w:tab w:val="num" w:pos="2160"/>
        </w:tabs>
        <w:ind w:left="2160" w:hanging="360"/>
      </w:pPr>
      <w:rPr>
        <w:rFonts w:ascii="Wingdings" w:hAnsi="Wingdings" w:hint="default"/>
      </w:rPr>
    </w:lvl>
    <w:lvl w:ilvl="3" w:tplc="F51E4968" w:tentative="1">
      <w:start w:val="1"/>
      <w:numFmt w:val="bullet"/>
      <w:lvlText w:val=""/>
      <w:lvlJc w:val="left"/>
      <w:pPr>
        <w:tabs>
          <w:tab w:val="num" w:pos="2880"/>
        </w:tabs>
        <w:ind w:left="2880" w:hanging="360"/>
      </w:pPr>
      <w:rPr>
        <w:rFonts w:ascii="Wingdings" w:hAnsi="Wingdings" w:hint="default"/>
      </w:rPr>
    </w:lvl>
    <w:lvl w:ilvl="4" w:tplc="A1B409BC" w:tentative="1">
      <w:start w:val="1"/>
      <w:numFmt w:val="bullet"/>
      <w:lvlText w:val=""/>
      <w:lvlJc w:val="left"/>
      <w:pPr>
        <w:tabs>
          <w:tab w:val="num" w:pos="3600"/>
        </w:tabs>
        <w:ind w:left="3600" w:hanging="360"/>
      </w:pPr>
      <w:rPr>
        <w:rFonts w:ascii="Wingdings" w:hAnsi="Wingdings" w:hint="default"/>
      </w:rPr>
    </w:lvl>
    <w:lvl w:ilvl="5" w:tplc="AE964C02" w:tentative="1">
      <w:start w:val="1"/>
      <w:numFmt w:val="bullet"/>
      <w:lvlText w:val=""/>
      <w:lvlJc w:val="left"/>
      <w:pPr>
        <w:tabs>
          <w:tab w:val="num" w:pos="4320"/>
        </w:tabs>
        <w:ind w:left="4320" w:hanging="360"/>
      </w:pPr>
      <w:rPr>
        <w:rFonts w:ascii="Wingdings" w:hAnsi="Wingdings" w:hint="default"/>
      </w:rPr>
    </w:lvl>
    <w:lvl w:ilvl="6" w:tplc="7842F1D0" w:tentative="1">
      <w:start w:val="1"/>
      <w:numFmt w:val="bullet"/>
      <w:lvlText w:val=""/>
      <w:lvlJc w:val="left"/>
      <w:pPr>
        <w:tabs>
          <w:tab w:val="num" w:pos="5040"/>
        </w:tabs>
        <w:ind w:left="5040" w:hanging="360"/>
      </w:pPr>
      <w:rPr>
        <w:rFonts w:ascii="Wingdings" w:hAnsi="Wingdings" w:hint="default"/>
      </w:rPr>
    </w:lvl>
    <w:lvl w:ilvl="7" w:tplc="4B8A6E52" w:tentative="1">
      <w:start w:val="1"/>
      <w:numFmt w:val="bullet"/>
      <w:lvlText w:val=""/>
      <w:lvlJc w:val="left"/>
      <w:pPr>
        <w:tabs>
          <w:tab w:val="num" w:pos="5760"/>
        </w:tabs>
        <w:ind w:left="5760" w:hanging="360"/>
      </w:pPr>
      <w:rPr>
        <w:rFonts w:ascii="Wingdings" w:hAnsi="Wingdings" w:hint="default"/>
      </w:rPr>
    </w:lvl>
    <w:lvl w:ilvl="8" w:tplc="9F7252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8073844">
    <w:abstractNumId w:val="3"/>
  </w:num>
  <w:num w:numId="2" w16cid:durableId="2124496321">
    <w:abstractNumId w:val="4"/>
  </w:num>
  <w:num w:numId="3" w16cid:durableId="1510216942">
    <w:abstractNumId w:val="1"/>
  </w:num>
  <w:num w:numId="4" w16cid:durableId="2088720207">
    <w:abstractNumId w:val="0"/>
  </w:num>
  <w:num w:numId="5" w16cid:durableId="1228999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15FFD"/>
    <w:rsid w:val="00051CE0"/>
    <w:rsid w:val="00063966"/>
    <w:rsid w:val="00075D6E"/>
    <w:rsid w:val="00086081"/>
    <w:rsid w:val="0009449A"/>
    <w:rsid w:val="00094FD0"/>
    <w:rsid w:val="000A6BF1"/>
    <w:rsid w:val="000B6F7C"/>
    <w:rsid w:val="000C7B21"/>
    <w:rsid w:val="000E334E"/>
    <w:rsid w:val="000F6015"/>
    <w:rsid w:val="00101A1C"/>
    <w:rsid w:val="00103657"/>
    <w:rsid w:val="00106375"/>
    <w:rsid w:val="00107AA3"/>
    <w:rsid w:val="00116478"/>
    <w:rsid w:val="0012216A"/>
    <w:rsid w:val="00130241"/>
    <w:rsid w:val="00187530"/>
    <w:rsid w:val="001E2830"/>
    <w:rsid w:val="001E61C2"/>
    <w:rsid w:val="001F0493"/>
    <w:rsid w:val="0022260A"/>
    <w:rsid w:val="002264EE"/>
    <w:rsid w:val="0023307C"/>
    <w:rsid w:val="00256536"/>
    <w:rsid w:val="002A2305"/>
    <w:rsid w:val="002C71C9"/>
    <w:rsid w:val="0031361E"/>
    <w:rsid w:val="00337084"/>
    <w:rsid w:val="00391C38"/>
    <w:rsid w:val="003B76D6"/>
    <w:rsid w:val="003C3AA3"/>
    <w:rsid w:val="003E2601"/>
    <w:rsid w:val="003F4E6B"/>
    <w:rsid w:val="004A26A3"/>
    <w:rsid w:val="004F0EDF"/>
    <w:rsid w:val="00510AF2"/>
    <w:rsid w:val="00522BF1"/>
    <w:rsid w:val="0057580C"/>
    <w:rsid w:val="00590166"/>
    <w:rsid w:val="005D022B"/>
    <w:rsid w:val="005D5A2E"/>
    <w:rsid w:val="005E5BE9"/>
    <w:rsid w:val="005E6207"/>
    <w:rsid w:val="00634E9B"/>
    <w:rsid w:val="00660F70"/>
    <w:rsid w:val="0068484F"/>
    <w:rsid w:val="0069427D"/>
    <w:rsid w:val="006F66B9"/>
    <w:rsid w:val="006F7A19"/>
    <w:rsid w:val="007213E1"/>
    <w:rsid w:val="00775389"/>
    <w:rsid w:val="00797838"/>
    <w:rsid w:val="007C36D8"/>
    <w:rsid w:val="007E6D68"/>
    <w:rsid w:val="007F2744"/>
    <w:rsid w:val="00812540"/>
    <w:rsid w:val="008931BE"/>
    <w:rsid w:val="008C67E3"/>
    <w:rsid w:val="008E17B2"/>
    <w:rsid w:val="00902B55"/>
    <w:rsid w:val="00914205"/>
    <w:rsid w:val="00921D45"/>
    <w:rsid w:val="009426C0"/>
    <w:rsid w:val="00980A65"/>
    <w:rsid w:val="009A63ED"/>
    <w:rsid w:val="009A66DB"/>
    <w:rsid w:val="009B2F80"/>
    <w:rsid w:val="009B3300"/>
    <w:rsid w:val="009F20A0"/>
    <w:rsid w:val="009F3380"/>
    <w:rsid w:val="00A02163"/>
    <w:rsid w:val="00A314FE"/>
    <w:rsid w:val="00AD7380"/>
    <w:rsid w:val="00AF5F26"/>
    <w:rsid w:val="00B3663B"/>
    <w:rsid w:val="00BB5674"/>
    <w:rsid w:val="00BF36F8"/>
    <w:rsid w:val="00BF4622"/>
    <w:rsid w:val="00C515DB"/>
    <w:rsid w:val="00C844E2"/>
    <w:rsid w:val="00CC519E"/>
    <w:rsid w:val="00CD00B1"/>
    <w:rsid w:val="00D22306"/>
    <w:rsid w:val="00D42542"/>
    <w:rsid w:val="00D42E8F"/>
    <w:rsid w:val="00D622BF"/>
    <w:rsid w:val="00D8121C"/>
    <w:rsid w:val="00DD1394"/>
    <w:rsid w:val="00DF3161"/>
    <w:rsid w:val="00E15FF6"/>
    <w:rsid w:val="00E22189"/>
    <w:rsid w:val="00E74069"/>
    <w:rsid w:val="00E81D35"/>
    <w:rsid w:val="00EB1F49"/>
    <w:rsid w:val="00EF0756"/>
    <w:rsid w:val="00EF5534"/>
    <w:rsid w:val="00F67B40"/>
    <w:rsid w:val="00F8339D"/>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700083344">
      <w:bodyDiv w:val="1"/>
      <w:marLeft w:val="0"/>
      <w:marRight w:val="0"/>
      <w:marTop w:val="0"/>
      <w:marBottom w:val="0"/>
      <w:divBdr>
        <w:top w:val="none" w:sz="0" w:space="0" w:color="auto"/>
        <w:left w:val="none" w:sz="0" w:space="0" w:color="auto"/>
        <w:bottom w:val="none" w:sz="0" w:space="0" w:color="auto"/>
        <w:right w:val="none" w:sz="0" w:space="0" w:color="auto"/>
      </w:divBdr>
      <w:divsChild>
        <w:div w:id="1622374376">
          <w:marLeft w:val="446"/>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68780831">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a.zvonova@chemistry.ms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Звонова</dc:creator>
  <cp:lastModifiedBy>Александра Звонова</cp:lastModifiedBy>
  <cp:revision>5</cp:revision>
  <dcterms:created xsi:type="dcterms:W3CDTF">2025-02-27T20:59:00Z</dcterms:created>
  <dcterms:modified xsi:type="dcterms:W3CDTF">2025-03-01T10:45:00Z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303abc5b-5f66-37ed-bf51-46524f8b37ac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vt:lpwstr>
  </property>
  <property fmtid="{D5CDD505-2E9C-101B-9397-08002B2CF9AE}" pid="22" name="Mendeley Recent Style Name 8_1">
    <vt:lpwstr>Russian GOST R 7.0.5-2008 (Russian)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