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A0DF6" w14:textId="69B54C33" w:rsidR="00B17473" w:rsidRPr="00E028DF" w:rsidRDefault="00B17473" w:rsidP="00B17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E02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амосборка цистеин-серебряных гидро</w:t>
      </w:r>
      <w:r w:rsidR="00225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золей</w:t>
      </w:r>
      <w:r w:rsidR="008E0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 действием фторид-анионов</w:t>
      </w:r>
    </w:p>
    <w:p w14:paraId="5EE67B98" w14:textId="0C9A08C2" w:rsidR="00B17473" w:rsidRPr="008107C4" w:rsidRDefault="00B17473" w:rsidP="00B174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457">
        <w:rPr>
          <w:rFonts w:ascii="Times New Roman" w:hAnsi="Times New Roman" w:cs="Times New Roman"/>
          <w:b/>
          <w:bCs/>
          <w:sz w:val="24"/>
          <w:szCs w:val="24"/>
        </w:rPr>
        <w:t>Неелова А.В.</w:t>
      </w:r>
      <w:r w:rsidR="00A742AA" w:rsidRPr="0041245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742AA">
        <w:rPr>
          <w:rFonts w:ascii="Times New Roman" w:hAnsi="Times New Roman" w:cs="Times New Roman"/>
          <w:b/>
          <w:bCs/>
          <w:sz w:val="24"/>
          <w:szCs w:val="24"/>
        </w:rPr>
        <w:t xml:space="preserve"> Полякова Е.Э.</w:t>
      </w:r>
      <w:r w:rsidR="00FB338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FB3389">
        <w:rPr>
          <w:rFonts w:ascii="Times New Roman" w:hAnsi="Times New Roman" w:cs="Times New Roman"/>
          <w:b/>
          <w:bCs/>
          <w:sz w:val="24"/>
          <w:szCs w:val="24"/>
        </w:rPr>
        <w:t>Вишневецкий</w:t>
      </w:r>
      <w:proofErr w:type="spellEnd"/>
      <w:r w:rsidR="00FB3389">
        <w:rPr>
          <w:rFonts w:ascii="Times New Roman" w:hAnsi="Times New Roman" w:cs="Times New Roman"/>
          <w:b/>
          <w:bCs/>
          <w:sz w:val="24"/>
          <w:szCs w:val="24"/>
        </w:rPr>
        <w:t xml:space="preserve"> Д.В.</w:t>
      </w:r>
    </w:p>
    <w:p w14:paraId="4B205F45" w14:textId="77777777" w:rsidR="00B17473" w:rsidRDefault="00B17473" w:rsidP="00B174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Студент, 4 курс бакалавриата</w:t>
      </w:r>
    </w:p>
    <w:p w14:paraId="33F3A6DE" w14:textId="77777777" w:rsidR="00B17473" w:rsidRDefault="00B17473" w:rsidP="00B174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07C4">
        <w:rPr>
          <w:rFonts w:ascii="Times New Roman" w:hAnsi="Times New Roman" w:cs="Times New Roman"/>
          <w:sz w:val="24"/>
          <w:szCs w:val="24"/>
        </w:rPr>
        <w:t>ФГБОУ ВО Тверской государственный университет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5557375" w14:textId="6F741963" w:rsidR="00B17473" w:rsidRDefault="00B17473" w:rsidP="00B174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химико-технологический факультет, Тверь, Россия</w:t>
      </w:r>
    </w:p>
    <w:p w14:paraId="5D61A1FD" w14:textId="5DABDB61" w:rsidR="00785B2C" w:rsidRPr="00785B2C" w:rsidRDefault="00B17473" w:rsidP="00785B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6165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61650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785B2C" w:rsidRPr="00412457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neelova</w:t>
        </w:r>
        <w:r w:rsidR="00785B2C" w:rsidRPr="00412457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03@</w:t>
        </w:r>
        <w:r w:rsidR="00785B2C" w:rsidRPr="00412457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bk</w:t>
        </w:r>
        <w:r w:rsidR="00785B2C" w:rsidRPr="00412457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785B2C" w:rsidRPr="00412457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14:paraId="6900AC30" w14:textId="63A9FFEF" w:rsidR="002252A1" w:rsidRPr="004D2A98" w:rsidRDefault="004D2A98" w:rsidP="006304E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Стимул-чувствительные г</w:t>
      </w:r>
      <w:r w:rsidR="00CD5256">
        <w:rPr>
          <w:rFonts w:ascii="Times New Roman" w:hAnsi="Times New Roman" w:cs="Times New Roman"/>
          <w:sz w:val="24"/>
          <w:szCs w:val="24"/>
        </w:rPr>
        <w:t>идрогели на основе низ</w:t>
      </w:r>
      <w:r w:rsidR="00FD1D63">
        <w:rPr>
          <w:rFonts w:ascii="Times New Roman" w:hAnsi="Times New Roman" w:cs="Times New Roman"/>
          <w:sz w:val="24"/>
          <w:szCs w:val="24"/>
        </w:rPr>
        <w:t xml:space="preserve">комолекулярных </w:t>
      </w:r>
      <w:proofErr w:type="spellStart"/>
      <w:r w:rsidR="00FD1D63">
        <w:rPr>
          <w:rFonts w:ascii="Times New Roman" w:hAnsi="Times New Roman" w:cs="Times New Roman"/>
          <w:sz w:val="24"/>
          <w:szCs w:val="24"/>
        </w:rPr>
        <w:t>желаторов</w:t>
      </w:r>
      <w:proofErr w:type="spellEnd"/>
      <w:r w:rsidR="00CD5256">
        <w:rPr>
          <w:rFonts w:ascii="Times New Roman" w:hAnsi="Times New Roman" w:cs="Times New Roman"/>
          <w:sz w:val="24"/>
          <w:szCs w:val="24"/>
        </w:rPr>
        <w:t xml:space="preserve"> </w:t>
      </w:r>
      <w:r w:rsidR="00197D2D">
        <w:rPr>
          <w:rFonts w:ascii="Times New Roman" w:hAnsi="Times New Roman" w:cs="Times New Roman"/>
          <w:sz w:val="24"/>
          <w:szCs w:val="24"/>
        </w:rPr>
        <w:t>обладают рядом преимуществ</w:t>
      </w:r>
      <w:r w:rsidR="0087028A" w:rsidRPr="0087028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7028A">
        <w:rPr>
          <w:rFonts w:ascii="Times New Roman" w:hAnsi="Times New Roman" w:cs="Times New Roman"/>
          <w:sz w:val="24"/>
          <w:szCs w:val="24"/>
        </w:rPr>
        <w:t>а</w:t>
      </w:r>
      <w:r w:rsidR="00197D2D">
        <w:rPr>
          <w:rFonts w:ascii="Times New Roman" w:hAnsi="Times New Roman" w:cs="Times New Roman"/>
          <w:sz w:val="24"/>
          <w:szCs w:val="24"/>
        </w:rPr>
        <w:t>мфифильность</w:t>
      </w:r>
      <w:proofErr w:type="spellEnd"/>
      <w:r w:rsidR="0087028A">
        <w:rPr>
          <w:rFonts w:ascii="Times New Roman" w:hAnsi="Times New Roman" w:cs="Times New Roman"/>
          <w:sz w:val="24"/>
          <w:szCs w:val="24"/>
        </w:rPr>
        <w:t xml:space="preserve"> молекул, участие</w:t>
      </w:r>
      <w:r w:rsidR="0019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D2D" w:rsidRPr="00911157">
        <w:rPr>
          <w:rFonts w:ascii="Times New Roman" w:hAnsi="Times New Roman" w:cs="Times New Roman"/>
          <w:sz w:val="24"/>
          <w:szCs w:val="24"/>
        </w:rPr>
        <w:t>нековалентных</w:t>
      </w:r>
      <w:proofErr w:type="spellEnd"/>
      <w:r w:rsidR="00197D2D" w:rsidRPr="00911157">
        <w:rPr>
          <w:rFonts w:ascii="Times New Roman" w:hAnsi="Times New Roman" w:cs="Times New Roman"/>
          <w:sz w:val="24"/>
          <w:szCs w:val="24"/>
        </w:rPr>
        <w:t xml:space="preserve"> взаимод</w:t>
      </w:r>
      <w:r w:rsidR="00197D2D">
        <w:rPr>
          <w:rFonts w:ascii="Times New Roman" w:hAnsi="Times New Roman" w:cs="Times New Roman"/>
          <w:sz w:val="24"/>
          <w:szCs w:val="24"/>
        </w:rPr>
        <w:t>ействий в образовании геля</w:t>
      </w:r>
      <w:r w:rsidR="008702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7028A">
        <w:rPr>
          <w:rFonts w:ascii="Times New Roman" w:hAnsi="Times New Roman" w:cs="Times New Roman"/>
          <w:sz w:val="24"/>
          <w:szCs w:val="24"/>
        </w:rPr>
        <w:t>биосовместимость</w:t>
      </w:r>
      <w:proofErr w:type="spellEnd"/>
      <w:r w:rsidR="00197D2D" w:rsidRPr="00911157">
        <w:rPr>
          <w:rFonts w:ascii="Times New Roman" w:hAnsi="Times New Roman" w:cs="Times New Roman"/>
          <w:sz w:val="24"/>
          <w:szCs w:val="24"/>
        </w:rPr>
        <w:t xml:space="preserve"> исходных компонентов</w:t>
      </w:r>
      <w:r w:rsidR="00197D2D">
        <w:rPr>
          <w:rFonts w:ascii="Times New Roman" w:hAnsi="Times New Roman" w:cs="Times New Roman"/>
          <w:sz w:val="24"/>
          <w:szCs w:val="24"/>
        </w:rPr>
        <w:t xml:space="preserve"> </w:t>
      </w:r>
      <w:r w:rsidR="0087028A">
        <w:rPr>
          <w:rFonts w:ascii="Times New Roman" w:hAnsi="Times New Roman" w:cs="Times New Roman"/>
          <w:sz w:val="24"/>
          <w:szCs w:val="24"/>
        </w:rPr>
        <w:t>и легкость</w:t>
      </w:r>
      <w:r w:rsidR="0058068C">
        <w:rPr>
          <w:rFonts w:ascii="Times New Roman" w:hAnsi="Times New Roman" w:cs="Times New Roman"/>
          <w:sz w:val="24"/>
          <w:szCs w:val="24"/>
        </w:rPr>
        <w:t xml:space="preserve"> гелеобразования [1</w:t>
      </w:r>
      <w:r w:rsidR="00197D2D" w:rsidRPr="00911157">
        <w:rPr>
          <w:rFonts w:ascii="Times New Roman" w:hAnsi="Times New Roman" w:cs="Times New Roman"/>
          <w:sz w:val="24"/>
          <w:szCs w:val="24"/>
        </w:rPr>
        <w:t>].</w:t>
      </w:r>
      <w:r w:rsidR="00197D2D">
        <w:rPr>
          <w:rFonts w:ascii="Times New Roman" w:hAnsi="Times New Roman" w:cs="Times New Roman"/>
          <w:sz w:val="24"/>
          <w:szCs w:val="24"/>
        </w:rPr>
        <w:t xml:space="preserve"> </w:t>
      </w:r>
      <w:r w:rsidR="0087028A">
        <w:rPr>
          <w:rFonts w:ascii="Times New Roman" w:hAnsi="Times New Roman" w:cs="Times New Roman"/>
          <w:sz w:val="24"/>
          <w:szCs w:val="24"/>
        </w:rPr>
        <w:t xml:space="preserve">Выше перечисленные особенности </w:t>
      </w:r>
      <w:proofErr w:type="spellStart"/>
      <w:r w:rsidR="00AF373A">
        <w:rPr>
          <w:rFonts w:ascii="Times New Roman" w:hAnsi="Times New Roman" w:cs="Times New Roman"/>
          <w:sz w:val="24"/>
          <w:szCs w:val="24"/>
        </w:rPr>
        <w:t>супрамолекулярных</w:t>
      </w:r>
      <w:proofErr w:type="spellEnd"/>
      <w:r w:rsidR="00AF373A">
        <w:rPr>
          <w:rFonts w:ascii="Times New Roman" w:hAnsi="Times New Roman" w:cs="Times New Roman"/>
          <w:sz w:val="24"/>
          <w:szCs w:val="24"/>
        </w:rPr>
        <w:t xml:space="preserve"> систем </w:t>
      </w:r>
      <w:r w:rsidR="00CD5256">
        <w:rPr>
          <w:rFonts w:ascii="Times New Roman" w:hAnsi="Times New Roman" w:cs="Times New Roman"/>
          <w:sz w:val="24"/>
          <w:szCs w:val="24"/>
        </w:rPr>
        <w:t xml:space="preserve">вызывают значительный </w:t>
      </w:r>
      <w:r w:rsidR="00785B2C" w:rsidRPr="00785B2C">
        <w:rPr>
          <w:rFonts w:ascii="Times New Roman" w:hAnsi="Times New Roman" w:cs="Times New Roman"/>
          <w:sz w:val="24"/>
          <w:szCs w:val="24"/>
        </w:rPr>
        <w:t>интерес</w:t>
      </w:r>
      <w:r w:rsidR="00CD5256">
        <w:rPr>
          <w:rFonts w:ascii="Times New Roman" w:hAnsi="Times New Roman" w:cs="Times New Roman"/>
          <w:sz w:val="24"/>
          <w:szCs w:val="24"/>
        </w:rPr>
        <w:t xml:space="preserve"> </w:t>
      </w:r>
      <w:r w:rsidR="00911157">
        <w:rPr>
          <w:rFonts w:ascii="Times New Roman" w:hAnsi="Times New Roman" w:cs="Times New Roman"/>
          <w:sz w:val="24"/>
          <w:szCs w:val="24"/>
        </w:rPr>
        <w:t xml:space="preserve">во многих областях, начиная с фармацевтической логистики и заканчивая </w:t>
      </w:r>
      <w:proofErr w:type="spellStart"/>
      <w:r w:rsidR="00877A0F">
        <w:rPr>
          <w:rFonts w:ascii="Times New Roman" w:hAnsi="Times New Roman" w:cs="Times New Roman"/>
          <w:sz w:val="24"/>
          <w:szCs w:val="24"/>
        </w:rPr>
        <w:t>биосенсорикой</w:t>
      </w:r>
      <w:proofErr w:type="spellEnd"/>
      <w:r w:rsidR="00877A0F">
        <w:rPr>
          <w:rFonts w:ascii="Times New Roman" w:hAnsi="Times New Roman" w:cs="Times New Roman"/>
          <w:sz w:val="24"/>
          <w:szCs w:val="24"/>
        </w:rPr>
        <w:t xml:space="preserve"> [2, 3</w:t>
      </w:r>
      <w:r w:rsidR="00911157">
        <w:rPr>
          <w:rFonts w:ascii="Times New Roman" w:hAnsi="Times New Roman" w:cs="Times New Roman"/>
          <w:sz w:val="24"/>
          <w:szCs w:val="24"/>
        </w:rPr>
        <w:t xml:space="preserve">].  </w:t>
      </w:r>
    </w:p>
    <w:p w14:paraId="25309D1A" w14:textId="77777777" w:rsidR="0000328C" w:rsidRPr="0000328C" w:rsidRDefault="00785B2C" w:rsidP="006304E2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00328C">
        <w:rPr>
          <w:rFonts w:ascii="Times New Roman" w:hAnsi="Times New Roman" w:cs="Times New Roman"/>
          <w:sz w:val="24"/>
          <w:szCs w:val="24"/>
        </w:rPr>
        <w:t>Данное и</w:t>
      </w:r>
      <w:r w:rsidR="00AF373A" w:rsidRPr="0000328C">
        <w:rPr>
          <w:rFonts w:ascii="Times New Roman" w:hAnsi="Times New Roman" w:cs="Times New Roman"/>
          <w:sz w:val="24"/>
          <w:szCs w:val="24"/>
        </w:rPr>
        <w:t>сследование направлено на изучение</w:t>
      </w:r>
      <w:r w:rsidRPr="0000328C">
        <w:rPr>
          <w:rFonts w:ascii="Times New Roman" w:hAnsi="Times New Roman" w:cs="Times New Roman"/>
          <w:sz w:val="24"/>
          <w:szCs w:val="24"/>
        </w:rPr>
        <w:t xml:space="preserve"> проц</w:t>
      </w:r>
      <w:r w:rsidR="00AF373A" w:rsidRPr="0000328C">
        <w:rPr>
          <w:rFonts w:ascii="Times New Roman" w:hAnsi="Times New Roman" w:cs="Times New Roman"/>
          <w:sz w:val="24"/>
          <w:szCs w:val="24"/>
        </w:rPr>
        <w:t>ессов самоорганизации цистеин-серебряного золя</w:t>
      </w:r>
      <w:r w:rsidR="00DD0DF0" w:rsidRPr="0000328C">
        <w:rPr>
          <w:rFonts w:ascii="Times New Roman" w:hAnsi="Times New Roman" w:cs="Times New Roman"/>
          <w:sz w:val="24"/>
          <w:szCs w:val="24"/>
        </w:rPr>
        <w:t xml:space="preserve"> (ЦСЗ)</w:t>
      </w:r>
      <w:r w:rsidR="002252A1" w:rsidRPr="0000328C">
        <w:rPr>
          <w:rFonts w:ascii="Times New Roman" w:hAnsi="Times New Roman" w:cs="Times New Roman"/>
          <w:sz w:val="24"/>
          <w:szCs w:val="24"/>
        </w:rPr>
        <w:t xml:space="preserve"> в</w:t>
      </w:r>
      <w:r w:rsidRPr="0000328C">
        <w:rPr>
          <w:rFonts w:ascii="Times New Roman" w:hAnsi="Times New Roman" w:cs="Times New Roman"/>
          <w:sz w:val="24"/>
          <w:szCs w:val="24"/>
        </w:rPr>
        <w:t xml:space="preserve"> присутствии га</w:t>
      </w:r>
      <w:r w:rsidR="00DD0DF0" w:rsidRPr="0000328C">
        <w:rPr>
          <w:rFonts w:ascii="Times New Roman" w:hAnsi="Times New Roman" w:cs="Times New Roman"/>
          <w:sz w:val="24"/>
          <w:szCs w:val="24"/>
        </w:rPr>
        <w:t>логенид-анионов</w:t>
      </w:r>
      <w:r w:rsidRPr="0000328C">
        <w:rPr>
          <w:rFonts w:ascii="Times New Roman" w:hAnsi="Times New Roman" w:cs="Times New Roman"/>
          <w:sz w:val="24"/>
          <w:szCs w:val="24"/>
        </w:rPr>
        <w:t xml:space="preserve"> </w:t>
      </w:r>
      <w:r w:rsidR="00E235F8" w:rsidRPr="0000328C">
        <w:rPr>
          <w:rFonts w:ascii="Times New Roman" w:hAnsi="Times New Roman" w:cs="Times New Roman"/>
          <w:sz w:val="24"/>
          <w:szCs w:val="24"/>
        </w:rPr>
        <w:t>и</w:t>
      </w:r>
      <w:r w:rsidRPr="0000328C">
        <w:rPr>
          <w:rFonts w:ascii="Times New Roman" w:hAnsi="Times New Roman" w:cs="Times New Roman"/>
          <w:sz w:val="24"/>
          <w:szCs w:val="24"/>
        </w:rPr>
        <w:t xml:space="preserve"> на определение </w:t>
      </w:r>
      <w:r w:rsidR="00074B93" w:rsidRPr="0000328C">
        <w:rPr>
          <w:rFonts w:ascii="Times New Roman" w:hAnsi="Times New Roman" w:cs="Times New Roman"/>
          <w:sz w:val="24"/>
          <w:szCs w:val="24"/>
        </w:rPr>
        <w:t>свойств полученных материалов</w:t>
      </w:r>
      <w:r w:rsidRPr="0000328C">
        <w:rPr>
          <w:rFonts w:ascii="Times New Roman" w:hAnsi="Times New Roman" w:cs="Times New Roman"/>
          <w:sz w:val="24"/>
          <w:szCs w:val="24"/>
        </w:rPr>
        <w:t>.</w:t>
      </w:r>
      <w:r w:rsidR="00AF373A" w:rsidRPr="0000328C">
        <w:rPr>
          <w:rFonts w:ascii="Times New Roman" w:hAnsi="Times New Roman" w:cs="Times New Roman"/>
          <w:sz w:val="24"/>
          <w:szCs w:val="24"/>
        </w:rPr>
        <w:t xml:space="preserve"> </w:t>
      </w:r>
      <w:r w:rsidR="00DD0DF0" w:rsidRPr="0000328C">
        <w:rPr>
          <w:rFonts w:ascii="Times New Roman" w:hAnsi="Times New Roman" w:cs="Times New Roman"/>
          <w:sz w:val="24"/>
          <w:szCs w:val="24"/>
        </w:rPr>
        <w:t>В</w:t>
      </w:r>
      <w:r w:rsidR="00275A38" w:rsidRPr="0000328C">
        <w:rPr>
          <w:rFonts w:ascii="Times New Roman" w:hAnsi="Times New Roman" w:cs="Times New Roman"/>
          <w:sz w:val="24"/>
          <w:szCs w:val="24"/>
        </w:rPr>
        <w:t xml:space="preserve">первые </w:t>
      </w:r>
      <w:r w:rsidR="00DD0DF0" w:rsidRPr="0000328C">
        <w:rPr>
          <w:rFonts w:ascii="Times New Roman" w:hAnsi="Times New Roman" w:cs="Times New Roman"/>
          <w:sz w:val="24"/>
          <w:szCs w:val="24"/>
        </w:rPr>
        <w:t xml:space="preserve">нами было </w:t>
      </w:r>
      <w:r w:rsidR="00275A38" w:rsidRPr="0000328C">
        <w:rPr>
          <w:rFonts w:ascii="Times New Roman" w:hAnsi="Times New Roman" w:cs="Times New Roman"/>
          <w:sz w:val="24"/>
          <w:szCs w:val="24"/>
        </w:rPr>
        <w:t xml:space="preserve">выявлено, что </w:t>
      </w:r>
      <w:r w:rsidR="00AF373A" w:rsidRPr="0000328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AF373A" w:rsidRPr="0000328C">
        <w:rPr>
          <w:rFonts w:ascii="Times New Roman" w:hAnsi="Times New Roman" w:cs="Times New Roman"/>
          <w:sz w:val="24"/>
          <w:szCs w:val="24"/>
        </w:rPr>
        <w:t>⁻ инициирует золь-гель переход</w:t>
      </w:r>
      <w:r w:rsidR="00275A38" w:rsidRPr="0000328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в то время как </w:t>
      </w:r>
      <w:proofErr w:type="spellStart"/>
      <w:r w:rsidR="00275A38" w:rsidRPr="0000328C">
        <w:rPr>
          <w:rFonts w:ascii="Times New Roman" w:hAnsi="Times New Roman" w:cs="Times New Roman"/>
          <w:sz w:val="24"/>
          <w:szCs w:val="24"/>
        </w:rPr>
        <w:t>Cl</w:t>
      </w:r>
      <w:proofErr w:type="spellEnd"/>
      <w:r w:rsidR="00275A38" w:rsidRPr="0000328C">
        <w:rPr>
          <w:rFonts w:ascii="Times New Roman" w:hAnsi="Times New Roman" w:cs="Times New Roman"/>
          <w:sz w:val="24"/>
          <w:szCs w:val="24"/>
        </w:rPr>
        <w:t xml:space="preserve">⁻, </w:t>
      </w:r>
      <w:proofErr w:type="spellStart"/>
      <w:r w:rsidR="00275A38" w:rsidRPr="0000328C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="00275A38" w:rsidRPr="0000328C">
        <w:rPr>
          <w:rFonts w:ascii="Times New Roman" w:hAnsi="Times New Roman" w:cs="Times New Roman"/>
          <w:sz w:val="24"/>
          <w:szCs w:val="24"/>
        </w:rPr>
        <w:t xml:space="preserve">⁻, I⁻ </w:t>
      </w:r>
      <w:r w:rsidR="00275A38" w:rsidRPr="0000328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приводят к выпадению осадков. </w:t>
      </w:r>
    </w:p>
    <w:p w14:paraId="470D459C" w14:textId="01EDA5BD" w:rsidR="0000328C" w:rsidRDefault="00275A38" w:rsidP="006304E2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00328C">
        <w:rPr>
          <w:rFonts w:ascii="Times New Roman" w:hAnsi="Times New Roman" w:cs="Times New Roman"/>
          <w:sz w:val="24"/>
          <w:szCs w:val="24"/>
        </w:rPr>
        <w:t>Анализ</w:t>
      </w:r>
      <w:r w:rsidR="00AF373A" w:rsidRPr="0000328C">
        <w:rPr>
          <w:rFonts w:ascii="Times New Roman" w:hAnsi="Times New Roman" w:cs="Times New Roman"/>
          <w:sz w:val="24"/>
          <w:szCs w:val="24"/>
        </w:rPr>
        <w:t xml:space="preserve"> свойств системы</w:t>
      </w:r>
      <w:r w:rsidR="00DD0DF0" w:rsidRPr="0000328C">
        <w:rPr>
          <w:rFonts w:ascii="Times New Roman" w:hAnsi="Times New Roman" w:cs="Times New Roman"/>
          <w:sz w:val="24"/>
          <w:szCs w:val="24"/>
        </w:rPr>
        <w:t xml:space="preserve"> ЦСЗ/</w:t>
      </w:r>
      <w:r w:rsidR="00DD0DF0" w:rsidRPr="0000328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DD0DF0" w:rsidRPr="0000328C">
        <w:rPr>
          <w:rFonts w:ascii="Times New Roman" w:hAnsi="Times New Roman" w:cs="Times New Roman"/>
          <w:sz w:val="24"/>
          <w:szCs w:val="24"/>
        </w:rPr>
        <w:t>⁻</w:t>
      </w:r>
      <w:r w:rsidRPr="0000328C">
        <w:rPr>
          <w:rFonts w:ascii="Times New Roman" w:hAnsi="Times New Roman" w:cs="Times New Roman"/>
          <w:sz w:val="24"/>
          <w:szCs w:val="24"/>
        </w:rPr>
        <w:t xml:space="preserve"> проводился</w:t>
      </w:r>
      <w:r w:rsidRPr="0000328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с помощью </w:t>
      </w:r>
      <w:r w:rsidR="000D1D2E" w:rsidRPr="0000328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с</w:t>
      </w:r>
      <w:r w:rsidR="00BA38F7" w:rsidRPr="0000328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овременны</w:t>
      </w:r>
      <w:r w:rsidR="00785B2C" w:rsidRPr="0000328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х</w:t>
      </w:r>
      <w:r w:rsidR="00BA38F7" w:rsidRPr="0000328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инструментальны</w:t>
      </w:r>
      <w:r w:rsidR="00785B2C" w:rsidRPr="0000328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х</w:t>
      </w:r>
      <w:r w:rsidR="00BA38F7" w:rsidRPr="0000328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метод</w:t>
      </w:r>
      <w:r w:rsidR="00785B2C" w:rsidRPr="0000328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ов</w:t>
      </w:r>
      <w:r w:rsidR="00DD0DF0" w:rsidRPr="0000328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:</w:t>
      </w:r>
      <w:r w:rsidR="00BA38F7" w:rsidRPr="0000328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DD0DF0" w:rsidRPr="0000328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вибрационной вискозиметрии</w:t>
      </w:r>
      <w:r w:rsidR="00BA38F7" w:rsidRPr="0000328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УФ-</w:t>
      </w:r>
      <w:r w:rsidR="00DD0DF0" w:rsidRPr="0000328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спектроскопии, динамического рассеяния</w:t>
      </w:r>
      <w:r w:rsidR="00BA38F7" w:rsidRPr="0000328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света, измерения дзета-</w:t>
      </w:r>
      <w:r w:rsidR="002252A1" w:rsidRPr="0000328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потенциала, </w:t>
      </w:r>
      <w:r w:rsidR="00DD0DF0" w:rsidRPr="0000328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сканирующей электронная микроскопии</w:t>
      </w:r>
      <w:r w:rsidRPr="0000328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  <w:r w:rsidR="00BA38F7" w:rsidRPr="000D1D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00328C" w:rsidRPr="0000328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Реологические испытания показали, что вязкость гелей падает при увеличении концентрации аниона, что связано с изменением микроструктуры пространственной сетки геля от вытянутых образований до сферических частиц. </w:t>
      </w:r>
      <w:r w:rsidR="0000328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Было установлено, в</w:t>
      </w:r>
      <w:r w:rsidR="0000328C" w:rsidRPr="0000328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заимодействие частиц ЦСЗ с F⁻ имеет электростатическую природу. </w:t>
      </w:r>
    </w:p>
    <w:p w14:paraId="0D375C6E" w14:textId="2814A98F" w:rsidR="000D1D2E" w:rsidRPr="00DD0DF0" w:rsidRDefault="00785B2C" w:rsidP="006304E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56344">
        <w:rPr>
          <w:rFonts w:ascii="Times New Roman" w:hAnsi="Times New Roman" w:cs="Times New Roman"/>
          <w:sz w:val="24"/>
          <w:szCs w:val="24"/>
        </w:rPr>
        <w:t xml:space="preserve">Эксперименты </w:t>
      </w:r>
      <w:proofErr w:type="spellStart"/>
      <w:r w:rsidRPr="0065634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5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344">
        <w:rPr>
          <w:rFonts w:ascii="Times New Roman" w:hAnsi="Times New Roman" w:cs="Times New Roman"/>
          <w:sz w:val="24"/>
          <w:szCs w:val="24"/>
        </w:rPr>
        <w:t>vitro</w:t>
      </w:r>
      <w:proofErr w:type="spellEnd"/>
      <w:r w:rsidRPr="00656344">
        <w:rPr>
          <w:rFonts w:ascii="Times New Roman" w:hAnsi="Times New Roman" w:cs="Times New Roman"/>
          <w:sz w:val="24"/>
          <w:szCs w:val="24"/>
        </w:rPr>
        <w:t xml:space="preserve"> выявили, что при концентрации 300 </w:t>
      </w:r>
      <w:proofErr w:type="spellStart"/>
      <w:r w:rsidRPr="00656344">
        <w:rPr>
          <w:rFonts w:ascii="Times New Roman" w:hAnsi="Times New Roman" w:cs="Times New Roman"/>
          <w:sz w:val="24"/>
          <w:szCs w:val="24"/>
        </w:rPr>
        <w:t>мкМ</w:t>
      </w:r>
      <w:proofErr w:type="spellEnd"/>
      <w:r w:rsidRPr="00656344">
        <w:rPr>
          <w:rFonts w:ascii="Times New Roman" w:hAnsi="Times New Roman" w:cs="Times New Roman"/>
          <w:sz w:val="24"/>
          <w:szCs w:val="24"/>
        </w:rPr>
        <w:t xml:space="preserve"> данные гидрогели проявляют значительную токсичность в отношении клеток </w:t>
      </w:r>
      <w:r w:rsidR="00A742AA">
        <w:rPr>
          <w:rFonts w:ascii="Times New Roman" w:hAnsi="Times New Roman" w:cs="Times New Roman"/>
          <w:sz w:val="24"/>
          <w:szCs w:val="24"/>
        </w:rPr>
        <w:t xml:space="preserve">плоскоклеточного рака </w:t>
      </w:r>
      <w:r w:rsidR="007D5C14">
        <w:rPr>
          <w:rFonts w:ascii="Times New Roman" w:hAnsi="Times New Roman" w:cs="Times New Roman"/>
          <w:sz w:val="24"/>
          <w:szCs w:val="24"/>
        </w:rPr>
        <w:t>человека (</w:t>
      </w:r>
      <w:proofErr w:type="spellStart"/>
      <w:r w:rsidR="004E6E15" w:rsidRPr="00E03D0B">
        <w:rPr>
          <w:rFonts w:ascii="Times New Roman" w:hAnsi="Times New Roman"/>
          <w:sz w:val="24"/>
          <w:szCs w:val="24"/>
        </w:rPr>
        <w:t>SiHa</w:t>
      </w:r>
      <w:proofErr w:type="spellEnd"/>
      <w:r w:rsidR="007D5C14">
        <w:rPr>
          <w:rFonts w:ascii="Times New Roman" w:hAnsi="Times New Roman"/>
          <w:sz w:val="24"/>
          <w:szCs w:val="24"/>
        </w:rPr>
        <w:t>)</w:t>
      </w:r>
      <w:r w:rsidRPr="00656344">
        <w:rPr>
          <w:rFonts w:ascii="Times New Roman" w:hAnsi="Times New Roman" w:cs="Times New Roman"/>
          <w:sz w:val="24"/>
          <w:szCs w:val="24"/>
        </w:rPr>
        <w:t xml:space="preserve">, при </w:t>
      </w:r>
      <w:r w:rsidR="007D5C14" w:rsidRPr="00656344">
        <w:rPr>
          <w:rFonts w:ascii="Times New Roman" w:hAnsi="Times New Roman" w:cs="Times New Roman"/>
          <w:sz w:val="24"/>
          <w:szCs w:val="24"/>
        </w:rPr>
        <w:t xml:space="preserve">умеренным </w:t>
      </w:r>
      <w:r w:rsidR="007D5C14">
        <w:rPr>
          <w:rFonts w:ascii="Times New Roman" w:hAnsi="Times New Roman" w:cs="Times New Roman"/>
          <w:sz w:val="24"/>
          <w:szCs w:val="24"/>
        </w:rPr>
        <w:t>влиянии</w:t>
      </w:r>
      <w:r w:rsidRPr="00656344">
        <w:rPr>
          <w:rFonts w:ascii="Times New Roman" w:hAnsi="Times New Roman" w:cs="Times New Roman"/>
          <w:sz w:val="24"/>
          <w:szCs w:val="24"/>
        </w:rPr>
        <w:t xml:space="preserve"> на нормальные</w:t>
      </w:r>
      <w:r w:rsidR="007D5C14">
        <w:rPr>
          <w:rFonts w:ascii="Times New Roman" w:hAnsi="Times New Roman" w:cs="Times New Roman"/>
          <w:sz w:val="24"/>
          <w:szCs w:val="24"/>
        </w:rPr>
        <w:t xml:space="preserve"> клетки фибробластов</w:t>
      </w:r>
      <w:r w:rsidRPr="00656344">
        <w:rPr>
          <w:rFonts w:ascii="Times New Roman" w:hAnsi="Times New Roman" w:cs="Times New Roman"/>
          <w:sz w:val="24"/>
          <w:szCs w:val="24"/>
        </w:rPr>
        <w:t xml:space="preserve"> человека (</w:t>
      </w:r>
      <w:r w:rsidR="00E235F8" w:rsidRPr="00E03D0B">
        <w:rPr>
          <w:rFonts w:ascii="Times New Roman" w:hAnsi="Times New Roman"/>
          <w:sz w:val="24"/>
          <w:szCs w:val="24"/>
        </w:rPr>
        <w:t>Wi-38</w:t>
      </w:r>
      <w:r w:rsidR="007D5C14">
        <w:rPr>
          <w:rFonts w:ascii="Times New Roman" w:hAnsi="Times New Roman" w:cs="Times New Roman"/>
          <w:sz w:val="24"/>
          <w:szCs w:val="24"/>
        </w:rPr>
        <w:t>)</w:t>
      </w:r>
      <w:r w:rsidR="00A742AA">
        <w:rPr>
          <w:rFonts w:ascii="Times New Roman" w:hAnsi="Times New Roman" w:cs="Times New Roman"/>
          <w:sz w:val="24"/>
          <w:szCs w:val="24"/>
        </w:rPr>
        <w:t>, что отражено на Рис. 1</w:t>
      </w:r>
      <w:r w:rsidR="007D5C14" w:rsidRPr="00656344">
        <w:rPr>
          <w:rFonts w:ascii="Times New Roman" w:hAnsi="Times New Roman" w:cs="Times New Roman"/>
          <w:sz w:val="24"/>
          <w:szCs w:val="24"/>
        </w:rPr>
        <w:t>.</w:t>
      </w:r>
    </w:p>
    <w:p w14:paraId="5727E2D1" w14:textId="45014BEE" w:rsidR="00D25AC1" w:rsidRPr="00656344" w:rsidRDefault="00436AB1" w:rsidP="00436AB1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36AB1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DCFE30C" wp14:editId="38A808BD">
            <wp:extent cx="5353943" cy="224286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3" t="2286" r="5777" b="51013"/>
                    <a:stretch/>
                  </pic:blipFill>
                  <pic:spPr bwMode="auto">
                    <a:xfrm>
                      <a:off x="0" y="0"/>
                      <a:ext cx="5364738" cy="224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12457" w:rsidRPr="00412457">
        <w:rPr>
          <w:rFonts w:ascii="Times New Roman" w:hAnsi="Times New Roman"/>
          <w:sz w:val="24"/>
          <w:szCs w:val="24"/>
        </w:rPr>
        <w:t xml:space="preserve"> </w:t>
      </w:r>
      <w:r w:rsidR="00412457">
        <w:rPr>
          <w:rFonts w:ascii="Times New Roman" w:hAnsi="Times New Roman"/>
          <w:sz w:val="24"/>
          <w:szCs w:val="24"/>
        </w:rPr>
        <w:t>Рис. 1</w:t>
      </w:r>
    </w:p>
    <w:p w14:paraId="7A33B06A" w14:textId="4B8D9768" w:rsidR="007D5C14" w:rsidRPr="0000328C" w:rsidRDefault="000D1D2E" w:rsidP="0000328C">
      <w:pPr>
        <w:tabs>
          <w:tab w:val="left" w:pos="145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3D0B">
        <w:rPr>
          <w:rFonts w:ascii="Times New Roman" w:hAnsi="Times New Roman"/>
          <w:sz w:val="24"/>
          <w:szCs w:val="24"/>
        </w:rPr>
        <w:t>Цитотоксичность (МТТ) ЦСГ на основе F</w:t>
      </w:r>
      <w:r w:rsidRPr="00E03D0B">
        <w:rPr>
          <w:rFonts w:ascii="Times New Roman" w:hAnsi="Times New Roman"/>
          <w:color w:val="222222"/>
          <w:sz w:val="24"/>
          <w:szCs w:val="24"/>
          <w:shd w:val="clear" w:color="auto" w:fill="FFFFFF"/>
          <w:vertAlign w:val="superscript"/>
        </w:rPr>
        <w:t>−</w:t>
      </w:r>
      <w:r w:rsidRPr="00E03D0B">
        <w:rPr>
          <w:rFonts w:ascii="Times New Roman" w:hAnsi="Times New Roman"/>
          <w:sz w:val="24"/>
          <w:szCs w:val="24"/>
        </w:rPr>
        <w:t xml:space="preserve"> для </w:t>
      </w:r>
      <w:r w:rsidRPr="00793685">
        <w:rPr>
          <w:rFonts w:ascii="Times New Roman" w:hAnsi="Times New Roman"/>
          <w:bCs/>
          <w:sz w:val="24"/>
          <w:szCs w:val="24"/>
        </w:rPr>
        <w:t xml:space="preserve">A - </w:t>
      </w:r>
      <w:proofErr w:type="spellStart"/>
      <w:r w:rsidRPr="00793685">
        <w:rPr>
          <w:rFonts w:ascii="Times New Roman" w:hAnsi="Times New Roman"/>
          <w:bCs/>
          <w:sz w:val="24"/>
          <w:szCs w:val="24"/>
        </w:rPr>
        <w:t>SiHa</w:t>
      </w:r>
      <w:proofErr w:type="spellEnd"/>
      <w:r w:rsidRPr="00793685">
        <w:rPr>
          <w:rFonts w:ascii="Times New Roman" w:hAnsi="Times New Roman"/>
          <w:bCs/>
          <w:sz w:val="24"/>
          <w:szCs w:val="24"/>
        </w:rPr>
        <w:t xml:space="preserve"> и Б</w:t>
      </w:r>
      <w:r w:rsidRPr="00E03D0B">
        <w:rPr>
          <w:rFonts w:ascii="Times New Roman" w:hAnsi="Times New Roman"/>
          <w:b/>
          <w:sz w:val="24"/>
          <w:szCs w:val="24"/>
        </w:rPr>
        <w:t xml:space="preserve"> </w:t>
      </w:r>
      <w:r w:rsidRPr="00E03D0B">
        <w:rPr>
          <w:rFonts w:ascii="Times New Roman" w:hAnsi="Times New Roman"/>
          <w:sz w:val="24"/>
          <w:szCs w:val="24"/>
        </w:rPr>
        <w:t>- Wi-38 клеток при различных концентрациях анио</w:t>
      </w:r>
      <w:r w:rsidRPr="00412457">
        <w:rPr>
          <w:rFonts w:ascii="Times New Roman" w:hAnsi="Times New Roman"/>
          <w:sz w:val="24"/>
          <w:szCs w:val="24"/>
        </w:rPr>
        <w:t>нов (</w:t>
      </w:r>
      <w:proofErr w:type="spellStart"/>
      <w:r w:rsidRPr="00412457">
        <w:rPr>
          <w:rFonts w:ascii="Times New Roman" w:hAnsi="Times New Roman"/>
          <w:sz w:val="24"/>
          <w:szCs w:val="24"/>
        </w:rPr>
        <w:t>мМ</w:t>
      </w:r>
      <w:proofErr w:type="spellEnd"/>
      <w:r w:rsidRPr="00412457">
        <w:rPr>
          <w:rFonts w:ascii="Times New Roman" w:hAnsi="Times New Roman"/>
          <w:sz w:val="24"/>
          <w:szCs w:val="24"/>
        </w:rPr>
        <w:t>): 1 - 3,1, 2 - 3,5, 3 - 3,9</w:t>
      </w:r>
    </w:p>
    <w:p w14:paraId="27385393" w14:textId="0B1F2516" w:rsidR="0000328C" w:rsidRPr="008B38AA" w:rsidRDefault="008B513E" w:rsidP="006304E2">
      <w:pPr>
        <w:tabs>
          <w:tab w:val="left" w:pos="1453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r w:rsidRPr="008B38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 выполнена в рамках развития НЦМУ ИБМХ им. В</w:t>
      </w:r>
      <w:r w:rsidRPr="008B38AA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.</w:t>
      </w:r>
      <w:r w:rsidRPr="008B38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</w:t>
      </w:r>
      <w:r w:rsidRPr="008B38AA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. </w:t>
      </w:r>
      <w:proofErr w:type="spellStart"/>
      <w:r w:rsidRPr="008B38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Ореховича</w:t>
      </w:r>
      <w:proofErr w:type="spellEnd"/>
      <w:r w:rsidRPr="008B38AA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. (№ 075-15-2022-305).</w:t>
      </w:r>
    </w:p>
    <w:p w14:paraId="154AE4BA" w14:textId="77777777" w:rsidR="000D1D2E" w:rsidRPr="0058068C" w:rsidRDefault="00BA38F7" w:rsidP="000D1D2E">
      <w:pPr>
        <w:tabs>
          <w:tab w:val="left" w:pos="14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0D1D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</w:t>
      </w:r>
    </w:p>
    <w:p w14:paraId="25EF4516" w14:textId="1481DE8F" w:rsidR="00275A38" w:rsidRPr="00EE7BB6" w:rsidRDefault="00EE7BB6" w:rsidP="00EE7BB6">
      <w:pPr>
        <w:tabs>
          <w:tab w:val="left" w:pos="397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58068C" w:rsidRPr="00EE7BB6">
        <w:rPr>
          <w:rFonts w:ascii="Times New Roman" w:hAnsi="Times New Roman" w:cs="Times New Roman"/>
          <w:sz w:val="24"/>
          <w:szCs w:val="24"/>
          <w:lang w:val="en-US"/>
        </w:rPr>
        <w:t xml:space="preserve">Liu, M.; Ouyang, G.; </w:t>
      </w:r>
      <w:proofErr w:type="spellStart"/>
      <w:r w:rsidR="0058068C" w:rsidRPr="00EE7BB6">
        <w:rPr>
          <w:rFonts w:ascii="Times New Roman" w:hAnsi="Times New Roman" w:cs="Times New Roman"/>
          <w:sz w:val="24"/>
          <w:szCs w:val="24"/>
          <w:lang w:val="en-US"/>
        </w:rPr>
        <w:t>Niu</w:t>
      </w:r>
      <w:proofErr w:type="spellEnd"/>
      <w:r w:rsidR="0058068C" w:rsidRPr="00EE7BB6">
        <w:rPr>
          <w:rFonts w:ascii="Times New Roman" w:hAnsi="Times New Roman" w:cs="Times New Roman"/>
          <w:sz w:val="24"/>
          <w:szCs w:val="24"/>
          <w:lang w:val="en-US"/>
        </w:rPr>
        <w:t xml:space="preserve">, D.; Sang, Y. Supramolecular </w:t>
      </w:r>
      <w:proofErr w:type="spellStart"/>
      <w:r w:rsidR="00877A0F" w:rsidRPr="00EE7BB6">
        <w:rPr>
          <w:rFonts w:ascii="Times New Roman" w:hAnsi="Times New Roman" w:cs="Times New Roman"/>
          <w:sz w:val="24"/>
          <w:szCs w:val="24"/>
          <w:lang w:val="en-US"/>
        </w:rPr>
        <w:t>gelators</w:t>
      </w:r>
      <w:proofErr w:type="spellEnd"/>
      <w:r w:rsidR="00877A0F" w:rsidRPr="00EE7BB6">
        <w:rPr>
          <w:rFonts w:ascii="Times New Roman" w:hAnsi="Times New Roman" w:cs="Times New Roman"/>
          <w:sz w:val="24"/>
          <w:szCs w:val="24"/>
          <w:lang w:val="en-US"/>
        </w:rPr>
        <w:t xml:space="preserve">: Towards the design of </w:t>
      </w:r>
      <w:r w:rsidR="0058068C" w:rsidRPr="00EE7BB6">
        <w:rPr>
          <w:rFonts w:ascii="Times New Roman" w:hAnsi="Times New Roman" w:cs="Times New Roman"/>
          <w:sz w:val="24"/>
          <w:szCs w:val="24"/>
          <w:lang w:val="en-US"/>
        </w:rPr>
        <w:t>molecular gels. Org. Chem. Front. 2018, 5, 2885–2900.</w:t>
      </w:r>
    </w:p>
    <w:p w14:paraId="13488AAD" w14:textId="35370264" w:rsidR="0058068C" w:rsidRPr="00EE7BB6" w:rsidRDefault="00EE7BB6" w:rsidP="00EE7BB6">
      <w:pPr>
        <w:tabs>
          <w:tab w:val="left" w:pos="397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58068C" w:rsidRPr="00EE7BB6">
        <w:rPr>
          <w:rFonts w:ascii="Times New Roman" w:hAnsi="Times New Roman" w:cs="Times New Roman"/>
          <w:sz w:val="24"/>
          <w:szCs w:val="24"/>
          <w:lang w:val="en-US"/>
        </w:rPr>
        <w:t xml:space="preserve">Yan, X.; Chen, Y.-R.; Song, Y.-F.; Ye, J.; Yang, M.; Xu, B.-B.; Zhang, J.; Wang, X.; Yu, J.-K. Advances in the application of supramolecular hydrogels for stem cell delivery and cartilage tissue engineering. Front. </w:t>
      </w:r>
      <w:proofErr w:type="spellStart"/>
      <w:r w:rsidR="0058068C" w:rsidRPr="00EE7BB6">
        <w:rPr>
          <w:rFonts w:ascii="Times New Roman" w:hAnsi="Times New Roman" w:cs="Times New Roman"/>
          <w:sz w:val="24"/>
          <w:szCs w:val="24"/>
          <w:lang w:val="en-US"/>
        </w:rPr>
        <w:t>Bioeng</w:t>
      </w:r>
      <w:proofErr w:type="spellEnd"/>
      <w:r w:rsidR="0058068C" w:rsidRPr="00EE7BB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58068C" w:rsidRPr="00EE7BB6">
        <w:rPr>
          <w:rFonts w:ascii="Times New Roman" w:hAnsi="Times New Roman" w:cs="Times New Roman"/>
          <w:sz w:val="24"/>
          <w:szCs w:val="24"/>
          <w:lang w:val="en-US"/>
        </w:rPr>
        <w:t>Biotechnol</w:t>
      </w:r>
      <w:proofErr w:type="spellEnd"/>
      <w:r w:rsidR="0058068C" w:rsidRPr="00EE7BB6">
        <w:rPr>
          <w:rFonts w:ascii="Times New Roman" w:hAnsi="Times New Roman" w:cs="Times New Roman"/>
          <w:sz w:val="24"/>
          <w:szCs w:val="24"/>
          <w:lang w:val="en-US"/>
        </w:rPr>
        <w:t>. 2020, 8, 847–860.</w:t>
      </w:r>
    </w:p>
    <w:p w14:paraId="4F411E3F" w14:textId="7DAC092A" w:rsidR="00665882" w:rsidRPr="00EE7BB6" w:rsidRDefault="00EE7BB6" w:rsidP="00EE7BB6">
      <w:pPr>
        <w:tabs>
          <w:tab w:val="left" w:pos="397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="00877A0F" w:rsidRPr="00EE7BB6">
        <w:rPr>
          <w:rFonts w:ascii="Times New Roman" w:hAnsi="Times New Roman" w:cs="Times New Roman"/>
          <w:sz w:val="24"/>
          <w:szCs w:val="24"/>
          <w:lang w:val="en-US"/>
        </w:rPr>
        <w:t xml:space="preserve">Yadav, N.; Chauhan, M.K.; Chauhan, V.S. Short to ultrashort peptide-based hydrogels as a platform for biomedical applications. </w:t>
      </w:r>
      <w:proofErr w:type="spellStart"/>
      <w:r w:rsidR="00877A0F" w:rsidRPr="00EE7BB6">
        <w:rPr>
          <w:rFonts w:ascii="Times New Roman" w:hAnsi="Times New Roman" w:cs="Times New Roman"/>
          <w:sz w:val="24"/>
          <w:szCs w:val="24"/>
          <w:lang w:val="en-US"/>
        </w:rPr>
        <w:t>Biomater</w:t>
      </w:r>
      <w:proofErr w:type="spellEnd"/>
      <w:r w:rsidR="00877A0F" w:rsidRPr="00EE7BB6">
        <w:rPr>
          <w:rFonts w:ascii="Times New Roman" w:hAnsi="Times New Roman" w:cs="Times New Roman"/>
          <w:sz w:val="24"/>
          <w:szCs w:val="24"/>
          <w:lang w:val="en-US"/>
        </w:rPr>
        <w:t>. Sci. 2020, 8, 84–100.</w:t>
      </w:r>
    </w:p>
    <w:sectPr w:rsidR="00665882" w:rsidRPr="00EE7BB6" w:rsidSect="000D1D2E">
      <w:pgSz w:w="11906" w:h="16838"/>
      <w:pgMar w:top="1134" w:right="1361" w:bottom="1134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13104"/>
    <w:multiLevelType w:val="hybridMultilevel"/>
    <w:tmpl w:val="3954B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57144"/>
    <w:multiLevelType w:val="hybridMultilevel"/>
    <w:tmpl w:val="4AE82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37F73"/>
    <w:multiLevelType w:val="hybridMultilevel"/>
    <w:tmpl w:val="025CC56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8D0E84"/>
    <w:multiLevelType w:val="hybridMultilevel"/>
    <w:tmpl w:val="3A02D92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333"/>
    <w:rsid w:val="0000328C"/>
    <w:rsid w:val="00074B93"/>
    <w:rsid w:val="000D1D2E"/>
    <w:rsid w:val="00141D5E"/>
    <w:rsid w:val="00145B98"/>
    <w:rsid w:val="00194A3F"/>
    <w:rsid w:val="00197D2D"/>
    <w:rsid w:val="002252A1"/>
    <w:rsid w:val="00244B47"/>
    <w:rsid w:val="00275A38"/>
    <w:rsid w:val="00283333"/>
    <w:rsid w:val="00303443"/>
    <w:rsid w:val="00305496"/>
    <w:rsid w:val="003F008C"/>
    <w:rsid w:val="00412457"/>
    <w:rsid w:val="00436AB1"/>
    <w:rsid w:val="004D2A98"/>
    <w:rsid w:val="004D3172"/>
    <w:rsid w:val="004E6E15"/>
    <w:rsid w:val="00546F9D"/>
    <w:rsid w:val="0058068C"/>
    <w:rsid w:val="005D5A93"/>
    <w:rsid w:val="006304E2"/>
    <w:rsid w:val="00656344"/>
    <w:rsid w:val="00665882"/>
    <w:rsid w:val="006C4AFB"/>
    <w:rsid w:val="006E23B9"/>
    <w:rsid w:val="00746498"/>
    <w:rsid w:val="00785B2C"/>
    <w:rsid w:val="00793685"/>
    <w:rsid w:val="007D5C14"/>
    <w:rsid w:val="0080647D"/>
    <w:rsid w:val="00824C20"/>
    <w:rsid w:val="0087028A"/>
    <w:rsid w:val="00877A0F"/>
    <w:rsid w:val="008B38AA"/>
    <w:rsid w:val="008B513E"/>
    <w:rsid w:val="008D66A7"/>
    <w:rsid w:val="008D7D7F"/>
    <w:rsid w:val="008E01AB"/>
    <w:rsid w:val="00911157"/>
    <w:rsid w:val="00A25294"/>
    <w:rsid w:val="00A258A6"/>
    <w:rsid w:val="00A742AA"/>
    <w:rsid w:val="00AE57D3"/>
    <w:rsid w:val="00AF069C"/>
    <w:rsid w:val="00AF373A"/>
    <w:rsid w:val="00B17473"/>
    <w:rsid w:val="00B3520E"/>
    <w:rsid w:val="00BA38F7"/>
    <w:rsid w:val="00C0215E"/>
    <w:rsid w:val="00C96FAF"/>
    <w:rsid w:val="00CD5256"/>
    <w:rsid w:val="00D25AC1"/>
    <w:rsid w:val="00DD0DF0"/>
    <w:rsid w:val="00E235F8"/>
    <w:rsid w:val="00EE7BB6"/>
    <w:rsid w:val="00FB3389"/>
    <w:rsid w:val="00FD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5CE85"/>
  <w15:chartTrackingRefBased/>
  <w15:docId w15:val="{04E4D60F-CAAF-4803-867A-7FD939B0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DPI51figurecaption">
    <w:name w:val="MDPI_5.1_figure_caption"/>
    <w:qFormat/>
    <w:rsid w:val="000D1D2E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 w:cs="Times New Roman"/>
      <w:color w:val="000000"/>
      <w:sz w:val="18"/>
      <w:szCs w:val="20"/>
      <w:lang w:val="en-US" w:eastAsia="de-DE" w:bidi="en-US"/>
    </w:rPr>
  </w:style>
  <w:style w:type="paragraph" w:styleId="a3">
    <w:name w:val="List Paragraph"/>
    <w:basedOn w:val="a"/>
    <w:uiPriority w:val="34"/>
    <w:qFormat/>
    <w:rsid w:val="000D1D2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85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85B2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85B2C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074B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7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neelova03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vlaxbro@gmail.com</dc:creator>
  <cp:keywords/>
  <dc:description/>
  <cp:lastModifiedBy>vlaxbro@gmail.com</cp:lastModifiedBy>
  <cp:revision>12</cp:revision>
  <dcterms:created xsi:type="dcterms:W3CDTF">2025-03-01T15:52:00Z</dcterms:created>
  <dcterms:modified xsi:type="dcterms:W3CDTF">2025-03-01T19:51:00Z</dcterms:modified>
</cp:coreProperties>
</file>