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AA8E" w14:textId="75689B96" w:rsidR="00C1026C" w:rsidRPr="003A0C8F" w:rsidRDefault="00CC451B" w:rsidP="003A0C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A0C8F">
        <w:rPr>
          <w:rFonts w:ascii="Times New Roman" w:hAnsi="Times New Roman" w:cs="Times New Roman"/>
          <w:b/>
          <w:iCs/>
          <w:sz w:val="24"/>
          <w:szCs w:val="24"/>
        </w:rPr>
        <w:t>Синтез эмульгатора цитрата α-</w:t>
      </w:r>
      <w:proofErr w:type="spellStart"/>
      <w:r w:rsidRPr="003A0C8F">
        <w:rPr>
          <w:rFonts w:ascii="Times New Roman" w:hAnsi="Times New Roman" w:cs="Times New Roman"/>
          <w:b/>
          <w:iCs/>
          <w:sz w:val="24"/>
          <w:szCs w:val="24"/>
        </w:rPr>
        <w:t>глицерилстеарата</w:t>
      </w:r>
      <w:proofErr w:type="spellEnd"/>
    </w:p>
    <w:p w14:paraId="00DD88B9" w14:textId="7DFBF531" w:rsidR="00CC451B" w:rsidRPr="003A0C8F" w:rsidRDefault="00CC451B" w:rsidP="003A0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C8F">
        <w:rPr>
          <w:rFonts w:ascii="Times New Roman" w:hAnsi="Times New Roman" w:cs="Times New Roman"/>
          <w:b/>
          <w:i/>
          <w:sz w:val="24"/>
          <w:szCs w:val="24"/>
        </w:rPr>
        <w:t>Брит И</w:t>
      </w:r>
      <w:r w:rsidR="00C1026C" w:rsidRPr="003A0C8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A0C8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1026C" w:rsidRPr="003A0C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0C8F">
        <w:rPr>
          <w:rFonts w:ascii="Times New Roman" w:hAnsi="Times New Roman" w:cs="Times New Roman"/>
          <w:b/>
          <w:i/>
          <w:sz w:val="24"/>
          <w:szCs w:val="24"/>
        </w:rPr>
        <w:t>, Ломакина М</w:t>
      </w:r>
      <w:r w:rsidR="00C1026C" w:rsidRPr="003A0C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0C8F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C1026C" w:rsidRPr="003A0C8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62F8DF" w14:textId="56F24CF7" w:rsidR="00DF73D0" w:rsidRPr="003A0C8F" w:rsidRDefault="00DF73D0" w:rsidP="003A0C8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A0C8F">
        <w:rPr>
          <w:rFonts w:ascii="Times New Roman" w:hAnsi="Times New Roman" w:cs="Times New Roman"/>
          <w:bCs/>
          <w:i/>
          <w:sz w:val="24"/>
          <w:szCs w:val="24"/>
        </w:rPr>
        <w:t>Студент, 4 курс специалитета</w:t>
      </w:r>
    </w:p>
    <w:p w14:paraId="1FA547FD" w14:textId="77777777" w:rsidR="00C1026C" w:rsidRPr="003A0C8F" w:rsidRDefault="00CC451B" w:rsidP="003A0C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0C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Московский Государственный Университет имени М. В. Ломоносова, </w:t>
      </w:r>
    </w:p>
    <w:p w14:paraId="226F8F36" w14:textId="7BCFFEA3" w:rsidR="00C1026C" w:rsidRPr="003A0C8F" w:rsidRDefault="00CC451B" w:rsidP="003A0C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0C8F">
        <w:rPr>
          <w:rFonts w:ascii="Times New Roman" w:hAnsi="Times New Roman" w:cs="Times New Roman"/>
          <w:bCs/>
          <w:i/>
          <w:iCs/>
          <w:sz w:val="24"/>
          <w:szCs w:val="24"/>
        </w:rPr>
        <w:t>химический факультет</w:t>
      </w:r>
      <w:r w:rsidR="00DF73D0" w:rsidRPr="003A0C8F">
        <w:rPr>
          <w:rFonts w:ascii="Times New Roman" w:hAnsi="Times New Roman" w:cs="Times New Roman"/>
          <w:bCs/>
          <w:i/>
          <w:iCs/>
          <w:sz w:val="24"/>
          <w:szCs w:val="24"/>
        </w:rPr>
        <w:t>, Москва, Россия</w:t>
      </w:r>
    </w:p>
    <w:p w14:paraId="609A07C8" w14:textId="794C28DA" w:rsidR="00C1026C" w:rsidRPr="00B451CD" w:rsidRDefault="00DF73D0" w:rsidP="00B451C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0C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3A0C8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A0C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3A0C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A0C8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brit</w:t>
      </w:r>
      <w:r w:rsidRPr="003A0C8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2003@</w:t>
      </w:r>
      <w:proofErr w:type="spellStart"/>
      <w:r w:rsidRPr="003A0C8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yandex</w:t>
      </w:r>
      <w:proofErr w:type="spellEnd"/>
      <w:r w:rsidRPr="003A0C8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  <w:proofErr w:type="spellStart"/>
      <w:r w:rsidRPr="003A0C8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US"/>
        </w:rPr>
        <w:t>ru</w:t>
      </w:r>
      <w:proofErr w:type="spellEnd"/>
    </w:p>
    <w:p w14:paraId="562E13B0" w14:textId="03214D46" w:rsidR="00C1026C" w:rsidRPr="003A0C8F" w:rsidRDefault="002F0C5F" w:rsidP="00213C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182744"/>
      <w:r w:rsidRPr="00B451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D091C3" wp14:editId="09494E56">
            <wp:simplePos x="0" y="0"/>
            <wp:positionH relativeFrom="margin">
              <wp:posOffset>1115695</wp:posOffset>
            </wp:positionH>
            <wp:positionV relativeFrom="paragraph">
              <wp:posOffset>554517</wp:posOffset>
            </wp:positionV>
            <wp:extent cx="3592830" cy="1329055"/>
            <wp:effectExtent l="0" t="0" r="7620" b="4445"/>
            <wp:wrapTopAndBottom/>
            <wp:docPr id="1698469308" name="Рисунок 1" descr="Изображение выглядит как диаграмма, линия, зарисовка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69308" name="Рисунок 1" descr="Изображение выглядит как диаграмма, линия, зарисовка, План&#10;&#10;Контент, сгенерированный ИИ, может содержать ошибки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8F0" w:rsidRPr="003A0C8F">
        <w:rPr>
          <w:rFonts w:ascii="Times New Roman" w:hAnsi="Times New Roman" w:cs="Times New Roman"/>
          <w:sz w:val="24"/>
          <w:szCs w:val="24"/>
        </w:rPr>
        <w:t>Цитрат α-</w:t>
      </w:r>
      <w:proofErr w:type="spellStart"/>
      <w:r w:rsidR="00ED08F0" w:rsidRPr="003A0C8F">
        <w:rPr>
          <w:rFonts w:ascii="Times New Roman" w:hAnsi="Times New Roman" w:cs="Times New Roman"/>
          <w:sz w:val="24"/>
          <w:szCs w:val="24"/>
        </w:rPr>
        <w:t>глицерилстеарата</w:t>
      </w:r>
      <w:proofErr w:type="spellEnd"/>
      <w:r w:rsidR="00ED08F0" w:rsidRPr="003A0C8F">
        <w:rPr>
          <w:rFonts w:ascii="Times New Roman" w:hAnsi="Times New Roman" w:cs="Times New Roman"/>
          <w:sz w:val="24"/>
          <w:szCs w:val="24"/>
        </w:rPr>
        <w:t xml:space="preserve"> (ГСЦ)</w:t>
      </w:r>
      <w:r w:rsidR="00C1026C" w:rsidRPr="003A0C8F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026C" w:rsidRPr="003A0C8F">
        <w:rPr>
          <w:rFonts w:ascii="Times New Roman" w:hAnsi="Times New Roman" w:cs="Times New Roman"/>
          <w:sz w:val="24"/>
          <w:szCs w:val="24"/>
        </w:rPr>
        <w:t>является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производн</w:t>
      </w:r>
      <w:r w:rsidR="00C1026C" w:rsidRPr="003A0C8F">
        <w:rPr>
          <w:rFonts w:ascii="Times New Roman" w:hAnsi="Times New Roman" w:cs="Times New Roman"/>
          <w:sz w:val="24"/>
          <w:szCs w:val="24"/>
        </w:rPr>
        <w:t>ым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1" w:name="_Hlk185182660"/>
      <w:r w:rsidR="00ED08F0" w:rsidRPr="003A0C8F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ED08F0" w:rsidRPr="003A0C8F">
        <w:rPr>
          <w:rFonts w:ascii="Times New Roman" w:hAnsi="Times New Roman" w:cs="Times New Roman"/>
          <w:sz w:val="24"/>
          <w:szCs w:val="24"/>
        </w:rPr>
        <w:t>моностеарата</w:t>
      </w:r>
      <w:proofErr w:type="spellEnd"/>
      <w:r w:rsidR="00ED08F0" w:rsidRPr="003A0C8F">
        <w:rPr>
          <w:rFonts w:ascii="Times New Roman" w:hAnsi="Times New Roman" w:cs="Times New Roman"/>
          <w:sz w:val="24"/>
          <w:szCs w:val="24"/>
        </w:rPr>
        <w:t xml:space="preserve"> глицерина (ГМС) </w:t>
      </w:r>
      <w:bookmarkEnd w:id="1"/>
      <w:r w:rsidR="00ED08F0" w:rsidRPr="003A0C8F">
        <w:rPr>
          <w:rFonts w:ascii="Times New Roman" w:hAnsi="Times New Roman" w:cs="Times New Roman"/>
          <w:sz w:val="24"/>
          <w:szCs w:val="24"/>
        </w:rPr>
        <w:t>– эфира глицерина и стеариновой кислоты. Оба вещества</w:t>
      </w:r>
      <w:r w:rsidR="00C1026C" w:rsidRPr="003A0C8F">
        <w:rPr>
          <w:rFonts w:ascii="Times New Roman" w:hAnsi="Times New Roman" w:cs="Times New Roman"/>
          <w:sz w:val="24"/>
          <w:szCs w:val="24"/>
        </w:rPr>
        <w:t xml:space="preserve">, ГСЦ и ГМС, 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являются безопасными и проверенными эмульгаторами и </w:t>
      </w:r>
      <w:proofErr w:type="spellStart"/>
      <w:r w:rsidR="00ED08F0" w:rsidRPr="003A0C8F">
        <w:rPr>
          <w:rFonts w:ascii="Times New Roman" w:hAnsi="Times New Roman" w:cs="Times New Roman"/>
          <w:sz w:val="24"/>
          <w:szCs w:val="24"/>
        </w:rPr>
        <w:t>эмолентами</w:t>
      </w:r>
      <w:proofErr w:type="spellEnd"/>
      <w:r w:rsidR="00ED08F0" w:rsidRPr="003A0C8F">
        <w:rPr>
          <w:rFonts w:ascii="Times New Roman" w:hAnsi="Times New Roman" w:cs="Times New Roman"/>
          <w:sz w:val="24"/>
          <w:szCs w:val="24"/>
        </w:rPr>
        <w:t>.</w:t>
      </w:r>
    </w:p>
    <w:p w14:paraId="130A7F0A" w14:textId="166A3288" w:rsidR="00ED08F0" w:rsidRPr="003A0C8F" w:rsidRDefault="00C1026C" w:rsidP="002F0C5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Рис. 1. Структурная формула цитрата α-</w:t>
      </w:r>
      <w:proofErr w:type="spellStart"/>
      <w:r w:rsidRPr="003A0C8F">
        <w:rPr>
          <w:rFonts w:ascii="Times New Roman" w:hAnsi="Times New Roman" w:cs="Times New Roman"/>
          <w:sz w:val="24"/>
          <w:szCs w:val="24"/>
        </w:rPr>
        <w:t>глицерилстеарата</w:t>
      </w:r>
      <w:proofErr w:type="spellEnd"/>
      <w:r w:rsidRPr="003A0C8F">
        <w:rPr>
          <w:rFonts w:ascii="Times New Roman" w:hAnsi="Times New Roman" w:cs="Times New Roman"/>
          <w:sz w:val="24"/>
          <w:szCs w:val="24"/>
        </w:rPr>
        <w:t xml:space="preserve"> (ГСЦ)</w:t>
      </w:r>
    </w:p>
    <w:p w14:paraId="14B84C25" w14:textId="48D99C86" w:rsidR="00ED08F0" w:rsidRPr="003A0C8F" w:rsidRDefault="00ED08F0" w:rsidP="003A0C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В коммерческом ГСЦ (как и в коммерческом ГМС) содержится не только индивидуальное вещество, но и его изомеры, гомологи, исходные соединения и примеси.</w:t>
      </w:r>
      <w:r w:rsidR="002F0C5F">
        <w:rPr>
          <w:rFonts w:ascii="Times New Roman" w:hAnsi="Times New Roman" w:cs="Times New Roman"/>
          <w:sz w:val="24"/>
          <w:szCs w:val="24"/>
        </w:rPr>
        <w:t xml:space="preserve"> </w:t>
      </w:r>
      <w:r w:rsidRPr="003A0C8F">
        <w:rPr>
          <w:rFonts w:ascii="Times New Roman" w:hAnsi="Times New Roman" w:cs="Times New Roman"/>
          <w:sz w:val="24"/>
          <w:szCs w:val="24"/>
        </w:rPr>
        <w:t>Свойства чистого ГСЦ, а также эмульсионных систем на его основе мало изучены и требуют дополнительных исследований.</w:t>
      </w:r>
    </w:p>
    <w:p w14:paraId="537B1F2E" w14:textId="56EDDFFC" w:rsidR="00ED08F0" w:rsidRPr="003A0C8F" w:rsidRDefault="002F0C5F" w:rsidP="003A0C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5182619"/>
      <w:r>
        <w:rPr>
          <w:rFonts w:ascii="Times New Roman" w:hAnsi="Times New Roman" w:cs="Times New Roman"/>
          <w:sz w:val="24"/>
          <w:szCs w:val="24"/>
        </w:rPr>
        <w:t>Ц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ели настоящей работы </w:t>
      </w:r>
      <w:r w:rsidR="00C1026C" w:rsidRPr="003A0C8F">
        <w:rPr>
          <w:rFonts w:ascii="Times New Roman" w:hAnsi="Times New Roman" w:cs="Times New Roman"/>
          <w:sz w:val="24"/>
          <w:szCs w:val="24"/>
        </w:rPr>
        <w:t>были сформулированы следующим образом: 1) поиск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селективного лабораторного метода синтеза ГМС, исходя из чистой стеариновой кислоты </w:t>
      </w:r>
      <w:r w:rsidR="00C1026C" w:rsidRPr="003A0C8F">
        <w:rPr>
          <w:rFonts w:ascii="Times New Roman" w:hAnsi="Times New Roman" w:cs="Times New Roman"/>
          <w:sz w:val="24"/>
          <w:szCs w:val="24"/>
        </w:rPr>
        <w:t>(</w:t>
      </w:r>
      <w:r w:rsidR="00ED08F0" w:rsidRPr="003A0C8F">
        <w:rPr>
          <w:rFonts w:ascii="Times New Roman" w:hAnsi="Times New Roman" w:cs="Times New Roman"/>
          <w:sz w:val="24"/>
          <w:szCs w:val="24"/>
        </w:rPr>
        <w:t>на основе литературных данных</w:t>
      </w:r>
      <w:r w:rsidR="00C1026C" w:rsidRPr="003A0C8F">
        <w:rPr>
          <w:rFonts w:ascii="Times New Roman" w:hAnsi="Times New Roman" w:cs="Times New Roman"/>
          <w:sz w:val="24"/>
          <w:szCs w:val="24"/>
        </w:rPr>
        <w:t>); 2)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C1026C" w:rsidRPr="003A0C8F">
        <w:rPr>
          <w:rFonts w:ascii="Times New Roman" w:hAnsi="Times New Roman" w:cs="Times New Roman"/>
          <w:sz w:val="24"/>
          <w:szCs w:val="24"/>
        </w:rPr>
        <w:t>а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способа синтеза ГСЦ из ГМС</w:t>
      </w:r>
      <w:r w:rsidR="00C1026C" w:rsidRPr="003A0C8F">
        <w:rPr>
          <w:rFonts w:ascii="Times New Roman" w:hAnsi="Times New Roman" w:cs="Times New Roman"/>
          <w:sz w:val="24"/>
          <w:szCs w:val="24"/>
        </w:rPr>
        <w:t>; 3)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анализ физико-химических свойств </w:t>
      </w:r>
      <w:r w:rsidR="00C1026C" w:rsidRPr="003A0C8F">
        <w:rPr>
          <w:rFonts w:ascii="Times New Roman" w:hAnsi="Times New Roman" w:cs="Times New Roman"/>
          <w:sz w:val="24"/>
          <w:szCs w:val="24"/>
        </w:rPr>
        <w:t>ГМС и ГСЦ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B5D99" w14:textId="4788094D" w:rsidR="00ED08F0" w:rsidRPr="003A0C8F" w:rsidRDefault="007E5E0A" w:rsidP="003A0C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На основании литературных данных нами</w:t>
      </w:r>
      <w:r w:rsidR="00ED08F0" w:rsidRPr="003A0C8F">
        <w:rPr>
          <w:rFonts w:ascii="Times New Roman" w:hAnsi="Times New Roman" w:cs="Times New Roman"/>
          <w:sz w:val="24"/>
          <w:szCs w:val="24"/>
        </w:rPr>
        <w:t xml:space="preserve"> предложена методика</w:t>
      </w:r>
      <w:r w:rsidR="002F0C5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D08F0" w:rsidRPr="003A0C8F">
        <w:rPr>
          <w:rFonts w:ascii="Times New Roman" w:hAnsi="Times New Roman" w:cs="Times New Roman"/>
          <w:sz w:val="24"/>
          <w:szCs w:val="24"/>
        </w:rPr>
        <w:t>, включающая в себя следующие этапы:</w:t>
      </w:r>
    </w:p>
    <w:p w14:paraId="30B277D9" w14:textId="2AF518FD" w:rsidR="00ED08F0" w:rsidRPr="003A0C8F" w:rsidRDefault="00ED08F0" w:rsidP="003A0C8F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5226FE" w:rsidRPr="003A0C8F">
        <w:rPr>
          <w:rFonts w:ascii="Times New Roman" w:hAnsi="Times New Roman" w:cs="Times New Roman"/>
          <w:sz w:val="24"/>
          <w:szCs w:val="24"/>
        </w:rPr>
        <w:t>аллилового</w:t>
      </w:r>
      <w:proofErr w:type="spellEnd"/>
      <w:r w:rsidR="005226FE" w:rsidRPr="003A0C8F">
        <w:rPr>
          <w:rFonts w:ascii="Times New Roman" w:hAnsi="Times New Roman" w:cs="Times New Roman"/>
          <w:sz w:val="24"/>
          <w:szCs w:val="24"/>
        </w:rPr>
        <w:t xml:space="preserve"> эфира стеариновой кислоты (АС)</w:t>
      </w:r>
      <w:r w:rsidRPr="003A0C8F">
        <w:rPr>
          <w:rFonts w:ascii="Times New Roman" w:hAnsi="Times New Roman" w:cs="Times New Roman"/>
          <w:sz w:val="24"/>
          <w:szCs w:val="24"/>
        </w:rPr>
        <w:t xml:space="preserve"> путём этерификации стеариновой кислоты и </w:t>
      </w:r>
      <w:proofErr w:type="spellStart"/>
      <w:r w:rsidRPr="003A0C8F">
        <w:rPr>
          <w:rFonts w:ascii="Times New Roman" w:hAnsi="Times New Roman" w:cs="Times New Roman"/>
          <w:sz w:val="24"/>
          <w:szCs w:val="24"/>
        </w:rPr>
        <w:t>аллилового</w:t>
      </w:r>
      <w:proofErr w:type="spellEnd"/>
      <w:r w:rsidRPr="003A0C8F">
        <w:rPr>
          <w:rFonts w:ascii="Times New Roman" w:hAnsi="Times New Roman" w:cs="Times New Roman"/>
          <w:sz w:val="24"/>
          <w:szCs w:val="24"/>
        </w:rPr>
        <w:t xml:space="preserve"> спирта в присутствии катализатора NaHSO</w:t>
      </w:r>
      <w:r w:rsidRPr="003A0C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A0C8F">
        <w:rPr>
          <w:rFonts w:ascii="Times New Roman" w:hAnsi="Times New Roman" w:cs="Times New Roman"/>
          <w:sz w:val="24"/>
          <w:szCs w:val="24"/>
        </w:rPr>
        <w:t xml:space="preserve"> • SiO</w:t>
      </w:r>
      <w:r w:rsidRPr="003A0C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C8F">
        <w:rPr>
          <w:rFonts w:ascii="Times New Roman" w:hAnsi="Times New Roman" w:cs="Times New Roman"/>
          <w:sz w:val="24"/>
          <w:szCs w:val="24"/>
        </w:rPr>
        <w:t xml:space="preserve"> [1];</w:t>
      </w:r>
    </w:p>
    <w:p w14:paraId="49AC7B53" w14:textId="04807546" w:rsidR="00ED08F0" w:rsidRPr="003A0C8F" w:rsidRDefault="00ED08F0" w:rsidP="003A0C8F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Окисление двойной связи АС до диола по Вагнеру с использованием перманганата и четвертичных аммонийных солей для получения ГМС [2,3];</w:t>
      </w:r>
    </w:p>
    <w:p w14:paraId="79040188" w14:textId="3CCA142E" w:rsidR="00ED08F0" w:rsidRPr="003A0C8F" w:rsidRDefault="00ED08F0" w:rsidP="003A0C8F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Синтез лимонного ангидрида из лимонной кислоты и уксусного ангидрида [4];</w:t>
      </w:r>
    </w:p>
    <w:p w14:paraId="0E5371A9" w14:textId="74BE661A" w:rsidR="007E5E0A" w:rsidRPr="003A0C8F" w:rsidRDefault="00ED08F0" w:rsidP="003A0C8F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>Подбор условий для присоединения лимонного ангидрида к ГМС селективно в терминальное положение [</w:t>
      </w:r>
      <w:r w:rsidR="008E4D9D" w:rsidRPr="003A0C8F">
        <w:rPr>
          <w:rFonts w:ascii="Times New Roman" w:hAnsi="Times New Roman" w:cs="Times New Roman"/>
          <w:sz w:val="24"/>
          <w:szCs w:val="24"/>
        </w:rPr>
        <w:t>5</w:t>
      </w:r>
      <w:r w:rsidRPr="003A0C8F">
        <w:rPr>
          <w:rFonts w:ascii="Times New Roman" w:hAnsi="Times New Roman" w:cs="Times New Roman"/>
          <w:sz w:val="24"/>
          <w:szCs w:val="24"/>
        </w:rPr>
        <w:t>].</w:t>
      </w:r>
    </w:p>
    <w:p w14:paraId="391E00F9" w14:textId="469F363E" w:rsidR="00C84D68" w:rsidRPr="003A0C8F" w:rsidRDefault="007E5E0A" w:rsidP="003A0C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</w:rPr>
        <w:t xml:space="preserve">На основании предложенной методики проведён </w:t>
      </w:r>
      <w:proofErr w:type="spellStart"/>
      <w:r w:rsidRPr="003A0C8F">
        <w:rPr>
          <w:rFonts w:ascii="Times New Roman" w:hAnsi="Times New Roman" w:cs="Times New Roman"/>
          <w:sz w:val="24"/>
          <w:szCs w:val="24"/>
        </w:rPr>
        <w:t>трёхстадийный</w:t>
      </w:r>
      <w:proofErr w:type="spellEnd"/>
      <w:r w:rsidRPr="003A0C8F">
        <w:rPr>
          <w:rFonts w:ascii="Times New Roman" w:hAnsi="Times New Roman" w:cs="Times New Roman"/>
          <w:sz w:val="24"/>
          <w:szCs w:val="24"/>
        </w:rPr>
        <w:t xml:space="preserve"> синтез ГСЦ с общим выходом около 5%. Структуры полученных соединений были подтверждены методами 1H, 13С ЯМР и ИК-спектроскопии.</w:t>
      </w:r>
    </w:p>
    <w:p w14:paraId="54FFEE76" w14:textId="7BD2D670" w:rsidR="00ED08F0" w:rsidRPr="003A0C8F" w:rsidRDefault="00ED08F0" w:rsidP="00B451CD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0C8F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4987E00" w14:textId="6393A302" w:rsidR="00ED08F0" w:rsidRPr="003A0C8F" w:rsidRDefault="00ED08F0" w:rsidP="00B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Kannasani</w:t>
      </w:r>
      <w:proofErr w:type="spellEnd"/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R. K.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Peruri</w:t>
      </w:r>
      <w:proofErr w:type="spellEnd"/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V. V. S.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Battula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S. R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NaHSO</w:t>
      </w:r>
      <w:r w:rsidRPr="003A0C8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-SiO</w:t>
      </w:r>
      <w:r w:rsidRPr="003A0C8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as an efficient and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chemoselective</w:t>
      </w:r>
      <w:proofErr w:type="spellEnd"/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catalyst, for the synthesis of acylal from aldehydes under, solvent-free conditions // Chemistry Central Journal. 2012. V</w:t>
      </w:r>
      <w:r w:rsidR="00732E91" w:rsidRPr="003A0C8F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6. N. 136.</w:t>
      </w:r>
    </w:p>
    <w:p w14:paraId="24939A02" w14:textId="0FC4E417" w:rsidR="00ED08F0" w:rsidRPr="003A0C8F" w:rsidRDefault="00ED08F0" w:rsidP="00B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C8F">
        <w:rPr>
          <w:rFonts w:ascii="Times New Roman" w:hAnsi="Times New Roman" w:cs="Times New Roman"/>
          <w:sz w:val="24"/>
          <w:szCs w:val="24"/>
          <w:lang w:val="en-US"/>
        </w:rPr>
        <w:t>2. Bhushan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Rathore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Chandrasekaran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A0C8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Simple and Mild Method for the cis-Hydroxylation of Alkenes with Cetyltrimethylammonium Permanganate // Synthesis. 1984. V</w:t>
      </w:r>
      <w:r w:rsidR="00732E91" w:rsidRPr="003A0C8F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5. P. 431–433.</w:t>
      </w:r>
    </w:p>
    <w:p w14:paraId="26C2F60F" w14:textId="00684A25" w:rsidR="00ED08F0" w:rsidRPr="003A0C8F" w:rsidRDefault="00ED08F0" w:rsidP="00B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C8F">
        <w:rPr>
          <w:rFonts w:ascii="Times New Roman" w:hAnsi="Times New Roman" w:cs="Times New Roman"/>
          <w:sz w:val="24"/>
          <w:szCs w:val="24"/>
          <w:lang w:val="en-US"/>
        </w:rPr>
        <w:t>3. Luo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Z.-B.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Xie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J.-M.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Khan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Valeru</w:t>
      </w:r>
      <w:proofErr w:type="spellEnd"/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Xu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Y.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Liu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Sangepu</w:t>
      </w:r>
      <w:proofErr w:type="spellEnd"/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Dihydroxylation of Olefins with Potassium Permanganate Catalyzed by Imidazolium Salt // Synthesis. 2018. V</w:t>
      </w:r>
      <w:r w:rsidR="00732E91" w:rsidRPr="003A0C8F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50. N. 9. P. 1815–1819.</w:t>
      </w:r>
    </w:p>
    <w:p w14:paraId="228401BA" w14:textId="6DC227AB" w:rsidR="008E4D9D" w:rsidRPr="003A0C8F" w:rsidRDefault="008E4D9D" w:rsidP="00B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C8F">
        <w:rPr>
          <w:rFonts w:ascii="Times New Roman" w:hAnsi="Times New Roman" w:cs="Times New Roman"/>
          <w:sz w:val="24"/>
          <w:szCs w:val="24"/>
          <w:lang w:val="en-US"/>
        </w:rPr>
        <w:t>4. Repta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A. J.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Higuchi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Synthesis, isolation, and some chemistry of citric acid anhydride // Journal of Pharmaceutical Sciences. 1969. V</w:t>
      </w:r>
      <w:r w:rsidR="00732E91" w:rsidRPr="003A0C8F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58. N. 9. P. 1110–1114.</w:t>
      </w:r>
    </w:p>
    <w:p w14:paraId="1ACD7A2B" w14:textId="4C9D0B48" w:rsidR="00CC451B" w:rsidRPr="003A0C8F" w:rsidRDefault="008E4D9D" w:rsidP="00B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3A0C8F">
        <w:rPr>
          <w:rFonts w:ascii="Times New Roman" w:hAnsi="Times New Roman" w:cs="Times New Roman"/>
          <w:sz w:val="24"/>
          <w:szCs w:val="24"/>
          <w:lang w:val="en-US"/>
        </w:rPr>
        <w:t>Anankanbil</w:t>
      </w:r>
      <w:proofErr w:type="spellEnd"/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Pérez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Yang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Banerjee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; Guo</w:t>
      </w:r>
      <w:r w:rsidR="006528F6"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Z.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 xml:space="preserve"> A novel array of interface-confined molecules: assembling natural segments for delivery of multi-functionalities // Journal of Colloid and Interface Science. 2017. V</w:t>
      </w:r>
      <w:r w:rsidR="00732E91" w:rsidRPr="003A0C8F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3A0C8F">
        <w:rPr>
          <w:rFonts w:ascii="Times New Roman" w:hAnsi="Times New Roman" w:cs="Times New Roman"/>
          <w:sz w:val="24"/>
          <w:szCs w:val="24"/>
          <w:lang w:val="en-US"/>
        </w:rPr>
        <w:t>. 508. P. 230-236.</w:t>
      </w:r>
    </w:p>
    <w:sectPr w:rsidR="00CC451B" w:rsidRPr="003A0C8F" w:rsidSect="003A0C8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63A"/>
    <w:multiLevelType w:val="hybridMultilevel"/>
    <w:tmpl w:val="96FCD506"/>
    <w:lvl w:ilvl="0" w:tplc="265C02C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7331BE1"/>
    <w:multiLevelType w:val="hybridMultilevel"/>
    <w:tmpl w:val="9008F9EC"/>
    <w:lvl w:ilvl="0" w:tplc="CD8AC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7330"/>
    <w:multiLevelType w:val="hybridMultilevel"/>
    <w:tmpl w:val="19CC2D52"/>
    <w:lvl w:ilvl="0" w:tplc="FCE4632C">
      <w:start w:val="1"/>
      <w:numFmt w:val="decimal"/>
      <w:lvlText w:val="№ 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59BC"/>
    <w:multiLevelType w:val="hybridMultilevel"/>
    <w:tmpl w:val="620038DC"/>
    <w:lvl w:ilvl="0" w:tplc="21ECDE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A264C4"/>
    <w:multiLevelType w:val="hybridMultilevel"/>
    <w:tmpl w:val="8F2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D07A3"/>
    <w:multiLevelType w:val="hybridMultilevel"/>
    <w:tmpl w:val="DF7AEE96"/>
    <w:lvl w:ilvl="0" w:tplc="95AEC3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0C41"/>
    <w:multiLevelType w:val="hybridMultilevel"/>
    <w:tmpl w:val="3EA4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8050">
    <w:abstractNumId w:val="3"/>
  </w:num>
  <w:num w:numId="2" w16cid:durableId="1870602745">
    <w:abstractNumId w:val="4"/>
  </w:num>
  <w:num w:numId="3" w16cid:durableId="273366376">
    <w:abstractNumId w:val="0"/>
  </w:num>
  <w:num w:numId="4" w16cid:durableId="2122992651">
    <w:abstractNumId w:val="6"/>
  </w:num>
  <w:num w:numId="5" w16cid:durableId="1439644361">
    <w:abstractNumId w:val="5"/>
  </w:num>
  <w:num w:numId="6" w16cid:durableId="1556039026">
    <w:abstractNumId w:val="2"/>
  </w:num>
  <w:num w:numId="7" w16cid:durableId="31360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B"/>
    <w:rsid w:val="00014AC7"/>
    <w:rsid w:val="000870A1"/>
    <w:rsid w:val="00117FD7"/>
    <w:rsid w:val="001D31B0"/>
    <w:rsid w:val="00213CC1"/>
    <w:rsid w:val="002A60F9"/>
    <w:rsid w:val="002B5C46"/>
    <w:rsid w:val="002F0C5F"/>
    <w:rsid w:val="0032397E"/>
    <w:rsid w:val="003876EF"/>
    <w:rsid w:val="003A0C8F"/>
    <w:rsid w:val="0044031B"/>
    <w:rsid w:val="004701A4"/>
    <w:rsid w:val="004D7C66"/>
    <w:rsid w:val="005226FE"/>
    <w:rsid w:val="005478A5"/>
    <w:rsid w:val="00554244"/>
    <w:rsid w:val="006528F6"/>
    <w:rsid w:val="00696606"/>
    <w:rsid w:val="00732E91"/>
    <w:rsid w:val="007E5E0A"/>
    <w:rsid w:val="008E4D9D"/>
    <w:rsid w:val="00995F59"/>
    <w:rsid w:val="009F247C"/>
    <w:rsid w:val="00A01546"/>
    <w:rsid w:val="00A90335"/>
    <w:rsid w:val="00B0231C"/>
    <w:rsid w:val="00B40948"/>
    <w:rsid w:val="00B451CD"/>
    <w:rsid w:val="00BA0FED"/>
    <w:rsid w:val="00C1026C"/>
    <w:rsid w:val="00C84D68"/>
    <w:rsid w:val="00CB4A37"/>
    <w:rsid w:val="00CC451B"/>
    <w:rsid w:val="00CD24F3"/>
    <w:rsid w:val="00CF455C"/>
    <w:rsid w:val="00DF73D0"/>
    <w:rsid w:val="00E9236E"/>
    <w:rsid w:val="00ED08F0"/>
    <w:rsid w:val="00F50358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4009"/>
  <w15:chartTrackingRefBased/>
  <w15:docId w15:val="{BA1CC8BB-0FA9-47C2-9FCC-591389D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5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5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5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5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5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5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5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5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5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5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4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7DED-B184-474C-8776-57A1010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Брит</dc:creator>
  <cp:keywords/>
  <dc:description/>
  <cp:lastModifiedBy>Игорь Брит</cp:lastModifiedBy>
  <cp:revision>6</cp:revision>
  <dcterms:created xsi:type="dcterms:W3CDTF">2024-12-17T12:17:00Z</dcterms:created>
  <dcterms:modified xsi:type="dcterms:W3CDTF">2025-03-18T13:51:00Z</dcterms:modified>
</cp:coreProperties>
</file>