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6E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Восстановление золота на наночастицах меди,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полученных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липосомах на основе дистеароилфосфатидилхолина</w:t>
      </w:r>
    </w:p>
    <w:p w:rsidR="00000000" w:rsidRDefault="009F6E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Шумеева В.И., Заборова О.В.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9F6E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1 курс специалитета </w:t>
      </w:r>
    </w:p>
    <w:p w:rsidR="00000000" w:rsidRDefault="009F6E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:rsidR="00000000" w:rsidRDefault="009F6E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оссия</w:t>
      </w:r>
    </w:p>
    <w:p w:rsidR="00000000" w:rsidRDefault="009F6E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E–mail: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shumeeva.07@mail.ru</w:t>
      </w:r>
    </w:p>
    <w:p w:rsidR="00000000" w:rsidRDefault="009F6E2B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Металлические наночастицы широко применяются в различных отраслях. Так, золотые наночастицы используются как катализаторы;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универсальные электронные и оптические характеристики наночастиц золота используют для визуализации </w:t>
      </w:r>
      <w:r>
        <w:rPr>
          <w:rFonts w:ascii="Times New Roman" w:hAnsi="Times New Roman" w:cs="Times New Roman"/>
          <w:sz w:val="24"/>
          <w:szCs w:val="24"/>
        </w:rPr>
        <w:t>клеток</w:t>
      </w:r>
      <w:r>
        <w:rPr>
          <w:rFonts w:ascii="Times New Roman" w:hAnsi="Times New Roman" w:cs="Times New Roman"/>
          <w:sz w:val="24"/>
          <w:szCs w:val="24"/>
        </w:rPr>
        <w:t>. Благодаря бактерицидным свойствам наночастицы меди, серебра и золота применяются в биомедицинских целях, а также используются для диагностики. Наиболее распространенным методом получения металлических наночастиц является электролиз, однако образующ</w:t>
      </w:r>
      <w:r>
        <w:rPr>
          <w:rFonts w:ascii="Times New Roman" w:hAnsi="Times New Roman" w:cs="Times New Roman"/>
          <w:sz w:val="24"/>
          <w:szCs w:val="24"/>
        </w:rPr>
        <w:t>иеся наночастицы необходимо стабилизировать. Одним из способов стабилизации металлических наночастиц является включение их в липосомы (сферических бислойных липидных везикул). Однако включение заранее полученных наночастиц в липосомы имеет ряд недостатков:</w:t>
      </w:r>
      <w:r>
        <w:rPr>
          <w:rFonts w:ascii="Times New Roman" w:hAnsi="Times New Roman" w:cs="Times New Roman"/>
          <w:sz w:val="24"/>
          <w:szCs w:val="24"/>
        </w:rPr>
        <w:t xml:space="preserve"> раствор необходимо очистить от невключенных наночастиц и пустых липосом. Более того, крупные наночастицы могут разрушить липидный бислой, что приводит к образованию мицелл. Другим способом стабилизации металлических наночастиц в липосомах является непосре</w:t>
      </w:r>
      <w:r>
        <w:rPr>
          <w:rFonts w:ascii="Times New Roman" w:hAnsi="Times New Roman" w:cs="Times New Roman"/>
          <w:sz w:val="24"/>
          <w:szCs w:val="24"/>
        </w:rPr>
        <w:t xml:space="preserve">дственное восстановление солей металлов внутри липосомы [1]. </w:t>
      </w:r>
    </w:p>
    <w:p w:rsidR="00000000" w:rsidRDefault="009F6E2B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работа посвящена изучению формирования золотосодержащих наночастиц в липосомах, состоящих из дистеароилфосфатидилхолина, на наночастицах меди, восстановленных гидразином в липосомах. Для </w:t>
      </w:r>
      <w:r>
        <w:rPr>
          <w:rFonts w:ascii="Times New Roman" w:hAnsi="Times New Roman" w:cs="Times New Roman"/>
          <w:sz w:val="24"/>
          <w:szCs w:val="24"/>
        </w:rPr>
        <w:t xml:space="preserve">этого получали липосомы, заполненные раствором </w:t>
      </w:r>
      <w:r>
        <w:rPr>
          <w:rFonts w:ascii="Times New Roman" w:hAnsi="Times New Roman" w:cs="Times New Roman"/>
          <w:sz w:val="24"/>
          <w:szCs w:val="24"/>
          <w:lang w:val="en-US"/>
        </w:rPr>
        <w:t>CuSO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 Размер липосом определяли методом динамического рассеяния света. Для синтеза наночастиц меди к липосомам добавляли гидразин. Полученные наночастицы меди в липосомах отмывали от гидразина для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синтеза наночастиц золота. Для этого, к отмытым от избытка восстановителя образцам наночастиц меди добавляли разные количества золотохлористоводородной кислоты. За </w:t>
      </w:r>
      <w:r>
        <w:rPr>
          <w:rFonts w:ascii="Times New Roman" w:hAnsi="Times New Roman" w:cs="Times New Roman"/>
          <w:sz w:val="24"/>
          <w:szCs w:val="24"/>
        </w:rPr>
        <w:t xml:space="preserve">образованием наночастиц золота следили спектрофотометрически. </w:t>
      </w:r>
      <w:r>
        <w:rPr>
          <w:rFonts w:ascii="Times New Roman" w:hAnsi="Times New Roman" w:cs="Times New Roman"/>
          <w:sz w:val="24"/>
          <w:szCs w:val="24"/>
        </w:rPr>
        <w:t>Каталитические свойства наноч</w:t>
      </w:r>
      <w:r>
        <w:rPr>
          <w:rFonts w:ascii="Times New Roman" w:hAnsi="Times New Roman" w:cs="Times New Roman"/>
          <w:sz w:val="24"/>
          <w:szCs w:val="24"/>
        </w:rPr>
        <w:t>астиц оценивали с помощью модельной реакции каталитического восстановления п-нитрофенола боргидридом натрия.</w:t>
      </w:r>
    </w:p>
    <w:p w:rsidR="00000000" w:rsidRDefault="009F6E2B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F6E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выполнена по госбюджетной тематике НИР (Номер ЦИТИС 121031300084-1)</w:t>
      </w:r>
    </w:p>
    <w:p w:rsidR="00000000" w:rsidRDefault="009F6E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000000" w:rsidRDefault="009F6E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Lee, J-H, Shin, Y., Lee, W., Whang, K., Kim, D., Lee, P.,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Choi, J., Kang, T. General and programmable synthesis of hybrid liposome/metal nanoparticles // Science Advances. 2016, №2. p. e1601838</w:t>
      </w:r>
    </w:p>
    <w:sectPr w:rsidR="00000000">
      <w:pgSz w:w="11906" w:h="16838"/>
      <w:pgMar w:top="1134" w:right="1361" w:bottom="1134" w:left="136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E2B"/>
    <w:rsid w:val="009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3A9A1B53-D076-4352-949A-5D0B565C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 абзаца"/>
  </w:style>
  <w:style w:type="paragraph" w:customStyle="1" w:styleId="a0">
    <w:name w:val="Заголовок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pPr>
      <w:suppressLineNumbers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2">
    <w:name w:val="Абзац списка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4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Хельга</dc:creator>
  <cp:keywords/>
  <cp:lastModifiedBy>word</cp:lastModifiedBy>
  <cp:revision>2</cp:revision>
  <cp:lastPrinted>1601-01-01T00:00:00Z</cp:lastPrinted>
  <dcterms:created xsi:type="dcterms:W3CDTF">2025-03-09T16:29:00Z</dcterms:created>
  <dcterms:modified xsi:type="dcterms:W3CDTF">2025-03-09T16:29:00Z</dcterms:modified>
</cp:coreProperties>
</file>