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3F03E68" w:rsidR="00130241" w:rsidRDefault="005E26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Катодные композиты для литий-ионных аккумуляторов с гидролизованным полиакрилонитрилом в качестве связующего</w:t>
      </w:r>
    </w:p>
    <w:p w14:paraId="4C71CEE0" w14:textId="680C4377" w:rsidR="005E260E" w:rsidRPr="005523E4" w:rsidRDefault="00842E05" w:rsidP="005E26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Ашарчук</w:t>
      </w:r>
      <w:proofErr w:type="spellEnd"/>
      <w:r>
        <w:rPr>
          <w:b/>
          <w:i/>
          <w:color w:val="000000"/>
        </w:rPr>
        <w:t xml:space="preserve"> А.А.</w:t>
      </w:r>
    </w:p>
    <w:p w14:paraId="451A5020" w14:textId="115ADF3F" w:rsidR="005E260E" w:rsidRDefault="005E260E" w:rsidP="005E26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6 курс </w:t>
      </w:r>
      <w:proofErr w:type="spellStart"/>
      <w:r>
        <w:rPr>
          <w:i/>
          <w:color w:val="000000"/>
        </w:rPr>
        <w:t>специалитета</w:t>
      </w:r>
      <w:proofErr w:type="spellEnd"/>
    </w:p>
    <w:p w14:paraId="1D80B2EB" w14:textId="77777777" w:rsidR="005E260E" w:rsidRPr="00921D45" w:rsidRDefault="005E260E" w:rsidP="005E26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6D5CAC4C" w14:textId="77777777" w:rsidR="005E260E" w:rsidRPr="00391C38" w:rsidRDefault="005E260E" w:rsidP="005E26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174AD207" w14:textId="77777777" w:rsidR="005E260E" w:rsidRPr="00264F77" w:rsidRDefault="005E260E" w:rsidP="005E26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94D73">
        <w:rPr>
          <w:i/>
          <w:color w:val="000000"/>
          <w:lang w:val="en-US"/>
        </w:rPr>
        <w:t>E</w:t>
      </w:r>
      <w:r w:rsidRPr="00264F77">
        <w:rPr>
          <w:i/>
          <w:color w:val="000000"/>
        </w:rPr>
        <w:t>-</w:t>
      </w:r>
      <w:r w:rsidRPr="00594D73">
        <w:rPr>
          <w:i/>
          <w:color w:val="000000"/>
          <w:lang w:val="en-US"/>
        </w:rPr>
        <w:t>mail</w:t>
      </w:r>
      <w:r w:rsidRPr="00264F77">
        <w:rPr>
          <w:i/>
          <w:color w:val="000000"/>
        </w:rPr>
        <w:t xml:space="preserve">: </w:t>
      </w:r>
      <w:proofErr w:type="spellStart"/>
      <w:r w:rsidRPr="00594D73">
        <w:rPr>
          <w:i/>
          <w:color w:val="000000"/>
          <w:u w:val="single"/>
          <w:lang w:val="en-US"/>
        </w:rPr>
        <w:t>asharchuk</w:t>
      </w:r>
      <w:proofErr w:type="spellEnd"/>
      <w:r w:rsidRPr="00264F77">
        <w:rPr>
          <w:i/>
          <w:color w:val="000000"/>
          <w:u w:val="single"/>
        </w:rPr>
        <w:t>.</w:t>
      </w:r>
      <w:proofErr w:type="spellStart"/>
      <w:r w:rsidRPr="00594D73">
        <w:rPr>
          <w:i/>
          <w:color w:val="000000"/>
          <w:u w:val="single"/>
          <w:lang w:val="en-US"/>
        </w:rPr>
        <w:t>artem</w:t>
      </w:r>
      <w:proofErr w:type="spellEnd"/>
      <w:r w:rsidRPr="00264F77">
        <w:rPr>
          <w:i/>
          <w:color w:val="000000"/>
          <w:u w:val="single"/>
        </w:rPr>
        <w:t>@</w:t>
      </w:r>
      <w:r w:rsidRPr="00594D73">
        <w:rPr>
          <w:i/>
          <w:color w:val="000000"/>
          <w:u w:val="single"/>
          <w:lang w:val="en-US"/>
        </w:rPr>
        <w:t>mail</w:t>
      </w:r>
      <w:r w:rsidRPr="00264F77">
        <w:rPr>
          <w:i/>
          <w:color w:val="000000"/>
          <w:u w:val="single"/>
        </w:rPr>
        <w:t>.</w:t>
      </w:r>
      <w:proofErr w:type="spellStart"/>
      <w:r w:rsidRPr="00594D73">
        <w:rPr>
          <w:i/>
          <w:color w:val="000000"/>
          <w:u w:val="single"/>
          <w:lang w:val="en-US"/>
        </w:rPr>
        <w:t>ru</w:t>
      </w:r>
      <w:proofErr w:type="spellEnd"/>
    </w:p>
    <w:p w14:paraId="53479268" w14:textId="2CF11131" w:rsidR="00D21D9B" w:rsidRDefault="00D21D9B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Литий-ионные аккумуляторы, как </w:t>
      </w:r>
      <w:r w:rsidR="00340E63">
        <w:rPr>
          <w:color w:val="000000"/>
        </w:rPr>
        <w:t xml:space="preserve">удобные </w:t>
      </w:r>
      <w:r>
        <w:rPr>
          <w:color w:val="000000"/>
        </w:rPr>
        <w:t>портативные перезаряжаемые источники энергии,</w:t>
      </w:r>
      <w:r w:rsidR="00E203D0">
        <w:rPr>
          <w:color w:val="000000"/>
        </w:rPr>
        <w:t xml:space="preserve"> сегодня</w:t>
      </w:r>
      <w:r>
        <w:rPr>
          <w:color w:val="000000"/>
        </w:rPr>
        <w:t xml:space="preserve"> </w:t>
      </w:r>
      <w:r w:rsidR="00340E63">
        <w:rPr>
          <w:color w:val="000000"/>
        </w:rPr>
        <w:t xml:space="preserve">пользуются большой популярностью. Однако </w:t>
      </w:r>
      <w:r w:rsidR="00E203D0">
        <w:rPr>
          <w:color w:val="000000"/>
        </w:rPr>
        <w:t>они все еще обладают рядом недоста</w:t>
      </w:r>
      <w:r w:rsidR="004A76FC">
        <w:rPr>
          <w:color w:val="000000"/>
        </w:rPr>
        <w:t xml:space="preserve">тков. Например, используемый </w:t>
      </w:r>
      <w:r w:rsidR="002651E7">
        <w:rPr>
          <w:color w:val="000000"/>
        </w:rPr>
        <w:t>при их промышленном п</w:t>
      </w:r>
      <w:r w:rsidR="00BD7CFC">
        <w:rPr>
          <w:color w:val="000000"/>
        </w:rPr>
        <w:t>р</w:t>
      </w:r>
      <w:r w:rsidR="002651E7">
        <w:rPr>
          <w:color w:val="000000"/>
        </w:rPr>
        <w:t>оизводстве</w:t>
      </w:r>
      <w:r w:rsidR="004A76FC">
        <w:rPr>
          <w:color w:val="000000"/>
        </w:rPr>
        <w:t xml:space="preserve"> в качестве связующего </w:t>
      </w:r>
      <w:proofErr w:type="spellStart"/>
      <w:r w:rsidR="004A76FC">
        <w:rPr>
          <w:color w:val="000000"/>
        </w:rPr>
        <w:t>поливинилиденфторид</w:t>
      </w:r>
      <w:proofErr w:type="spellEnd"/>
      <w:r w:rsidR="004A76FC">
        <w:rPr>
          <w:color w:val="000000"/>
        </w:rPr>
        <w:t xml:space="preserve"> и </w:t>
      </w:r>
      <w:r w:rsidR="004A76FC">
        <w:rPr>
          <w:color w:val="000000"/>
          <w:lang w:val="en-US"/>
        </w:rPr>
        <w:t>N</w:t>
      </w:r>
      <w:r w:rsidR="004A76FC" w:rsidRPr="004A76FC">
        <w:rPr>
          <w:color w:val="000000"/>
        </w:rPr>
        <w:t>-</w:t>
      </w:r>
      <w:proofErr w:type="spellStart"/>
      <w:r w:rsidR="004A76FC">
        <w:rPr>
          <w:color w:val="000000"/>
        </w:rPr>
        <w:t>метилпирролидон</w:t>
      </w:r>
      <w:proofErr w:type="spellEnd"/>
      <w:r w:rsidR="004A76FC">
        <w:rPr>
          <w:color w:val="000000"/>
        </w:rPr>
        <w:t xml:space="preserve"> как его растворитель требуют создания сложных систем регенерации. Эти соединения так же являются опасными для окружающей среды. Альтернативный подход заключается в разработке водорастворимых связующих, которые могут упростить процесс производства аккумуляторов и сделать его более </w:t>
      </w:r>
      <w:proofErr w:type="spellStart"/>
      <w:r w:rsidR="004A76FC">
        <w:rPr>
          <w:color w:val="000000"/>
        </w:rPr>
        <w:t>экологичным</w:t>
      </w:r>
      <w:proofErr w:type="spellEnd"/>
      <w:r w:rsidR="009D2F5B">
        <w:rPr>
          <w:color w:val="000000"/>
        </w:rPr>
        <w:t xml:space="preserve"> [1</w:t>
      </w:r>
      <w:r w:rsidR="009D2F5B" w:rsidRPr="009D2F5B">
        <w:rPr>
          <w:color w:val="000000"/>
        </w:rPr>
        <w:t>]</w:t>
      </w:r>
      <w:r w:rsidR="004A76FC">
        <w:rPr>
          <w:color w:val="000000"/>
        </w:rPr>
        <w:t>.</w:t>
      </w:r>
    </w:p>
    <w:p w14:paraId="10BEF0C0" w14:textId="71671214" w:rsidR="00F861E2" w:rsidRDefault="00F861E2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данной работе были изготовлены катоды для литий-ионных аккумуляторов на основе </w:t>
      </w:r>
      <w:proofErr w:type="spellStart"/>
      <w:r>
        <w:rPr>
          <w:color w:val="000000"/>
          <w:lang w:val="en-US"/>
        </w:rPr>
        <w:t>LiFePO</w:t>
      </w:r>
      <w:proofErr w:type="spellEnd"/>
      <w:r w:rsidRPr="00363E20">
        <w:rPr>
          <w:color w:val="000000"/>
          <w:vertAlign w:val="subscript"/>
        </w:rPr>
        <w:t>4</w:t>
      </w:r>
      <w:r w:rsidR="007433C6">
        <w:rPr>
          <w:color w:val="000000"/>
        </w:rPr>
        <w:t xml:space="preserve">, в качестве проводящего компонента использовали </w:t>
      </w:r>
      <w:proofErr w:type="spellStart"/>
      <w:r w:rsidR="007433C6">
        <w:rPr>
          <w:color w:val="000000"/>
        </w:rPr>
        <w:t>одностенные</w:t>
      </w:r>
      <w:proofErr w:type="spellEnd"/>
      <w:r w:rsidR="007433C6">
        <w:rPr>
          <w:color w:val="000000"/>
        </w:rPr>
        <w:t xml:space="preserve"> углеродные </w:t>
      </w:r>
      <w:proofErr w:type="spellStart"/>
      <w:r w:rsidR="007433C6">
        <w:rPr>
          <w:color w:val="000000"/>
        </w:rPr>
        <w:t>на</w:t>
      </w:r>
      <w:r w:rsidR="00DE636D">
        <w:rPr>
          <w:color w:val="000000"/>
        </w:rPr>
        <w:t>нотрубки</w:t>
      </w:r>
      <w:proofErr w:type="spellEnd"/>
      <w:r w:rsidR="006B4F41">
        <w:rPr>
          <w:color w:val="000000"/>
        </w:rPr>
        <w:t xml:space="preserve"> (УНТ)</w:t>
      </w:r>
      <w:r w:rsidR="00DE636D">
        <w:rPr>
          <w:color w:val="000000"/>
        </w:rPr>
        <w:t xml:space="preserve">, в качестве связующего </w:t>
      </w:r>
      <w:r w:rsidR="00363E20">
        <w:rPr>
          <w:color w:val="000000"/>
        </w:rPr>
        <w:t>—</w:t>
      </w:r>
      <w:r w:rsidR="00DE636D">
        <w:rPr>
          <w:color w:val="000000"/>
        </w:rPr>
        <w:t xml:space="preserve"> </w:t>
      </w:r>
      <w:proofErr w:type="spellStart"/>
      <w:r w:rsidR="00DE636D">
        <w:rPr>
          <w:color w:val="000000"/>
        </w:rPr>
        <w:t>поливинилиденфторид</w:t>
      </w:r>
      <w:proofErr w:type="spellEnd"/>
      <w:r w:rsidR="00DE636D">
        <w:rPr>
          <w:color w:val="000000"/>
        </w:rPr>
        <w:t xml:space="preserve">, </w:t>
      </w:r>
      <w:r w:rsidR="007433C6">
        <w:rPr>
          <w:color w:val="000000"/>
        </w:rPr>
        <w:t>гидролизованный полиакрилонитрил</w:t>
      </w:r>
      <w:r w:rsidR="00DE636D">
        <w:rPr>
          <w:color w:val="000000"/>
        </w:rPr>
        <w:t xml:space="preserve"> (</w:t>
      </w:r>
      <w:proofErr w:type="spellStart"/>
      <w:r w:rsidR="00DE636D">
        <w:rPr>
          <w:color w:val="000000"/>
        </w:rPr>
        <w:t>ГиПАН</w:t>
      </w:r>
      <w:proofErr w:type="spellEnd"/>
      <w:r w:rsidR="00DE636D">
        <w:rPr>
          <w:color w:val="000000"/>
        </w:rPr>
        <w:t>)</w:t>
      </w:r>
      <w:r w:rsidR="0070586D">
        <w:rPr>
          <w:color w:val="000000"/>
        </w:rPr>
        <w:t xml:space="preserve"> и водную дисперсию</w:t>
      </w:r>
      <w:r w:rsidR="007433C6">
        <w:rPr>
          <w:color w:val="000000"/>
        </w:rPr>
        <w:t xml:space="preserve"> бутадиен</w:t>
      </w:r>
      <w:r w:rsidR="00334D8D">
        <w:rPr>
          <w:color w:val="000000"/>
        </w:rPr>
        <w:noBreakHyphen/>
      </w:r>
      <w:r w:rsidR="007433C6">
        <w:rPr>
          <w:color w:val="000000"/>
        </w:rPr>
        <w:t xml:space="preserve">стирольного каучука с </w:t>
      </w:r>
      <w:proofErr w:type="spellStart"/>
      <w:r w:rsidR="007433C6">
        <w:rPr>
          <w:color w:val="000000"/>
        </w:rPr>
        <w:t>карбокиметилцеллюлозой</w:t>
      </w:r>
      <w:proofErr w:type="spellEnd"/>
      <w:r w:rsidR="007433C6">
        <w:rPr>
          <w:color w:val="000000"/>
        </w:rPr>
        <w:t xml:space="preserve"> (масс. </w:t>
      </w:r>
      <w:proofErr w:type="spellStart"/>
      <w:r w:rsidR="007433C6">
        <w:rPr>
          <w:color w:val="000000"/>
        </w:rPr>
        <w:t>отн</w:t>
      </w:r>
      <w:proofErr w:type="spellEnd"/>
      <w:r w:rsidR="007433C6">
        <w:rPr>
          <w:color w:val="000000"/>
        </w:rPr>
        <w:t xml:space="preserve">. 1:1). </w:t>
      </w:r>
      <w:proofErr w:type="spellStart"/>
      <w:r w:rsidR="00DE636D">
        <w:rPr>
          <w:color w:val="000000"/>
        </w:rPr>
        <w:t>ГиПАН</w:t>
      </w:r>
      <w:proofErr w:type="spellEnd"/>
      <w:r w:rsidR="00DE636D">
        <w:rPr>
          <w:color w:val="000000"/>
        </w:rPr>
        <w:t xml:space="preserve"> состоял из </w:t>
      </w:r>
      <w:proofErr w:type="spellStart"/>
      <w:r w:rsidR="00DE636D">
        <w:rPr>
          <w:color w:val="000000"/>
        </w:rPr>
        <w:t>акр</w:t>
      </w:r>
      <w:r w:rsidR="0093696D">
        <w:rPr>
          <w:color w:val="000000"/>
        </w:rPr>
        <w:t>иламидных</w:t>
      </w:r>
      <w:proofErr w:type="spellEnd"/>
      <w:r w:rsidR="0093696D">
        <w:rPr>
          <w:color w:val="000000"/>
        </w:rPr>
        <w:t xml:space="preserve"> (25</w:t>
      </w:r>
      <w:r w:rsidR="00363E20">
        <w:rPr>
          <w:color w:val="000000"/>
        </w:rPr>
        <w:t> </w:t>
      </w:r>
      <w:r w:rsidR="0093696D">
        <w:rPr>
          <w:color w:val="000000"/>
        </w:rPr>
        <w:t xml:space="preserve">%) и </w:t>
      </w:r>
      <w:proofErr w:type="spellStart"/>
      <w:r w:rsidR="0093696D">
        <w:rPr>
          <w:color w:val="000000"/>
        </w:rPr>
        <w:t>акрилатных</w:t>
      </w:r>
      <w:proofErr w:type="spellEnd"/>
      <w:r w:rsidR="0093696D">
        <w:rPr>
          <w:color w:val="000000"/>
        </w:rPr>
        <w:t xml:space="preserve"> звеньев (75</w:t>
      </w:r>
      <w:r w:rsidR="00363E20">
        <w:rPr>
          <w:color w:val="000000"/>
        </w:rPr>
        <w:t> </w:t>
      </w:r>
      <w:r w:rsidR="0093696D">
        <w:rPr>
          <w:color w:val="000000"/>
        </w:rPr>
        <w:t>%).</w:t>
      </w:r>
      <w:r w:rsidR="002651E7">
        <w:rPr>
          <w:color w:val="000000"/>
        </w:rPr>
        <w:t xml:space="preserve"> </w:t>
      </w:r>
      <w:r w:rsidR="004E0796">
        <w:rPr>
          <w:color w:val="000000"/>
        </w:rPr>
        <w:t>П</w:t>
      </w:r>
      <w:r w:rsidR="002651E7">
        <w:rPr>
          <w:color w:val="000000"/>
        </w:rPr>
        <w:t xml:space="preserve">роведено сравнение катодов с данными связующими, которое показало </w:t>
      </w:r>
      <w:r w:rsidR="00842E05">
        <w:rPr>
          <w:color w:val="000000"/>
        </w:rPr>
        <w:t>перспективность</w:t>
      </w:r>
      <w:r w:rsidR="002651E7">
        <w:rPr>
          <w:color w:val="000000"/>
        </w:rPr>
        <w:t xml:space="preserve"> применения </w:t>
      </w:r>
      <w:r w:rsidR="000C5DCE">
        <w:rPr>
          <w:color w:val="000000"/>
        </w:rPr>
        <w:t xml:space="preserve">водорастворимого </w:t>
      </w:r>
      <w:proofErr w:type="spellStart"/>
      <w:r w:rsidR="000C5DCE">
        <w:rPr>
          <w:color w:val="000000"/>
        </w:rPr>
        <w:t>ГиПАН</w:t>
      </w:r>
      <w:proofErr w:type="spellEnd"/>
      <w:r w:rsidR="000C5DCE">
        <w:rPr>
          <w:color w:val="000000"/>
        </w:rPr>
        <w:t xml:space="preserve"> как замены </w:t>
      </w:r>
      <w:proofErr w:type="spellStart"/>
      <w:r w:rsidR="000C5DCE">
        <w:rPr>
          <w:color w:val="000000"/>
        </w:rPr>
        <w:t>поливинилиденфториду</w:t>
      </w:r>
      <w:proofErr w:type="spellEnd"/>
      <w:r w:rsidR="000C5DCE">
        <w:rPr>
          <w:color w:val="000000"/>
        </w:rPr>
        <w:t>.</w:t>
      </w:r>
    </w:p>
    <w:p w14:paraId="655BA1CC" w14:textId="3A5A3227" w:rsidR="001B1E52" w:rsidRDefault="000C5DCE" w:rsidP="001B1E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Катоды литий-ионных аккумуляторов </w:t>
      </w:r>
      <w:r w:rsidR="00363E20">
        <w:rPr>
          <w:color w:val="000000"/>
        </w:rPr>
        <w:t>—</w:t>
      </w:r>
      <w:r>
        <w:rPr>
          <w:color w:val="000000"/>
        </w:rPr>
        <w:t xml:space="preserve"> композитные материалы. Структура композита и дисперсность его компонентов влияют на электрохимические характеристики</w:t>
      </w:r>
      <w:r w:rsidR="00C8588A">
        <w:rPr>
          <w:color w:val="000000"/>
        </w:rPr>
        <w:t>, такие как удельная емкость и стабильность емкости.</w:t>
      </w:r>
      <w:r w:rsidR="006B4F41">
        <w:rPr>
          <w:color w:val="000000"/>
        </w:rPr>
        <w:t xml:space="preserve"> Поэтому </w:t>
      </w:r>
      <w:r w:rsidR="00C8588A">
        <w:rPr>
          <w:color w:val="000000"/>
        </w:rPr>
        <w:t>одной из важных задач является создание композита с равномерным распределением проводящего компонента</w:t>
      </w:r>
      <w:r w:rsidR="00CF7941">
        <w:rPr>
          <w:color w:val="000000"/>
        </w:rPr>
        <w:t>, что требует получения устойчивых дисперсий УНТ</w:t>
      </w:r>
      <w:r w:rsidR="005A40D2">
        <w:rPr>
          <w:color w:val="000000"/>
        </w:rPr>
        <w:t xml:space="preserve"> [</w:t>
      </w:r>
      <w:r w:rsidR="005A40D2" w:rsidRPr="005A40D2">
        <w:rPr>
          <w:color w:val="000000"/>
        </w:rPr>
        <w:t>2]</w:t>
      </w:r>
      <w:r w:rsidR="00CF7941">
        <w:rPr>
          <w:color w:val="000000"/>
        </w:rPr>
        <w:t xml:space="preserve">. Было установлено, что среди трех исследованных полимеров </w:t>
      </w:r>
      <w:proofErr w:type="spellStart"/>
      <w:r w:rsidR="00CF7941">
        <w:rPr>
          <w:color w:val="000000"/>
        </w:rPr>
        <w:t>ГиПАН</w:t>
      </w:r>
      <w:proofErr w:type="spellEnd"/>
      <w:r w:rsidR="00CF7941">
        <w:rPr>
          <w:color w:val="000000"/>
        </w:rPr>
        <w:t xml:space="preserve"> </w:t>
      </w:r>
      <w:r w:rsidR="000367BC">
        <w:rPr>
          <w:color w:val="000000"/>
        </w:rPr>
        <w:t xml:space="preserve">лучше </w:t>
      </w:r>
      <w:proofErr w:type="spellStart"/>
      <w:r w:rsidR="000367BC">
        <w:rPr>
          <w:color w:val="000000"/>
        </w:rPr>
        <w:t>диспе</w:t>
      </w:r>
      <w:bookmarkStart w:id="0" w:name="_GoBack"/>
      <w:bookmarkEnd w:id="0"/>
      <w:r w:rsidR="000367BC">
        <w:rPr>
          <w:color w:val="000000"/>
        </w:rPr>
        <w:t>ргир</w:t>
      </w:r>
      <w:r w:rsidR="004E0796">
        <w:rPr>
          <w:color w:val="000000"/>
        </w:rPr>
        <w:t>ует</w:t>
      </w:r>
      <w:proofErr w:type="spellEnd"/>
      <w:r w:rsidR="004E0796">
        <w:rPr>
          <w:color w:val="000000"/>
        </w:rPr>
        <w:t xml:space="preserve"> </w:t>
      </w:r>
      <w:r w:rsidR="000367BC">
        <w:rPr>
          <w:color w:val="000000"/>
        </w:rPr>
        <w:t>УНТ.</w:t>
      </w:r>
      <w:r w:rsidR="006759B7">
        <w:rPr>
          <w:color w:val="000000"/>
        </w:rPr>
        <w:t xml:space="preserve"> </w:t>
      </w:r>
      <w:r w:rsidR="004E0796">
        <w:rPr>
          <w:color w:val="000000"/>
        </w:rPr>
        <w:t>М</w:t>
      </w:r>
      <w:r w:rsidR="00761916">
        <w:rPr>
          <w:color w:val="000000"/>
        </w:rPr>
        <w:t>орфология катодных композитов</w:t>
      </w:r>
      <w:r w:rsidR="004E0796">
        <w:rPr>
          <w:color w:val="000000"/>
        </w:rPr>
        <w:t xml:space="preserve"> исследована методом </w:t>
      </w:r>
      <w:r w:rsidR="00761916">
        <w:rPr>
          <w:color w:val="000000"/>
        </w:rPr>
        <w:t xml:space="preserve"> </w:t>
      </w:r>
      <w:r w:rsidR="004E0796">
        <w:rPr>
          <w:color w:val="000000"/>
        </w:rPr>
        <w:t xml:space="preserve">сканирующей электронной микроскопии </w:t>
      </w:r>
      <w:r w:rsidR="00761916">
        <w:rPr>
          <w:color w:val="000000"/>
        </w:rPr>
        <w:t>и проведено сравнение</w:t>
      </w:r>
      <w:r w:rsidR="00914241">
        <w:rPr>
          <w:color w:val="000000"/>
        </w:rPr>
        <w:t xml:space="preserve"> между характером распределения УНТ в композите и электрохимическими характеристиками катода.</w:t>
      </w:r>
      <w:r w:rsidR="00761916">
        <w:rPr>
          <w:color w:val="000000"/>
        </w:rPr>
        <w:t xml:space="preserve"> </w:t>
      </w:r>
      <w:r w:rsidR="006759B7">
        <w:rPr>
          <w:color w:val="000000"/>
        </w:rPr>
        <w:t xml:space="preserve">Катоды со связующим </w:t>
      </w:r>
      <w:proofErr w:type="spellStart"/>
      <w:r w:rsidR="006759B7">
        <w:rPr>
          <w:color w:val="000000"/>
        </w:rPr>
        <w:t>ГиПАН</w:t>
      </w:r>
      <w:proofErr w:type="spellEnd"/>
      <w:r w:rsidR="006759B7">
        <w:rPr>
          <w:color w:val="000000"/>
        </w:rPr>
        <w:t xml:space="preserve"> демонстрировали наибольшею емкость </w:t>
      </w:r>
      <w:r w:rsidR="001B1E52">
        <w:rPr>
          <w:color w:val="000000"/>
        </w:rPr>
        <w:t>(</w:t>
      </w:r>
      <w:r w:rsidR="00363E20">
        <w:rPr>
          <w:color w:val="000000"/>
        </w:rPr>
        <w:t>60 </w:t>
      </w:r>
      <w:r w:rsidR="00363E20" w:rsidRPr="00A57C4C">
        <w:rPr>
          <w:bCs/>
          <w:color w:val="000000"/>
        </w:rPr>
        <w:t>мА</w:t>
      </w:r>
      <w:r w:rsidR="00363E20" w:rsidRPr="00A57C4C">
        <w:rPr>
          <w:rFonts w:ascii="Cambria Math" w:hAnsi="Cambria Math" w:cs="Cambria Math"/>
          <w:bCs/>
          <w:color w:val="000000"/>
        </w:rPr>
        <w:t>⋅</w:t>
      </w:r>
      <w:r w:rsidR="00363E20" w:rsidRPr="00A57C4C">
        <w:rPr>
          <w:bCs/>
          <w:color w:val="000000"/>
        </w:rPr>
        <w:t>ч</w:t>
      </w:r>
      <w:r w:rsidR="00363E20" w:rsidRPr="00A57C4C">
        <w:rPr>
          <w:rFonts w:ascii="Cambria Math" w:hAnsi="Cambria Math" w:cs="Cambria Math"/>
          <w:bCs/>
          <w:color w:val="000000"/>
        </w:rPr>
        <w:t>⋅</w:t>
      </w:r>
      <w:r w:rsidR="00363E20" w:rsidRPr="00A57C4C">
        <w:rPr>
          <w:bCs/>
          <w:color w:val="000000"/>
        </w:rPr>
        <w:t>г</w:t>
      </w:r>
      <w:r w:rsidR="00363E20" w:rsidRPr="00A57C4C">
        <w:rPr>
          <w:bCs/>
          <w:color w:val="000000"/>
          <w:vertAlign w:val="superscript"/>
        </w:rPr>
        <w:t>-1</w:t>
      </w:r>
      <w:r w:rsidR="001B1E52">
        <w:rPr>
          <w:color w:val="000000"/>
        </w:rPr>
        <w:t>)</w:t>
      </w:r>
      <w:r w:rsidR="006759B7">
        <w:rPr>
          <w:color w:val="000000"/>
        </w:rPr>
        <w:t xml:space="preserve"> при высоких скоростях заряда/разряда </w:t>
      </w:r>
      <w:r w:rsidR="001B1E52">
        <w:rPr>
          <w:color w:val="000000"/>
        </w:rPr>
        <w:t>20С</w:t>
      </w:r>
      <w:r w:rsidR="006759B7">
        <w:rPr>
          <w:color w:val="000000"/>
        </w:rPr>
        <w:t xml:space="preserve"> относительно остальных связующих.</w:t>
      </w:r>
      <w:r w:rsidR="00C8588A">
        <w:rPr>
          <w:color w:val="000000"/>
        </w:rPr>
        <w:t xml:space="preserve"> А также высокую стабильность емкости при циклических испытаниях</w:t>
      </w:r>
      <w:r w:rsidR="001B1E52">
        <w:rPr>
          <w:color w:val="000000"/>
        </w:rPr>
        <w:t>:</w:t>
      </w:r>
      <w:r w:rsidR="00C8588A">
        <w:rPr>
          <w:color w:val="000000"/>
        </w:rPr>
        <w:t xml:space="preserve"> 150 циклов з</w:t>
      </w:r>
      <w:r w:rsidR="00363E20">
        <w:rPr>
          <w:color w:val="000000"/>
        </w:rPr>
        <w:t>аряда/разряда при</w:t>
      </w:r>
      <w:r w:rsidR="00CD0D20">
        <w:rPr>
          <w:color w:val="000000"/>
        </w:rPr>
        <w:t xml:space="preserve"> скорости </w:t>
      </w:r>
      <w:r w:rsidR="00C8588A">
        <w:rPr>
          <w:color w:val="000000"/>
        </w:rPr>
        <w:t>1С, с</w:t>
      </w:r>
      <w:r w:rsidR="00363E20">
        <w:rPr>
          <w:color w:val="000000"/>
        </w:rPr>
        <w:t xml:space="preserve"> потерей емкости около </w:t>
      </w:r>
      <w:r w:rsidR="00C8588A">
        <w:rPr>
          <w:color w:val="000000"/>
        </w:rPr>
        <w:t>3</w:t>
      </w:r>
      <w:r w:rsidR="00363E20">
        <w:rPr>
          <w:color w:val="000000"/>
        </w:rPr>
        <w:t> </w:t>
      </w:r>
      <w:r w:rsidR="00C8588A">
        <w:rPr>
          <w:color w:val="000000"/>
        </w:rPr>
        <w:t xml:space="preserve">% от </w:t>
      </w:r>
      <w:r w:rsidR="001B1E52">
        <w:rPr>
          <w:color w:val="000000"/>
        </w:rPr>
        <w:t>изначальной</w:t>
      </w:r>
      <w:r w:rsidR="00842E05">
        <w:rPr>
          <w:color w:val="000000"/>
        </w:rPr>
        <w:t xml:space="preserve"> </w:t>
      </w:r>
      <w:r w:rsidR="00842E05" w:rsidRPr="00842E05">
        <w:rPr>
          <w:color w:val="000000"/>
        </w:rPr>
        <w:t>[3]</w:t>
      </w:r>
      <w:r w:rsidR="00C8588A">
        <w:rPr>
          <w:color w:val="000000"/>
        </w:rPr>
        <w:t>.</w:t>
      </w:r>
    </w:p>
    <w:p w14:paraId="13DFD8E7" w14:textId="32AC88A4" w:rsidR="00EA46ED" w:rsidRPr="003E62CA" w:rsidRDefault="00EA46ED" w:rsidP="001B1E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D86647">
        <w:rPr>
          <w:i/>
          <w:color w:val="000000"/>
        </w:rPr>
        <w:t xml:space="preserve">Работа выполнена при финансовой поддержке </w:t>
      </w:r>
      <w:proofErr w:type="spellStart"/>
      <w:r w:rsidRPr="00D86647">
        <w:rPr>
          <w:i/>
          <w:color w:val="000000"/>
        </w:rPr>
        <w:t>ЦИТиС</w:t>
      </w:r>
      <w:proofErr w:type="spellEnd"/>
      <w:r w:rsidRPr="00D86647">
        <w:rPr>
          <w:i/>
          <w:color w:val="000000"/>
        </w:rPr>
        <w:t xml:space="preserve">, № </w:t>
      </w:r>
      <w:r w:rsidRPr="00D86647">
        <w:rPr>
          <w:i/>
        </w:rPr>
        <w:t>121031300084-1</w:t>
      </w:r>
      <w:r w:rsidRPr="00D86647">
        <w:rPr>
          <w:i/>
          <w:color w:val="000000"/>
        </w:rPr>
        <w:t xml:space="preserve"> и П</w:t>
      </w:r>
      <w:r w:rsidR="00D86647" w:rsidRPr="00D86647">
        <w:rPr>
          <w:i/>
          <w:color w:val="000000"/>
        </w:rPr>
        <w:t>рограммы</w:t>
      </w:r>
      <w:r w:rsidRPr="00D86647">
        <w:rPr>
          <w:i/>
          <w:color w:val="000000"/>
        </w:rPr>
        <w:t xml:space="preserve"> развития Московского университета</w:t>
      </w:r>
      <w:r w:rsidR="00D86647" w:rsidRPr="00D86647">
        <w:rPr>
          <w:i/>
          <w:color w:val="000000"/>
        </w:rPr>
        <w:t>.</w:t>
      </w:r>
    </w:p>
    <w:p w14:paraId="615626EE" w14:textId="77777777" w:rsidR="00D86647" w:rsidRPr="009D2F5B" w:rsidRDefault="00D86647" w:rsidP="00D866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8BE3F74" w14:textId="133C523C" w:rsidR="000C5DCE" w:rsidRDefault="009D2F5B" w:rsidP="005A40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proofErr w:type="spellStart"/>
      <w:r w:rsidRPr="00400EF9">
        <w:rPr>
          <w:color w:val="000000"/>
          <w:lang w:val="en-US"/>
        </w:rPr>
        <w:t>Bresser</w:t>
      </w:r>
      <w:proofErr w:type="spellEnd"/>
      <w:r w:rsidRPr="00400EF9">
        <w:rPr>
          <w:color w:val="000000"/>
          <w:lang w:val="en-US"/>
        </w:rPr>
        <w:t xml:space="preserve"> D.</w:t>
      </w:r>
      <w:r w:rsidRPr="00BC23E4">
        <w:rPr>
          <w:color w:val="000000"/>
          <w:lang w:val="en-US"/>
        </w:rPr>
        <w:t>,</w:t>
      </w:r>
      <w:r w:rsidRPr="00400EF9">
        <w:rPr>
          <w:color w:val="000000"/>
          <w:lang w:val="en-US"/>
        </w:rPr>
        <w:t xml:space="preserve"> </w:t>
      </w:r>
      <w:r w:rsidRPr="00BC23E4">
        <w:rPr>
          <w:color w:val="000000"/>
          <w:lang w:val="en-US"/>
        </w:rPr>
        <w:t xml:space="preserve">Buchholz D., Moretti A., </w:t>
      </w:r>
      <w:proofErr w:type="spellStart"/>
      <w:r w:rsidRPr="00BC23E4">
        <w:rPr>
          <w:color w:val="000000"/>
          <w:lang w:val="en-US"/>
        </w:rPr>
        <w:t>Varzi</w:t>
      </w:r>
      <w:proofErr w:type="spellEnd"/>
      <w:r w:rsidRPr="00BC23E4">
        <w:rPr>
          <w:color w:val="000000"/>
          <w:lang w:val="en-US"/>
        </w:rPr>
        <w:t xml:space="preserve"> A., </w:t>
      </w:r>
      <w:proofErr w:type="spellStart"/>
      <w:r w:rsidRPr="00BC23E4">
        <w:rPr>
          <w:color w:val="000000"/>
          <w:lang w:val="en-US"/>
        </w:rPr>
        <w:t>Passerini</w:t>
      </w:r>
      <w:proofErr w:type="spellEnd"/>
      <w:r w:rsidRPr="00BC23E4">
        <w:rPr>
          <w:color w:val="000000"/>
          <w:lang w:val="en-US"/>
        </w:rPr>
        <w:t xml:space="preserve"> S.</w:t>
      </w:r>
      <w:r w:rsidRPr="00400EF9">
        <w:rPr>
          <w:color w:val="000000"/>
          <w:lang w:val="en-US"/>
        </w:rPr>
        <w:t xml:space="preserve"> Alternative binders for sustainable electrochemical energy storage–the transition to aqueous electrode processing and bio-derived polymers //En</w:t>
      </w:r>
      <w:r>
        <w:rPr>
          <w:color w:val="000000"/>
          <w:lang w:val="en-US"/>
        </w:rPr>
        <w:t xml:space="preserve">ergy </w:t>
      </w:r>
      <w:r w:rsidRPr="00BC23E4">
        <w:rPr>
          <w:color w:val="000000"/>
          <w:lang w:val="en-US"/>
        </w:rPr>
        <w:t>E</w:t>
      </w:r>
      <w:r>
        <w:rPr>
          <w:color w:val="000000"/>
          <w:lang w:val="en-US"/>
        </w:rPr>
        <w:t>nviron. Sci. 2018. Vol.</w:t>
      </w:r>
      <w:r w:rsidRPr="00400EF9">
        <w:rPr>
          <w:color w:val="000000"/>
          <w:lang w:val="en-US"/>
        </w:rPr>
        <w:t xml:space="preserve"> 11. </w:t>
      </w:r>
      <w:r>
        <w:rPr>
          <w:color w:val="000000"/>
          <w:lang w:val="en-US"/>
        </w:rPr>
        <w:t>P</w:t>
      </w:r>
      <w:r w:rsidRPr="00400EF9">
        <w:rPr>
          <w:color w:val="000000"/>
          <w:lang w:val="en-US"/>
        </w:rPr>
        <w:t>. 3096-3127.</w:t>
      </w:r>
    </w:p>
    <w:p w14:paraId="0C2B73B5" w14:textId="4A5CD847" w:rsidR="005A40D2" w:rsidRPr="00842E05" w:rsidRDefault="005A40D2" w:rsidP="005A40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proofErr w:type="spellStart"/>
      <w:r w:rsidRPr="005A40D2">
        <w:rPr>
          <w:color w:val="000000"/>
          <w:lang w:val="en-US"/>
        </w:rPr>
        <w:t>Kuba</w:t>
      </w:r>
      <w:r>
        <w:rPr>
          <w:color w:val="000000"/>
          <w:lang w:val="en-US"/>
        </w:rPr>
        <w:t>rkov</w:t>
      </w:r>
      <w:proofErr w:type="spellEnd"/>
      <w:r>
        <w:rPr>
          <w:color w:val="000000"/>
          <w:lang w:val="en-US"/>
        </w:rPr>
        <w:t xml:space="preserve"> A., </w:t>
      </w:r>
      <w:proofErr w:type="spellStart"/>
      <w:r>
        <w:rPr>
          <w:color w:val="000000"/>
          <w:lang w:val="en-US"/>
        </w:rPr>
        <w:t>Asharchuk</w:t>
      </w:r>
      <w:proofErr w:type="spellEnd"/>
      <w:r>
        <w:rPr>
          <w:color w:val="000000"/>
          <w:lang w:val="en-US"/>
        </w:rPr>
        <w:t xml:space="preserve"> A., </w:t>
      </w:r>
      <w:proofErr w:type="spellStart"/>
      <w:r>
        <w:rPr>
          <w:color w:val="000000"/>
          <w:lang w:val="en-US"/>
        </w:rPr>
        <w:t>Drozhzhin</w:t>
      </w:r>
      <w:proofErr w:type="spellEnd"/>
      <w:r>
        <w:rPr>
          <w:color w:val="000000"/>
          <w:lang w:val="en-US"/>
        </w:rPr>
        <w:t xml:space="preserve"> O., </w:t>
      </w:r>
      <w:proofErr w:type="spellStart"/>
      <w:r>
        <w:rPr>
          <w:color w:val="000000"/>
          <w:lang w:val="en-US"/>
        </w:rPr>
        <w:t>Karpushkin</w:t>
      </w:r>
      <w:proofErr w:type="spellEnd"/>
      <w:r>
        <w:rPr>
          <w:color w:val="000000"/>
          <w:lang w:val="en-US"/>
        </w:rPr>
        <w:t xml:space="preserve"> E., Stevenson K., </w:t>
      </w:r>
      <w:proofErr w:type="spellStart"/>
      <w:r>
        <w:rPr>
          <w:color w:val="000000"/>
          <w:lang w:val="en-US"/>
        </w:rPr>
        <w:t>Antipov</w:t>
      </w:r>
      <w:proofErr w:type="spellEnd"/>
      <w:r>
        <w:rPr>
          <w:color w:val="000000"/>
          <w:lang w:val="en-US"/>
        </w:rPr>
        <w:t xml:space="preserve"> E., </w:t>
      </w:r>
      <w:proofErr w:type="spellStart"/>
      <w:r>
        <w:rPr>
          <w:color w:val="000000"/>
          <w:lang w:val="en-US"/>
        </w:rPr>
        <w:t>Sergeyev</w:t>
      </w:r>
      <w:proofErr w:type="spellEnd"/>
      <w:r>
        <w:rPr>
          <w:color w:val="000000"/>
          <w:lang w:val="en-US"/>
        </w:rPr>
        <w:t xml:space="preserve"> V.</w:t>
      </w:r>
      <w:r w:rsidRPr="005A40D2">
        <w:rPr>
          <w:color w:val="000000"/>
          <w:lang w:val="en-US"/>
        </w:rPr>
        <w:t xml:space="preserve"> Effect of Polymer Binders with Single-Walled Carbon Nanotubes on the Electrochemical and Physicochemical Properties of the LiFeP</w:t>
      </w:r>
      <w:r>
        <w:rPr>
          <w:color w:val="000000"/>
          <w:lang w:val="en-US"/>
        </w:rPr>
        <w:t xml:space="preserve">O4 Cathode </w:t>
      </w:r>
      <w:r w:rsidR="000B59DB">
        <w:rPr>
          <w:color w:val="000000"/>
          <w:lang w:val="en-US"/>
        </w:rPr>
        <w:t>/</w:t>
      </w:r>
      <w:r w:rsidR="000B59DB" w:rsidRPr="000B59DB">
        <w:rPr>
          <w:color w:val="000000"/>
          <w:lang w:val="en-US"/>
        </w:rPr>
        <w:t>/</w:t>
      </w:r>
      <w:r w:rsidR="000B59DB">
        <w:rPr>
          <w:color w:val="000000"/>
          <w:lang w:val="en-US"/>
        </w:rPr>
        <w:t>ACS Applied Energy Materials. 2021. Vol. 4. P</w:t>
      </w:r>
      <w:r w:rsidR="000B59DB" w:rsidRPr="000B59DB">
        <w:rPr>
          <w:color w:val="000000"/>
          <w:lang w:val="en-US"/>
        </w:rPr>
        <w:t>. 12310-12318.</w:t>
      </w:r>
    </w:p>
    <w:p w14:paraId="4D75F083" w14:textId="13273734" w:rsidR="004E0796" w:rsidRPr="00842E05" w:rsidRDefault="000743FE" w:rsidP="005A40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3. </w:t>
      </w:r>
      <w:proofErr w:type="spellStart"/>
      <w:r w:rsidR="004E0796" w:rsidRPr="00A9199D">
        <w:rPr>
          <w:color w:val="000000"/>
          <w:lang w:val="en-US" w:bidi="ru-RU"/>
        </w:rPr>
        <w:t>Asharchuk</w:t>
      </w:r>
      <w:proofErr w:type="spellEnd"/>
      <w:r w:rsidR="00842E05" w:rsidRPr="00842E05">
        <w:rPr>
          <w:color w:val="000000"/>
          <w:lang w:val="en-US" w:bidi="ru-RU"/>
        </w:rPr>
        <w:t xml:space="preserve"> </w:t>
      </w:r>
      <w:r w:rsidR="00842E05">
        <w:rPr>
          <w:color w:val="000000"/>
          <w:lang w:val="en-US" w:bidi="ru-RU"/>
        </w:rPr>
        <w:t>A.</w:t>
      </w:r>
      <w:r w:rsidR="004E0796" w:rsidRPr="00842E05">
        <w:rPr>
          <w:color w:val="000000"/>
          <w:lang w:val="en-US" w:bidi="ru-RU"/>
        </w:rPr>
        <w:t xml:space="preserve">, </w:t>
      </w:r>
      <w:proofErr w:type="spellStart"/>
      <w:r w:rsidR="004E0796" w:rsidRPr="00A9199D">
        <w:rPr>
          <w:color w:val="000000"/>
          <w:lang w:val="en-US" w:bidi="ru-RU"/>
        </w:rPr>
        <w:t>Kubarkov</w:t>
      </w:r>
      <w:proofErr w:type="spellEnd"/>
      <w:r w:rsidR="00842E05">
        <w:rPr>
          <w:color w:val="000000"/>
          <w:lang w:val="en-US" w:bidi="ru-RU"/>
        </w:rPr>
        <w:t xml:space="preserve"> A.,</w:t>
      </w:r>
      <w:r w:rsidR="004E0796" w:rsidRPr="00842E05">
        <w:rPr>
          <w:color w:val="000000"/>
          <w:lang w:val="en-US" w:bidi="ru-RU"/>
        </w:rPr>
        <w:t xml:space="preserve"> </w:t>
      </w:r>
      <w:proofErr w:type="spellStart"/>
      <w:r w:rsidR="004E0796" w:rsidRPr="00A9199D">
        <w:rPr>
          <w:color w:val="000000"/>
          <w:lang w:val="en-US" w:bidi="ru-RU"/>
        </w:rPr>
        <w:t>Babkin</w:t>
      </w:r>
      <w:proofErr w:type="spellEnd"/>
      <w:r w:rsidR="00842E05">
        <w:rPr>
          <w:color w:val="000000"/>
          <w:lang w:val="en-US" w:bidi="ru-RU"/>
        </w:rPr>
        <w:t xml:space="preserve"> A.,</w:t>
      </w:r>
      <w:r w:rsidR="004E0796" w:rsidRPr="00842E05">
        <w:rPr>
          <w:color w:val="000000"/>
          <w:lang w:val="en-US" w:bidi="ru-RU"/>
        </w:rPr>
        <w:t xml:space="preserve"> </w:t>
      </w:r>
      <w:proofErr w:type="spellStart"/>
      <w:r w:rsidR="004E0796">
        <w:rPr>
          <w:color w:val="000000"/>
          <w:lang w:val="en-GB" w:bidi="ru-RU"/>
        </w:rPr>
        <w:t>Drozhzhin</w:t>
      </w:r>
      <w:proofErr w:type="spellEnd"/>
      <w:r w:rsidR="00842E05">
        <w:rPr>
          <w:color w:val="000000"/>
          <w:lang w:val="en-GB" w:bidi="ru-RU"/>
        </w:rPr>
        <w:t xml:space="preserve"> O.</w:t>
      </w:r>
      <w:r w:rsidR="00842E05">
        <w:rPr>
          <w:color w:val="000000"/>
          <w:lang w:val="en-US" w:bidi="ru-RU"/>
        </w:rPr>
        <w:t>,</w:t>
      </w:r>
      <w:r w:rsidR="004E0796" w:rsidRPr="00842E05">
        <w:rPr>
          <w:color w:val="000000"/>
          <w:lang w:val="en-US" w:bidi="ru-RU"/>
        </w:rPr>
        <w:t xml:space="preserve"> </w:t>
      </w:r>
      <w:proofErr w:type="spellStart"/>
      <w:r w:rsidR="004E0796" w:rsidRPr="00A9199D">
        <w:rPr>
          <w:color w:val="000000"/>
          <w:lang w:val="en-US" w:bidi="ru-RU"/>
        </w:rPr>
        <w:t>Sergeyev</w:t>
      </w:r>
      <w:proofErr w:type="spellEnd"/>
      <w:r w:rsidR="00842E05">
        <w:rPr>
          <w:color w:val="000000"/>
          <w:lang w:val="en-US" w:bidi="ru-RU"/>
        </w:rPr>
        <w:t xml:space="preserve"> V.</w:t>
      </w:r>
      <w:r w:rsidR="004E0796" w:rsidRPr="00842E05">
        <w:rPr>
          <w:color w:val="000000"/>
          <w:lang w:val="en-US" w:bidi="ru-RU"/>
        </w:rPr>
        <w:t xml:space="preserve"> «</w:t>
      </w:r>
      <w:r w:rsidR="004E0796" w:rsidRPr="00A9199D">
        <w:rPr>
          <w:color w:val="000000"/>
          <w:lang w:val="en-US" w:bidi="ru-RU"/>
        </w:rPr>
        <w:t>Aqueous</w:t>
      </w:r>
      <w:r w:rsidR="004E0796" w:rsidRPr="00842E05">
        <w:rPr>
          <w:color w:val="000000"/>
          <w:lang w:val="en-US" w:bidi="ru-RU"/>
        </w:rPr>
        <w:t xml:space="preserve"> </w:t>
      </w:r>
      <w:r w:rsidR="004E0796" w:rsidRPr="00A9199D">
        <w:rPr>
          <w:color w:val="000000"/>
          <w:lang w:val="en-US" w:bidi="ru-RU"/>
        </w:rPr>
        <w:t>processed</w:t>
      </w:r>
      <w:r w:rsidR="004E0796" w:rsidRPr="00842E05">
        <w:rPr>
          <w:color w:val="000000"/>
          <w:lang w:val="en-US" w:bidi="ru-RU"/>
        </w:rPr>
        <w:t xml:space="preserve"> </w:t>
      </w:r>
      <w:r w:rsidR="004E0796" w:rsidRPr="00A9199D">
        <w:rPr>
          <w:color w:val="000000"/>
          <w:lang w:val="en-US" w:bidi="ru-RU"/>
        </w:rPr>
        <w:t>Li</w:t>
      </w:r>
      <w:r w:rsidR="004E0796" w:rsidRPr="00842E05">
        <w:rPr>
          <w:color w:val="000000"/>
          <w:lang w:val="en-US" w:bidi="ru-RU"/>
        </w:rPr>
        <w:t>-</w:t>
      </w:r>
      <w:r w:rsidR="004E0796" w:rsidRPr="00A9199D">
        <w:rPr>
          <w:color w:val="000000"/>
          <w:lang w:val="en-US" w:bidi="ru-RU"/>
        </w:rPr>
        <w:t>ion</w:t>
      </w:r>
      <w:r w:rsidR="004E0796" w:rsidRPr="00842E05">
        <w:rPr>
          <w:color w:val="000000"/>
          <w:lang w:val="en-US" w:bidi="ru-RU"/>
        </w:rPr>
        <w:t xml:space="preserve"> </w:t>
      </w:r>
      <w:r w:rsidR="004E0796" w:rsidRPr="00A9199D">
        <w:rPr>
          <w:color w:val="000000"/>
          <w:lang w:val="en-US" w:bidi="ru-RU"/>
        </w:rPr>
        <w:t>battery</w:t>
      </w:r>
      <w:r w:rsidR="004E0796" w:rsidRPr="00842E05">
        <w:rPr>
          <w:color w:val="000000"/>
          <w:lang w:val="en-US" w:bidi="ru-RU"/>
        </w:rPr>
        <w:t xml:space="preserve"> </w:t>
      </w:r>
      <w:r w:rsidR="004E0796" w:rsidRPr="00A9199D">
        <w:rPr>
          <w:color w:val="000000"/>
          <w:lang w:val="en-US" w:bidi="ru-RU"/>
        </w:rPr>
        <w:t>electrodes</w:t>
      </w:r>
      <w:r w:rsidR="004E0796" w:rsidRPr="00842E05">
        <w:rPr>
          <w:color w:val="000000"/>
          <w:lang w:val="en-US" w:bidi="ru-RU"/>
        </w:rPr>
        <w:t xml:space="preserve"> </w:t>
      </w:r>
      <w:r w:rsidR="004E0796" w:rsidRPr="00A9199D">
        <w:rPr>
          <w:color w:val="000000"/>
          <w:lang w:val="en-US" w:bidi="ru-RU"/>
        </w:rPr>
        <w:t>with</w:t>
      </w:r>
      <w:r w:rsidR="004E0796" w:rsidRPr="00842E05">
        <w:rPr>
          <w:color w:val="000000"/>
          <w:lang w:val="en-US" w:bidi="ru-RU"/>
        </w:rPr>
        <w:t xml:space="preserve"> </w:t>
      </w:r>
      <w:r w:rsidR="004E0796" w:rsidRPr="00A9199D">
        <w:rPr>
          <w:color w:val="000000"/>
          <w:lang w:val="en-US" w:bidi="ru-RU"/>
        </w:rPr>
        <w:t>hydrolyzed</w:t>
      </w:r>
      <w:r w:rsidR="004E0796" w:rsidRPr="00842E05">
        <w:rPr>
          <w:color w:val="000000"/>
          <w:lang w:val="en-US" w:bidi="ru-RU"/>
        </w:rPr>
        <w:t xml:space="preserve"> </w:t>
      </w:r>
      <w:proofErr w:type="spellStart"/>
      <w:r w:rsidR="004E0796" w:rsidRPr="00A9199D">
        <w:rPr>
          <w:color w:val="000000"/>
          <w:lang w:val="en-US" w:bidi="ru-RU"/>
        </w:rPr>
        <w:t>polyacrylonitrile</w:t>
      </w:r>
      <w:proofErr w:type="spellEnd"/>
      <w:r w:rsidR="004E0796" w:rsidRPr="00842E05">
        <w:rPr>
          <w:color w:val="000000"/>
          <w:lang w:val="en-US" w:bidi="ru-RU"/>
        </w:rPr>
        <w:t xml:space="preserve"> </w:t>
      </w:r>
      <w:r w:rsidR="004E0796" w:rsidRPr="00A9199D">
        <w:rPr>
          <w:color w:val="000000"/>
          <w:lang w:val="en-US" w:bidi="ru-RU"/>
        </w:rPr>
        <w:t>binder</w:t>
      </w:r>
      <w:r w:rsidR="004E0796" w:rsidRPr="00842E05">
        <w:rPr>
          <w:color w:val="000000"/>
          <w:lang w:val="en-US" w:bidi="ru-RU"/>
        </w:rPr>
        <w:t xml:space="preserve">» </w:t>
      </w:r>
      <w:r w:rsidR="00B26989" w:rsidRPr="00B26989">
        <w:rPr>
          <w:color w:val="000000"/>
          <w:lang w:val="en-US"/>
        </w:rPr>
        <w:t>//</w:t>
      </w:r>
      <w:r w:rsidR="00284EF1" w:rsidRPr="00DF08EF">
        <w:rPr>
          <w:color w:val="000000"/>
          <w:lang w:val="en-US"/>
        </w:rPr>
        <w:t xml:space="preserve">Mendeleev </w:t>
      </w:r>
      <w:r w:rsidR="00B26989" w:rsidRPr="00DF08EF">
        <w:rPr>
          <w:color w:val="000000"/>
          <w:lang w:val="en-US"/>
        </w:rPr>
        <w:t>Communications</w:t>
      </w:r>
      <w:r w:rsidR="00284EF1" w:rsidRPr="00DF08EF">
        <w:rPr>
          <w:color w:val="000000"/>
          <w:lang w:val="en-US"/>
        </w:rPr>
        <w:t xml:space="preserve">, </w:t>
      </w:r>
      <w:proofErr w:type="spellStart"/>
      <w:r w:rsidR="00284EF1" w:rsidRPr="00DF08EF">
        <w:rPr>
          <w:color w:val="000000"/>
          <w:lang w:val="en-US"/>
        </w:rPr>
        <w:t>принята</w:t>
      </w:r>
      <w:proofErr w:type="spellEnd"/>
      <w:r w:rsidR="00284EF1" w:rsidRPr="00DF08EF">
        <w:rPr>
          <w:color w:val="000000"/>
          <w:lang w:val="en-US"/>
        </w:rPr>
        <w:t xml:space="preserve"> к </w:t>
      </w:r>
      <w:proofErr w:type="spellStart"/>
      <w:r w:rsidR="00284EF1" w:rsidRPr="00DF08EF">
        <w:rPr>
          <w:color w:val="000000"/>
          <w:lang w:val="en-US"/>
        </w:rPr>
        <w:t>печати</w:t>
      </w:r>
      <w:proofErr w:type="spellEnd"/>
      <w:r w:rsidR="00284EF1" w:rsidRPr="00DF08EF">
        <w:rPr>
          <w:color w:val="000000"/>
          <w:lang w:val="en-US"/>
        </w:rPr>
        <w:t>.</w:t>
      </w:r>
    </w:p>
    <w:sectPr w:rsidR="004E0796" w:rsidRPr="00842E0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2787F"/>
    <w:rsid w:val="000367BC"/>
    <w:rsid w:val="00063966"/>
    <w:rsid w:val="000743FE"/>
    <w:rsid w:val="00075D6E"/>
    <w:rsid w:val="00086081"/>
    <w:rsid w:val="0009449A"/>
    <w:rsid w:val="00094FD0"/>
    <w:rsid w:val="000B59DB"/>
    <w:rsid w:val="000C5DCE"/>
    <w:rsid w:val="000E334E"/>
    <w:rsid w:val="00101A1C"/>
    <w:rsid w:val="00103657"/>
    <w:rsid w:val="00106375"/>
    <w:rsid w:val="00107AA3"/>
    <w:rsid w:val="00116478"/>
    <w:rsid w:val="00130241"/>
    <w:rsid w:val="001B1E52"/>
    <w:rsid w:val="001E61C2"/>
    <w:rsid w:val="001F0493"/>
    <w:rsid w:val="0022260A"/>
    <w:rsid w:val="002264EE"/>
    <w:rsid w:val="0023307C"/>
    <w:rsid w:val="002651E7"/>
    <w:rsid w:val="00284EF1"/>
    <w:rsid w:val="0031361E"/>
    <w:rsid w:val="00334D8D"/>
    <w:rsid w:val="00340E63"/>
    <w:rsid w:val="00363E20"/>
    <w:rsid w:val="00391C38"/>
    <w:rsid w:val="003B76D6"/>
    <w:rsid w:val="003E2601"/>
    <w:rsid w:val="003E62CA"/>
    <w:rsid w:val="003F4E6B"/>
    <w:rsid w:val="00436B14"/>
    <w:rsid w:val="004A26A3"/>
    <w:rsid w:val="004A76FC"/>
    <w:rsid w:val="004E0796"/>
    <w:rsid w:val="004F0EDF"/>
    <w:rsid w:val="00522BF1"/>
    <w:rsid w:val="00590166"/>
    <w:rsid w:val="005A3C23"/>
    <w:rsid w:val="005A40D2"/>
    <w:rsid w:val="005D022B"/>
    <w:rsid w:val="005E260E"/>
    <w:rsid w:val="005E5BE9"/>
    <w:rsid w:val="006059A6"/>
    <w:rsid w:val="006759B7"/>
    <w:rsid w:val="0069427D"/>
    <w:rsid w:val="006B4F41"/>
    <w:rsid w:val="006F7A19"/>
    <w:rsid w:val="0070586D"/>
    <w:rsid w:val="007213E1"/>
    <w:rsid w:val="007433C6"/>
    <w:rsid w:val="00761916"/>
    <w:rsid w:val="00775389"/>
    <w:rsid w:val="00797838"/>
    <w:rsid w:val="007C36D8"/>
    <w:rsid w:val="007F2744"/>
    <w:rsid w:val="00842E05"/>
    <w:rsid w:val="008931BE"/>
    <w:rsid w:val="008C67E3"/>
    <w:rsid w:val="00914205"/>
    <w:rsid w:val="00914241"/>
    <w:rsid w:val="00921D45"/>
    <w:rsid w:val="0093696D"/>
    <w:rsid w:val="009426C0"/>
    <w:rsid w:val="00980A65"/>
    <w:rsid w:val="009A30FC"/>
    <w:rsid w:val="009A66DB"/>
    <w:rsid w:val="009B2F80"/>
    <w:rsid w:val="009B3300"/>
    <w:rsid w:val="009D2F5B"/>
    <w:rsid w:val="009F3380"/>
    <w:rsid w:val="00A02163"/>
    <w:rsid w:val="00A314FE"/>
    <w:rsid w:val="00AD7380"/>
    <w:rsid w:val="00B26989"/>
    <w:rsid w:val="00BD7CFC"/>
    <w:rsid w:val="00BF36F8"/>
    <w:rsid w:val="00BF4622"/>
    <w:rsid w:val="00C844E2"/>
    <w:rsid w:val="00C8588A"/>
    <w:rsid w:val="00C93260"/>
    <w:rsid w:val="00CD00B1"/>
    <w:rsid w:val="00CD0D20"/>
    <w:rsid w:val="00CF7941"/>
    <w:rsid w:val="00D21D9B"/>
    <w:rsid w:val="00D22306"/>
    <w:rsid w:val="00D42542"/>
    <w:rsid w:val="00D8121C"/>
    <w:rsid w:val="00D86647"/>
    <w:rsid w:val="00DE636D"/>
    <w:rsid w:val="00DF08EF"/>
    <w:rsid w:val="00E203D0"/>
    <w:rsid w:val="00E22189"/>
    <w:rsid w:val="00E74069"/>
    <w:rsid w:val="00E81D35"/>
    <w:rsid w:val="00EA46ED"/>
    <w:rsid w:val="00EB1F49"/>
    <w:rsid w:val="00F861E2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0F39543E-7A98-4699-903E-F21415E9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B9088A-DF6C-417C-BE8B-E4989CB68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Артем</dc:creator>
  <cp:lastModifiedBy>Артем</cp:lastModifiedBy>
  <cp:revision>3</cp:revision>
  <cp:lastPrinted>2025-02-26T09:31:00Z</cp:lastPrinted>
  <dcterms:created xsi:type="dcterms:W3CDTF">2025-03-01T19:39:00Z</dcterms:created>
  <dcterms:modified xsi:type="dcterms:W3CDTF">2025-03-01T19:41:00Z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