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7892B71" w:rsidR="00130241" w:rsidRDefault="005A40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Оценка эффективности сцепления битумного вяжущего с поверхностью минерального материала</w:t>
      </w:r>
    </w:p>
    <w:p w14:paraId="00000002" w14:textId="7724FABD" w:rsidR="00130241" w:rsidRPr="00EE4779" w:rsidRDefault="00305D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Волкова М.В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E4779">
        <w:rPr>
          <w:b/>
          <w:i/>
          <w:color w:val="000000"/>
        </w:rPr>
        <w:t xml:space="preserve"> </w:t>
      </w:r>
      <w:proofErr w:type="spellStart"/>
      <w:r w:rsidR="00EE4779">
        <w:rPr>
          <w:b/>
          <w:i/>
          <w:color w:val="000000"/>
        </w:rPr>
        <w:t>Саламатова</w:t>
      </w:r>
      <w:proofErr w:type="spellEnd"/>
      <w:r w:rsidR="00EE4779">
        <w:rPr>
          <w:b/>
          <w:i/>
          <w:color w:val="000000"/>
        </w:rPr>
        <w:t xml:space="preserve"> Е.В</w:t>
      </w:r>
      <w:r w:rsidR="00EB1F49">
        <w:rPr>
          <w:b/>
          <w:i/>
          <w:color w:val="000000"/>
        </w:rPr>
        <w:t>.</w:t>
      </w:r>
      <w:r w:rsidR="00EE4779">
        <w:rPr>
          <w:b/>
          <w:i/>
          <w:color w:val="000000"/>
          <w:vertAlign w:val="superscript"/>
        </w:rPr>
        <w:t>1</w:t>
      </w:r>
      <w:r w:rsidR="00EE4779">
        <w:rPr>
          <w:b/>
          <w:color w:val="000000"/>
        </w:rPr>
        <w:t xml:space="preserve">, </w:t>
      </w:r>
      <w:r w:rsidR="00EE4779">
        <w:rPr>
          <w:b/>
          <w:i/>
          <w:color w:val="000000"/>
        </w:rPr>
        <w:t>Васильев В.В.</w:t>
      </w:r>
      <w:r w:rsidR="001B679A">
        <w:rPr>
          <w:b/>
          <w:i/>
          <w:color w:val="000000"/>
          <w:vertAlign w:val="superscript"/>
        </w:rPr>
        <w:t>1</w:t>
      </w:r>
      <w:r w:rsidR="00EE4779">
        <w:rPr>
          <w:b/>
          <w:i/>
          <w:color w:val="000000"/>
        </w:rPr>
        <w:t>, Чеботова П.А.</w:t>
      </w:r>
      <w:r w:rsidR="001B679A">
        <w:rPr>
          <w:b/>
          <w:i/>
          <w:color w:val="000000"/>
          <w:vertAlign w:val="superscript"/>
        </w:rPr>
        <w:t>2</w:t>
      </w:r>
    </w:p>
    <w:p w14:paraId="00000003" w14:textId="4DDD507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EE4779">
        <w:rPr>
          <w:i/>
          <w:color w:val="000000"/>
        </w:rPr>
        <w:t>2 курс магистратуры</w:t>
      </w:r>
    </w:p>
    <w:p w14:paraId="00000005" w14:textId="7D17D2F8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EE4779">
        <w:rPr>
          <w:i/>
          <w:color w:val="000000"/>
        </w:rPr>
        <w:t>Санкт-Петербургский горный университет императрицы Екатерины Ⅱ</w:t>
      </w:r>
      <w:r>
        <w:rPr>
          <w:i/>
          <w:color w:val="000000"/>
        </w:rPr>
        <w:t>,</w:t>
      </w:r>
      <w:r w:rsidR="00EE4779">
        <w:rPr>
          <w:i/>
          <w:color w:val="000000"/>
        </w:rPr>
        <w:t xml:space="preserve"> </w:t>
      </w:r>
      <w:r>
        <w:rPr>
          <w:i/>
          <w:color w:val="000000"/>
        </w:rPr>
        <w:t>факультет</w:t>
      </w:r>
      <w:r w:rsidR="00EE4779">
        <w:rPr>
          <w:i/>
          <w:color w:val="000000"/>
        </w:rPr>
        <w:t xml:space="preserve"> переработки минерального сырья</w:t>
      </w:r>
      <w:r>
        <w:rPr>
          <w:i/>
          <w:color w:val="000000"/>
        </w:rPr>
        <w:t xml:space="preserve">, </w:t>
      </w:r>
      <w:r w:rsidR="00EE4779">
        <w:rPr>
          <w:i/>
          <w:color w:val="000000"/>
        </w:rPr>
        <w:t>Санкт-Петербург</w:t>
      </w:r>
      <w:r>
        <w:rPr>
          <w:i/>
          <w:color w:val="000000"/>
        </w:rPr>
        <w:t>, Россия</w:t>
      </w:r>
    </w:p>
    <w:p w14:paraId="7BA791D2" w14:textId="7414EA80" w:rsidR="00EE4779" w:rsidRPr="00305DB4" w:rsidRDefault="001B679A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EE4779" w:rsidRPr="00305DB4">
        <w:rPr>
          <w:i/>
          <w:color w:val="000000"/>
        </w:rPr>
        <w:t>Научно-исследовательский центр</w:t>
      </w:r>
      <w:r w:rsidR="00305DB4" w:rsidRPr="00305DB4">
        <w:rPr>
          <w:i/>
          <w:color w:val="000000"/>
        </w:rPr>
        <w:t xml:space="preserve"> АО «АБЗ-1», Санкт-Петербург, Россия</w:t>
      </w:r>
    </w:p>
    <w:p w14:paraId="1ADA4293" w14:textId="7626049D" w:rsidR="00CD00B1" w:rsidRPr="005A40D5" w:rsidRDefault="00EB1F49" w:rsidP="00305D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05DB4">
        <w:rPr>
          <w:i/>
          <w:color w:val="000000"/>
          <w:lang w:val="en-US"/>
        </w:rPr>
        <w:t>E</w:t>
      </w:r>
      <w:r w:rsidR="003B76D6" w:rsidRPr="005A40D5">
        <w:rPr>
          <w:i/>
          <w:color w:val="000000"/>
        </w:rPr>
        <w:t>-</w:t>
      </w:r>
      <w:r w:rsidRPr="00305DB4">
        <w:rPr>
          <w:i/>
          <w:color w:val="000000"/>
          <w:lang w:val="en-US"/>
        </w:rPr>
        <w:t>mail</w:t>
      </w:r>
      <w:r w:rsidRPr="005A40D5">
        <w:rPr>
          <w:i/>
          <w:color w:val="000000"/>
        </w:rPr>
        <w:t xml:space="preserve">: </w:t>
      </w:r>
      <w:proofErr w:type="spellStart"/>
      <w:r w:rsidR="00305DB4" w:rsidRPr="00305DB4">
        <w:rPr>
          <w:i/>
          <w:color w:val="000000"/>
          <w:u w:val="single"/>
          <w:lang w:val="en-US"/>
        </w:rPr>
        <w:t>mashavolkova</w:t>
      </w:r>
      <w:proofErr w:type="spellEnd"/>
      <w:r w:rsidR="00305DB4" w:rsidRPr="005A40D5">
        <w:rPr>
          <w:i/>
          <w:color w:val="000000"/>
          <w:u w:val="single"/>
        </w:rPr>
        <w:t>03090118@</w:t>
      </w:r>
      <w:proofErr w:type="spellStart"/>
      <w:r w:rsidR="00305DB4" w:rsidRPr="00305DB4">
        <w:rPr>
          <w:i/>
          <w:color w:val="000000"/>
          <w:u w:val="single"/>
          <w:lang w:val="en-US"/>
        </w:rPr>
        <w:t>gmail</w:t>
      </w:r>
      <w:proofErr w:type="spellEnd"/>
      <w:r w:rsidR="00305DB4" w:rsidRPr="005A40D5">
        <w:rPr>
          <w:i/>
          <w:color w:val="000000"/>
          <w:u w:val="single"/>
        </w:rPr>
        <w:t>.</w:t>
      </w:r>
      <w:r w:rsidR="00305DB4">
        <w:rPr>
          <w:i/>
          <w:color w:val="000000"/>
          <w:u w:val="single"/>
          <w:lang w:val="en-US"/>
        </w:rPr>
        <w:t>com</w:t>
      </w:r>
    </w:p>
    <w:p w14:paraId="19F81F2B" w14:textId="1BC7F39B" w:rsidR="005A40D5" w:rsidRDefault="005A40D5" w:rsidP="00305D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242525"/>
        </w:rPr>
      </w:pPr>
      <w:r w:rsidRPr="005A40D5">
        <w:rPr>
          <w:color w:val="242525"/>
        </w:rPr>
        <w:t xml:space="preserve">Проблема разрушения дорожного покрытия из-за воздействия воды является </w:t>
      </w:r>
      <w:r>
        <w:rPr>
          <w:color w:val="242525"/>
        </w:rPr>
        <w:t>широко</w:t>
      </w:r>
      <w:r w:rsidRPr="005A40D5">
        <w:rPr>
          <w:color w:val="242525"/>
        </w:rPr>
        <w:t xml:space="preserve"> известной. Основной её причиной считается недостаточное сцепление битумного вяжущего с </w:t>
      </w:r>
      <w:r>
        <w:rPr>
          <w:color w:val="242525"/>
        </w:rPr>
        <w:t xml:space="preserve">поверхностью минерального материала </w:t>
      </w:r>
      <w:r w:rsidRPr="005A40D5">
        <w:rPr>
          <w:color w:val="242525"/>
        </w:rPr>
        <w:t>[1</w:t>
      </w:r>
      <w:r w:rsidRPr="008F44D5">
        <w:rPr>
          <w:color w:val="242525"/>
        </w:rPr>
        <w:t>,</w:t>
      </w:r>
      <w:r w:rsidR="008F44D5" w:rsidRPr="008F44D5">
        <w:rPr>
          <w:color w:val="242525"/>
        </w:rPr>
        <w:t xml:space="preserve"> 2]</w:t>
      </w:r>
      <w:r w:rsidRPr="005A40D5">
        <w:rPr>
          <w:color w:val="242525"/>
        </w:rPr>
        <w:t xml:space="preserve">. Чтобы добиться прочной связи между фазами, применяются адгезионные добавки. Существует множество методик оценки их эффективности, </w:t>
      </w:r>
      <w:r>
        <w:rPr>
          <w:color w:val="242525"/>
        </w:rPr>
        <w:t xml:space="preserve">однако каждая из них имеет свои </w:t>
      </w:r>
      <w:r w:rsidRPr="005A40D5">
        <w:rPr>
          <w:color w:val="242525"/>
        </w:rPr>
        <w:t>недостатки</w:t>
      </w:r>
      <w:r w:rsidR="008F44D5" w:rsidRPr="008F44D5">
        <w:rPr>
          <w:color w:val="242525"/>
        </w:rPr>
        <w:t xml:space="preserve"> [3, 4]</w:t>
      </w:r>
      <w:r w:rsidRPr="005A40D5">
        <w:rPr>
          <w:color w:val="242525"/>
        </w:rPr>
        <w:t>. Одной из ключевых задач является создание универсальной методики, которую можно было бы применять в лабораториях дорожной отрасли, обеспечивая при этом схожие и воспроизводимые результаты.</w:t>
      </w:r>
      <w:bookmarkStart w:id="0" w:name="_GoBack"/>
      <w:bookmarkEnd w:id="0"/>
    </w:p>
    <w:p w14:paraId="0771B8B4" w14:textId="4BDDA328" w:rsidR="005124CF" w:rsidRDefault="005124CF" w:rsidP="005124CF">
      <w:pPr>
        <w:pStyle w:val="a5"/>
        <w:ind w:left="0" w:firstLine="397"/>
        <w:jc w:val="both"/>
        <w:rPr>
          <w:color w:val="242525"/>
        </w:rPr>
      </w:pPr>
      <w:r w:rsidRPr="003E7A4A">
        <w:rPr>
          <w:color w:val="242525"/>
        </w:rPr>
        <w:t>В данной работе</w:t>
      </w:r>
      <w:r w:rsidR="000A22D3">
        <w:rPr>
          <w:color w:val="242525"/>
        </w:rPr>
        <w:t xml:space="preserve"> представлен усовершенствованный </w:t>
      </w:r>
      <w:r w:rsidRPr="003E7A4A">
        <w:rPr>
          <w:color w:val="242525"/>
        </w:rPr>
        <w:t>метод</w:t>
      </w:r>
      <w:r w:rsidR="000A22D3">
        <w:rPr>
          <w:color w:val="242525"/>
        </w:rPr>
        <w:t>, основанный</w:t>
      </w:r>
      <w:r w:rsidRPr="003E7A4A">
        <w:rPr>
          <w:color w:val="242525"/>
        </w:rPr>
        <w:t xml:space="preserve"> на МИ-8/85 «Методика количественного определения сцепления битума с минераль</w:t>
      </w:r>
      <w:r w:rsidR="000A22D3">
        <w:rPr>
          <w:color w:val="242525"/>
        </w:rPr>
        <w:t>ными материалами», разработанной</w:t>
      </w:r>
      <w:r w:rsidRPr="003E7A4A">
        <w:rPr>
          <w:color w:val="242525"/>
        </w:rPr>
        <w:t xml:space="preserve"> Т.С. Худяковой и </w:t>
      </w:r>
      <w:proofErr w:type="spellStart"/>
      <w:r>
        <w:rPr>
          <w:color w:val="242525"/>
        </w:rPr>
        <w:t>др</w:t>
      </w:r>
      <w:proofErr w:type="spellEnd"/>
      <w:r>
        <w:rPr>
          <w:color w:val="242525"/>
        </w:rPr>
        <w:t xml:space="preserve"> [5</w:t>
      </w:r>
      <w:r w:rsidRPr="003E7A4A">
        <w:rPr>
          <w:color w:val="242525"/>
        </w:rPr>
        <w:t xml:space="preserve">]. </w:t>
      </w:r>
    </w:p>
    <w:p w14:paraId="30C79115" w14:textId="43F6198E" w:rsidR="005124CF" w:rsidRDefault="005124CF" w:rsidP="005124CF">
      <w:pPr>
        <w:pStyle w:val="a5"/>
        <w:ind w:left="0" w:firstLine="397"/>
        <w:jc w:val="both"/>
        <w:rPr>
          <w:color w:val="242525"/>
        </w:rPr>
      </w:pPr>
      <w:r>
        <w:rPr>
          <w:color w:val="242525"/>
        </w:rPr>
        <w:t>М</w:t>
      </w:r>
      <w:r w:rsidRPr="003E7A4A">
        <w:rPr>
          <w:color w:val="242525"/>
        </w:rPr>
        <w:t xml:space="preserve">етод включает в себя несколько улучшений. Во-первых, он учитывает потерю вяжущего в процессе проведения испытаний. Во-вторых, контроль температуры осуществляется с помощью </w:t>
      </w:r>
      <w:proofErr w:type="spellStart"/>
      <w:r w:rsidRPr="003E7A4A">
        <w:rPr>
          <w:color w:val="242525"/>
        </w:rPr>
        <w:t>термощупа</w:t>
      </w:r>
      <w:proofErr w:type="spellEnd"/>
      <w:r w:rsidRPr="003E7A4A">
        <w:rPr>
          <w:color w:val="242525"/>
        </w:rPr>
        <w:t>, что позволяет устанавливать температурный диапазон кипения. В-третьих, в ходе экспериментов по методике</w:t>
      </w:r>
      <w:r w:rsidR="000A22D3">
        <w:rPr>
          <w:color w:val="242525"/>
        </w:rPr>
        <w:t xml:space="preserve"> МИ-8/85</w:t>
      </w:r>
      <w:r w:rsidR="00C005AB">
        <w:rPr>
          <w:color w:val="242525"/>
        </w:rPr>
        <w:t xml:space="preserve"> </w:t>
      </w:r>
      <w:r w:rsidRPr="003E7A4A">
        <w:rPr>
          <w:color w:val="242525"/>
        </w:rPr>
        <w:t xml:space="preserve">было обнаружено, что битум в основном распределяется на поверхности заполнителя в форме капель, а не </w:t>
      </w:r>
      <w:r>
        <w:rPr>
          <w:color w:val="242525"/>
        </w:rPr>
        <w:t>в виде</w:t>
      </w:r>
      <w:r w:rsidRPr="003E7A4A">
        <w:rPr>
          <w:color w:val="242525"/>
        </w:rPr>
        <w:t xml:space="preserve"> пленки. Это наблюдение привело к предположению, что такое поведение обусловлено когезионным взаимодействием битума, которое можно устранить, обеспечив взаимодействие частиц минерального материала между собой. С целью проверки данной гипотезы в процессе кипячения была организована система перемешивания. </w:t>
      </w:r>
    </w:p>
    <w:p w14:paraId="480230BC" w14:textId="4CD63B16" w:rsidR="005A40D5" w:rsidRPr="005124CF" w:rsidRDefault="005124CF" w:rsidP="005124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242525"/>
        </w:rPr>
      </w:pPr>
      <w:r w:rsidRPr="003E7A4A">
        <w:rPr>
          <w:color w:val="242525"/>
        </w:rPr>
        <w:t>Применение данной методики</w:t>
      </w:r>
      <w:r>
        <w:rPr>
          <w:color w:val="242525"/>
        </w:rPr>
        <w:t xml:space="preserve"> позволило получи</w:t>
      </w:r>
      <w:r w:rsidRPr="003E7A4A">
        <w:rPr>
          <w:color w:val="242525"/>
        </w:rPr>
        <w:t xml:space="preserve">ть образцы </w:t>
      </w:r>
      <w:r>
        <w:rPr>
          <w:color w:val="242525"/>
        </w:rPr>
        <w:t xml:space="preserve">минерального </w:t>
      </w:r>
      <w:r w:rsidRPr="003E7A4A">
        <w:rPr>
          <w:color w:val="242525"/>
        </w:rPr>
        <w:t xml:space="preserve">материала с равномерным покрытием битума в виде пленки, </w:t>
      </w:r>
      <w:r>
        <w:rPr>
          <w:color w:val="242525"/>
        </w:rPr>
        <w:t>а не капель, что привело</w:t>
      </w:r>
      <w:r w:rsidRPr="003E7A4A">
        <w:rPr>
          <w:color w:val="242525"/>
        </w:rPr>
        <w:t xml:space="preserve"> к более точной оценке сцепления.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36E23A6" w14:textId="32806486" w:rsidR="005124CF" w:rsidRPr="00BF6C96" w:rsidRDefault="005124CF" w:rsidP="005124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593CA5">
        <w:t xml:space="preserve">1. </w:t>
      </w:r>
      <w:r w:rsidR="00593CA5">
        <w:t>Ивкин</w:t>
      </w:r>
      <w:r w:rsidR="00593CA5" w:rsidRPr="00593CA5">
        <w:t xml:space="preserve"> </w:t>
      </w:r>
      <w:r w:rsidR="00593CA5">
        <w:t>А.</w:t>
      </w:r>
      <w:r w:rsidRPr="00593CA5">
        <w:t>С.</w:t>
      </w:r>
      <w:r w:rsidR="00593CA5" w:rsidRPr="00593CA5">
        <w:t xml:space="preserve">, </w:t>
      </w:r>
      <w:r w:rsidR="00593CA5">
        <w:t xml:space="preserve">Васильев В.В., </w:t>
      </w:r>
      <w:proofErr w:type="spellStart"/>
      <w:r w:rsidR="00593CA5">
        <w:t>Кондрашева</w:t>
      </w:r>
      <w:proofErr w:type="spellEnd"/>
      <w:r w:rsidR="00593CA5">
        <w:t xml:space="preserve"> Н.К., Суханова К.Г. </w:t>
      </w:r>
      <w:r w:rsidRPr="00593CA5">
        <w:t>Закономерности распределения битума на пов</w:t>
      </w:r>
      <w:r w:rsidR="00593CA5">
        <w:t xml:space="preserve">ерхности минерального материала </w:t>
      </w:r>
      <w:r w:rsidRPr="00593CA5">
        <w:t xml:space="preserve">// Известия </w:t>
      </w:r>
      <w:proofErr w:type="spellStart"/>
      <w:r w:rsidRPr="00593CA5">
        <w:t>СПбГ</w:t>
      </w:r>
      <w:r w:rsidR="00593CA5">
        <w:t>ТИ</w:t>
      </w:r>
      <w:proofErr w:type="spellEnd"/>
      <w:r w:rsidR="00593CA5">
        <w:t xml:space="preserve"> (ТУ).</w:t>
      </w:r>
      <w:r w:rsidR="00593CA5" w:rsidRPr="00593CA5">
        <w:t xml:space="preserve"> </w:t>
      </w:r>
      <w:r w:rsidR="00593CA5">
        <w:t>2017.</w:t>
      </w:r>
      <w:r w:rsidR="00593CA5" w:rsidRPr="00593CA5">
        <w:t xml:space="preserve"> </w:t>
      </w:r>
      <w:r w:rsidR="00593CA5" w:rsidRPr="00BF6C96">
        <w:rPr>
          <w:lang w:val="en-US"/>
        </w:rPr>
        <w:t xml:space="preserve">№ 38 (64). </w:t>
      </w:r>
      <w:r w:rsidRPr="00593CA5">
        <w:t>С</w:t>
      </w:r>
      <w:r w:rsidRPr="00BF6C96">
        <w:rPr>
          <w:lang w:val="en-US"/>
        </w:rPr>
        <w:t>. 81-85.</w:t>
      </w:r>
    </w:p>
    <w:p w14:paraId="500BB295" w14:textId="5EDE3ABC" w:rsidR="005124CF" w:rsidRPr="00593CA5" w:rsidRDefault="005124CF" w:rsidP="005124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593CA5">
        <w:rPr>
          <w:lang w:val="en-US"/>
        </w:rPr>
        <w:t xml:space="preserve">2. </w:t>
      </w:r>
      <w:r w:rsidRPr="00593CA5">
        <w:rPr>
          <w:color w:val="000000" w:themeColor="text1"/>
          <w:lang w:val="en-US"/>
        </w:rPr>
        <w:t>Tang Y., Fu Z., Ma F., Z</w:t>
      </w:r>
      <w:r w:rsidR="00593CA5" w:rsidRPr="00593CA5">
        <w:rPr>
          <w:color w:val="000000" w:themeColor="text1"/>
          <w:lang w:val="en-US"/>
        </w:rPr>
        <w:t xml:space="preserve">hao P. </w:t>
      </w:r>
      <w:r w:rsidRPr="00593CA5">
        <w:rPr>
          <w:color w:val="000000" w:themeColor="text1"/>
          <w:lang w:val="en-US"/>
        </w:rPr>
        <w:t>Effect of water molecular behavior on adhesion properties</w:t>
      </w:r>
      <w:r w:rsidR="00593CA5" w:rsidRPr="00593CA5">
        <w:rPr>
          <w:color w:val="000000" w:themeColor="text1"/>
          <w:lang w:val="en-US"/>
        </w:rPr>
        <w:t xml:space="preserve"> of asphalt-aggregate interface </w:t>
      </w:r>
      <w:r w:rsidRPr="00593CA5">
        <w:rPr>
          <w:color w:val="000000" w:themeColor="text1"/>
          <w:lang w:val="en-US"/>
        </w:rPr>
        <w:t>// Const</w:t>
      </w:r>
      <w:r w:rsidR="00593CA5" w:rsidRPr="00593CA5">
        <w:rPr>
          <w:color w:val="000000" w:themeColor="text1"/>
          <w:lang w:val="en-US"/>
        </w:rPr>
        <w:t xml:space="preserve">ruction and Building Materials. </w:t>
      </w:r>
      <w:r w:rsidR="00593CA5" w:rsidRPr="00BF6C96">
        <w:rPr>
          <w:color w:val="000000" w:themeColor="text1"/>
        </w:rPr>
        <w:t xml:space="preserve">2023. </w:t>
      </w:r>
      <w:r w:rsidR="00593CA5" w:rsidRPr="00593CA5">
        <w:rPr>
          <w:color w:val="000000" w:themeColor="text1"/>
          <w:lang w:val="en-US"/>
        </w:rPr>
        <w:t>Vol</w:t>
      </w:r>
      <w:r w:rsidR="00593CA5" w:rsidRPr="00593CA5">
        <w:rPr>
          <w:color w:val="000000" w:themeColor="text1"/>
        </w:rPr>
        <w:t xml:space="preserve">. 402. </w:t>
      </w:r>
      <w:r w:rsidRPr="00593CA5">
        <w:rPr>
          <w:color w:val="000000" w:themeColor="text1"/>
          <w:lang w:val="en-US"/>
        </w:rPr>
        <w:t>P</w:t>
      </w:r>
      <w:r w:rsidRPr="00593CA5">
        <w:rPr>
          <w:color w:val="000000" w:themeColor="text1"/>
        </w:rPr>
        <w:t>. 133028</w:t>
      </w:r>
      <w:r w:rsidR="00593CA5" w:rsidRPr="00593CA5">
        <w:rPr>
          <w:color w:val="000000" w:themeColor="text1"/>
        </w:rPr>
        <w:t>.</w:t>
      </w:r>
    </w:p>
    <w:p w14:paraId="7C284652" w14:textId="1D2055A5" w:rsidR="005124CF" w:rsidRPr="00BF6C96" w:rsidRDefault="005124CF" w:rsidP="005124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593CA5">
        <w:t xml:space="preserve">3. </w:t>
      </w:r>
      <w:proofErr w:type="spellStart"/>
      <w:r w:rsidR="00593CA5">
        <w:rPr>
          <w:color w:val="000000" w:themeColor="text1"/>
        </w:rPr>
        <w:t>Пыриг</w:t>
      </w:r>
      <w:proofErr w:type="spellEnd"/>
      <w:r w:rsidR="00593CA5" w:rsidRPr="00593CA5">
        <w:rPr>
          <w:color w:val="000000" w:themeColor="text1"/>
        </w:rPr>
        <w:t xml:space="preserve"> </w:t>
      </w:r>
      <w:r w:rsidRPr="00593CA5">
        <w:rPr>
          <w:color w:val="000000" w:themeColor="text1"/>
        </w:rPr>
        <w:t>Я.И. Обзор методов оценки сцепления битумов с каменными материала</w:t>
      </w:r>
      <w:r w:rsidR="00593CA5">
        <w:rPr>
          <w:color w:val="000000" w:themeColor="text1"/>
        </w:rPr>
        <w:t xml:space="preserve">ми // Вестник ХНАДУ. </w:t>
      </w:r>
      <w:r w:rsidR="00593CA5" w:rsidRPr="00BF6C96">
        <w:rPr>
          <w:color w:val="000000" w:themeColor="text1"/>
          <w:lang w:val="en-US"/>
        </w:rPr>
        <w:t>2019. №85.</w:t>
      </w:r>
    </w:p>
    <w:p w14:paraId="238F9CA6" w14:textId="186A4C0B" w:rsidR="005124CF" w:rsidRPr="00593CA5" w:rsidRDefault="005124CF" w:rsidP="005124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593CA5">
        <w:rPr>
          <w:lang w:val="en-US"/>
        </w:rPr>
        <w:t xml:space="preserve">4. </w:t>
      </w:r>
      <w:r w:rsidR="008C4687">
        <w:rPr>
          <w:color w:val="000000" w:themeColor="text1"/>
          <w:lang w:val="en-US"/>
        </w:rPr>
        <w:t>Wang</w:t>
      </w:r>
      <w:r w:rsidR="008C4687" w:rsidRPr="008C4687">
        <w:rPr>
          <w:color w:val="000000" w:themeColor="text1"/>
          <w:lang w:val="en-US"/>
        </w:rPr>
        <w:t xml:space="preserve"> </w:t>
      </w:r>
      <w:r w:rsidRPr="00593CA5">
        <w:rPr>
          <w:color w:val="000000" w:themeColor="text1"/>
          <w:lang w:val="en-US"/>
        </w:rPr>
        <w:t>F.</w:t>
      </w:r>
      <w:r w:rsidR="008C4687">
        <w:rPr>
          <w:color w:val="000000" w:themeColor="text1"/>
          <w:lang w:val="en-US"/>
        </w:rPr>
        <w:t xml:space="preserve">, Xiao Y., Chen Z., Cui P. </w:t>
      </w:r>
      <w:r w:rsidRPr="00593CA5">
        <w:rPr>
          <w:color w:val="000000" w:themeColor="text1"/>
          <w:lang w:val="en-US"/>
        </w:rPr>
        <w:t>Morphological characteristics of mineral filler and their influence on active adhesion</w:t>
      </w:r>
      <w:r w:rsidR="008C4687">
        <w:rPr>
          <w:color w:val="000000" w:themeColor="text1"/>
          <w:lang w:val="en-US"/>
        </w:rPr>
        <w:t xml:space="preserve"> between aggregates and bitumen </w:t>
      </w:r>
      <w:r w:rsidRPr="00593CA5">
        <w:rPr>
          <w:color w:val="000000" w:themeColor="text1"/>
          <w:lang w:val="en-US"/>
        </w:rPr>
        <w:t>// Constru</w:t>
      </w:r>
      <w:r w:rsidR="008C4687">
        <w:rPr>
          <w:color w:val="000000" w:themeColor="text1"/>
          <w:lang w:val="en-US"/>
        </w:rPr>
        <w:t xml:space="preserve">ction and Building Materials. 2022. Vol. 323. </w:t>
      </w:r>
      <w:r w:rsidRPr="00593CA5">
        <w:rPr>
          <w:color w:val="000000" w:themeColor="text1"/>
          <w:lang w:val="en-US"/>
        </w:rPr>
        <w:t>P. 126520.</w:t>
      </w:r>
    </w:p>
    <w:p w14:paraId="585E08B0" w14:textId="503F89E4" w:rsidR="008C4687" w:rsidRDefault="005124CF" w:rsidP="005124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  <w:lang w:val="en-US"/>
        </w:rPr>
      </w:pPr>
      <w:r w:rsidRPr="00593CA5">
        <w:rPr>
          <w:lang w:val="en-US"/>
        </w:rPr>
        <w:t xml:space="preserve">5. </w:t>
      </w:r>
      <w:proofErr w:type="spellStart"/>
      <w:r w:rsidRPr="00593CA5">
        <w:rPr>
          <w:color w:val="000000" w:themeColor="text1"/>
          <w:lang w:val="en-US"/>
        </w:rPr>
        <w:t>Khudyakova</w:t>
      </w:r>
      <w:proofErr w:type="spellEnd"/>
      <w:r w:rsidRPr="00593CA5">
        <w:rPr>
          <w:color w:val="000000" w:themeColor="text1"/>
          <w:lang w:val="en-US"/>
        </w:rPr>
        <w:t xml:space="preserve"> T. S.</w:t>
      </w:r>
      <w:r w:rsidR="00593CA5" w:rsidRPr="00593CA5">
        <w:rPr>
          <w:color w:val="000000" w:themeColor="text1"/>
          <w:lang w:val="en-US"/>
        </w:rPr>
        <w:t xml:space="preserve">, </w:t>
      </w:r>
      <w:proofErr w:type="spellStart"/>
      <w:r w:rsidR="00593CA5" w:rsidRPr="00593CA5">
        <w:rPr>
          <w:color w:val="000000" w:themeColor="text1"/>
          <w:lang w:val="en-US"/>
        </w:rPr>
        <w:t>Rozental</w:t>
      </w:r>
      <w:proofErr w:type="spellEnd"/>
      <w:r w:rsidR="00593CA5" w:rsidRPr="00593CA5">
        <w:rPr>
          <w:color w:val="000000" w:themeColor="text1"/>
          <w:lang w:val="en-US"/>
        </w:rPr>
        <w:t xml:space="preserve">' D.A., </w:t>
      </w:r>
      <w:proofErr w:type="spellStart"/>
      <w:r w:rsidR="00593CA5" w:rsidRPr="00593CA5">
        <w:rPr>
          <w:color w:val="000000" w:themeColor="text1"/>
          <w:lang w:val="en-US"/>
        </w:rPr>
        <w:t>Mashkova</w:t>
      </w:r>
      <w:proofErr w:type="spellEnd"/>
      <w:r w:rsidR="00593CA5" w:rsidRPr="00593CA5">
        <w:rPr>
          <w:color w:val="000000" w:themeColor="text1"/>
          <w:lang w:val="en-US"/>
        </w:rPr>
        <w:t xml:space="preserve"> I.A., </w:t>
      </w:r>
      <w:proofErr w:type="spellStart"/>
      <w:r w:rsidR="00593CA5" w:rsidRPr="00593CA5">
        <w:rPr>
          <w:color w:val="000000" w:themeColor="text1"/>
          <w:lang w:val="en-US"/>
        </w:rPr>
        <w:t>Bereznikov</w:t>
      </w:r>
      <w:proofErr w:type="spellEnd"/>
      <w:r w:rsidR="00593CA5" w:rsidRPr="00593CA5">
        <w:rPr>
          <w:color w:val="000000" w:themeColor="text1"/>
          <w:lang w:val="en-US"/>
        </w:rPr>
        <w:t xml:space="preserve"> A.V. </w:t>
      </w:r>
      <w:r w:rsidRPr="00593CA5">
        <w:rPr>
          <w:color w:val="000000" w:themeColor="text1"/>
          <w:lang w:val="en-US"/>
        </w:rPr>
        <w:t>Quantitative evaluation of adhesion of pavi</w:t>
      </w:r>
      <w:r w:rsidR="00593CA5" w:rsidRPr="00593CA5">
        <w:rPr>
          <w:color w:val="000000" w:themeColor="text1"/>
          <w:lang w:val="en-US"/>
        </w:rPr>
        <w:t xml:space="preserve">ng asphalts to mineral material </w:t>
      </w:r>
      <w:r w:rsidRPr="00593CA5">
        <w:rPr>
          <w:color w:val="000000" w:themeColor="text1"/>
          <w:lang w:val="en-US"/>
        </w:rPr>
        <w:t>//</w:t>
      </w:r>
      <w:r w:rsidR="00593CA5" w:rsidRPr="00593CA5">
        <w:rPr>
          <w:color w:val="000000" w:themeColor="text1"/>
          <w:lang w:val="en-US"/>
        </w:rPr>
        <w:t xml:space="preserve"> </w:t>
      </w:r>
      <w:r w:rsidRPr="00593CA5">
        <w:rPr>
          <w:color w:val="000000" w:themeColor="text1"/>
          <w:lang w:val="en-US"/>
        </w:rPr>
        <w:t xml:space="preserve">Chemistry and </w:t>
      </w:r>
      <w:r w:rsidR="00593CA5" w:rsidRPr="00593CA5">
        <w:rPr>
          <w:color w:val="000000" w:themeColor="text1"/>
          <w:lang w:val="en-US"/>
        </w:rPr>
        <w:t>Technology of Fuels and Oils. 1987. Т. 23. P</w:t>
      </w:r>
      <w:r w:rsidRPr="00593CA5">
        <w:rPr>
          <w:color w:val="000000" w:themeColor="text1"/>
          <w:lang w:val="en-US"/>
        </w:rPr>
        <w:t>. 296-297.</w:t>
      </w:r>
    </w:p>
    <w:sectPr w:rsidR="008C468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71F8"/>
    <w:multiLevelType w:val="hybridMultilevel"/>
    <w:tmpl w:val="6F545EBC"/>
    <w:lvl w:ilvl="0" w:tplc="7616CC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34EDF"/>
    <w:multiLevelType w:val="hybridMultilevel"/>
    <w:tmpl w:val="798A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22A9"/>
    <w:multiLevelType w:val="hybridMultilevel"/>
    <w:tmpl w:val="3CF00EF8"/>
    <w:lvl w:ilvl="0" w:tplc="2F1464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22D3"/>
    <w:rsid w:val="000E334E"/>
    <w:rsid w:val="00101A1C"/>
    <w:rsid w:val="00103657"/>
    <w:rsid w:val="00106375"/>
    <w:rsid w:val="00107AA3"/>
    <w:rsid w:val="00116478"/>
    <w:rsid w:val="00130241"/>
    <w:rsid w:val="001B679A"/>
    <w:rsid w:val="001E61C2"/>
    <w:rsid w:val="001F0493"/>
    <w:rsid w:val="0022260A"/>
    <w:rsid w:val="002264EE"/>
    <w:rsid w:val="0023307C"/>
    <w:rsid w:val="00305DB4"/>
    <w:rsid w:val="0031361E"/>
    <w:rsid w:val="00391C38"/>
    <w:rsid w:val="003B76D6"/>
    <w:rsid w:val="003E2601"/>
    <w:rsid w:val="003F4E6B"/>
    <w:rsid w:val="004A26A3"/>
    <w:rsid w:val="004F0EDF"/>
    <w:rsid w:val="005124CF"/>
    <w:rsid w:val="00522BF1"/>
    <w:rsid w:val="00590166"/>
    <w:rsid w:val="00593CA5"/>
    <w:rsid w:val="005A40D5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4687"/>
    <w:rsid w:val="008C67E3"/>
    <w:rsid w:val="008F44D5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BF6C96"/>
    <w:rsid w:val="00C005AB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E477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59C292D2-573C-4A95-B979-5B890432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aliases w:val="Bullet_IRAO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aliases w:val="Bullet_IRAO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EEF147-4082-4BA3-9947-00B7E720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Волкова Мария Вадимовна</cp:lastModifiedBy>
  <cp:revision>5</cp:revision>
  <dcterms:created xsi:type="dcterms:W3CDTF">2024-12-16T00:35:00Z</dcterms:created>
  <dcterms:modified xsi:type="dcterms:W3CDTF">2025-03-12T12:27:00Z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