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F73FD89" w:rsidR="00130241" w:rsidRPr="00A77EE3" w:rsidRDefault="00A77E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физико-химических свойств водных растворов наночастиц методом </w:t>
      </w:r>
      <w:proofErr w:type="spellStart"/>
      <w:r>
        <w:rPr>
          <w:b/>
          <w:color w:val="000000"/>
        </w:rPr>
        <w:t>ультрамикроскопии</w:t>
      </w:r>
      <w:proofErr w:type="spellEnd"/>
      <w:r w:rsidRPr="00A77EE3">
        <w:rPr>
          <w:b/>
          <w:color w:val="000000"/>
        </w:rPr>
        <w:t xml:space="preserve">. </w:t>
      </w:r>
      <w:r>
        <w:rPr>
          <w:b/>
          <w:color w:val="000000"/>
        </w:rPr>
        <w:t>Размер</w:t>
      </w:r>
      <w:r w:rsidRPr="00A77EE3">
        <w:rPr>
          <w:b/>
          <w:color w:val="000000"/>
        </w:rPr>
        <w:t>,</w:t>
      </w:r>
      <w:r>
        <w:rPr>
          <w:b/>
          <w:color w:val="000000"/>
        </w:rPr>
        <w:t xml:space="preserve"> концентрация</w:t>
      </w:r>
      <w:r w:rsidRPr="00A77EE3">
        <w:rPr>
          <w:b/>
          <w:color w:val="000000"/>
        </w:rPr>
        <w:t>,</w:t>
      </w:r>
      <w:r>
        <w:rPr>
          <w:b/>
          <w:color w:val="000000"/>
        </w:rPr>
        <w:t xml:space="preserve"> плотность</w:t>
      </w:r>
    </w:p>
    <w:p w14:paraId="00000002" w14:textId="173F0F5C" w:rsidR="00130241" w:rsidRDefault="00A77E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Мрачковская</w:t>
      </w:r>
      <w:proofErr w:type="spellEnd"/>
      <w:r>
        <w:rPr>
          <w:b/>
          <w:i/>
          <w:color w:val="000000"/>
        </w:rPr>
        <w:t xml:space="preserve"> Д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3B76D6" w:rsidRPr="003B76D6">
        <w:rPr>
          <w:b/>
          <w:i/>
          <w:color w:val="000000"/>
          <w:vertAlign w:val="superscript"/>
        </w:rPr>
        <w:t>,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492A866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77EE3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A77EE3">
        <w:rPr>
          <w:i/>
          <w:color w:val="000000"/>
        </w:rPr>
        <w:t>магистратуры</w:t>
      </w:r>
    </w:p>
    <w:p w14:paraId="00000005" w14:textId="4CA26EDE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A77EE3">
        <w:rPr>
          <w:i/>
          <w:color w:val="000000"/>
        </w:rPr>
        <w:t>Российский химико-технологический университет</w:t>
      </w:r>
      <w:r>
        <w:rPr>
          <w:i/>
          <w:color w:val="000000"/>
        </w:rPr>
        <w:t xml:space="preserve"> имени </w:t>
      </w:r>
      <w:r w:rsidR="00A77EE3">
        <w:rPr>
          <w:i/>
          <w:color w:val="000000"/>
        </w:rPr>
        <w:t>Д</w:t>
      </w:r>
      <w:r>
        <w:rPr>
          <w:i/>
          <w:color w:val="000000"/>
        </w:rPr>
        <w:t>.</w:t>
      </w:r>
      <w:r w:rsidR="00A77EE3">
        <w:rPr>
          <w:i/>
          <w:color w:val="000000"/>
        </w:rPr>
        <w:t>И</w:t>
      </w:r>
      <w:r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A77EE3">
        <w:rPr>
          <w:i/>
          <w:color w:val="000000"/>
        </w:rPr>
        <w:t>Менделее</w:t>
      </w:r>
      <w:r>
        <w:rPr>
          <w:i/>
          <w:color w:val="000000"/>
        </w:rPr>
        <w:t>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A77EE3">
        <w:rPr>
          <w:i/>
          <w:color w:val="000000"/>
        </w:rPr>
        <w:t xml:space="preserve"> химико-фармацевтических технологий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6AF43D19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A77EE3">
        <w:rPr>
          <w:i/>
          <w:color w:val="000000"/>
        </w:rPr>
        <w:t>Институт проблем нефти и газа Российской Академии Наук</w:t>
      </w:r>
      <w:r w:rsidR="00BF36F8">
        <w:rPr>
          <w:i/>
          <w:color w:val="000000"/>
        </w:rPr>
        <w:t>,</w:t>
      </w:r>
      <w:r w:rsidR="00A77EE3">
        <w:rPr>
          <w:i/>
          <w:color w:val="000000"/>
        </w:rPr>
        <w:t xml:space="preserve"> Москва</w:t>
      </w:r>
      <w:r w:rsidR="00A77EE3" w:rsidRPr="00A77EE3">
        <w:rPr>
          <w:i/>
          <w:color w:val="000000"/>
        </w:rPr>
        <w:t>,</w:t>
      </w:r>
      <w:r w:rsidR="00BF36F8">
        <w:rPr>
          <w:i/>
          <w:color w:val="000000"/>
        </w:rPr>
        <w:t xml:space="preserve"> Россия</w:t>
      </w:r>
    </w:p>
    <w:p w14:paraId="1F146DA7" w14:textId="166517DF" w:rsidR="00FD3D9E" w:rsidRPr="00FD3D9E" w:rsidRDefault="00EB1F49" w:rsidP="00FD3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77EE3">
        <w:rPr>
          <w:i/>
          <w:color w:val="000000"/>
          <w:lang w:val="en-US"/>
        </w:rPr>
        <w:t>E</w:t>
      </w:r>
      <w:r w:rsidR="003B76D6" w:rsidRPr="00A77EE3">
        <w:rPr>
          <w:i/>
          <w:color w:val="000000"/>
          <w:lang w:val="en-US"/>
        </w:rPr>
        <w:t>-</w:t>
      </w:r>
      <w:r w:rsidRPr="00A77EE3">
        <w:rPr>
          <w:i/>
          <w:color w:val="000000"/>
          <w:lang w:val="en-US"/>
        </w:rPr>
        <w:t xml:space="preserve">mail: </w:t>
      </w:r>
      <w:r w:rsidR="00A77EE3" w:rsidRPr="00A77EE3">
        <w:rPr>
          <w:i/>
          <w:color w:val="000000"/>
          <w:u w:val="single"/>
          <w:lang w:val="en-US"/>
        </w:rPr>
        <w:t>8</w:t>
      </w:r>
      <w:r w:rsidR="00A77EE3">
        <w:rPr>
          <w:i/>
          <w:color w:val="000000"/>
          <w:u w:val="single"/>
          <w:lang w:val="en-US"/>
        </w:rPr>
        <w:t>_danda_8@mail.ru</w:t>
      </w:r>
      <w:r w:rsidRPr="00A77EE3">
        <w:rPr>
          <w:i/>
          <w:color w:val="000000"/>
          <w:lang w:val="en-US"/>
        </w:rPr>
        <w:t xml:space="preserve"> </w:t>
      </w:r>
    </w:p>
    <w:p w14:paraId="5BA37EB3" w14:textId="77777777" w:rsidR="00FD3D9E" w:rsidRPr="00FD3D9E" w:rsidRDefault="00FD3D9E" w:rsidP="00FD3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3D9E">
        <w:rPr>
          <w:color w:val="000000"/>
        </w:rPr>
        <w:t xml:space="preserve">Метод </w:t>
      </w:r>
      <w:proofErr w:type="spellStart"/>
      <w:r w:rsidRPr="00FD3D9E">
        <w:rPr>
          <w:color w:val="000000"/>
        </w:rPr>
        <w:t>ультрамикроскопии</w:t>
      </w:r>
      <w:proofErr w:type="spellEnd"/>
      <w:r w:rsidRPr="00FD3D9E">
        <w:rPr>
          <w:color w:val="000000"/>
        </w:rPr>
        <w:t xml:space="preserve"> позволяет измерять численную концентрацию наночастиц в жидких средах. Метод разработан Рихардом </w:t>
      </w:r>
      <w:proofErr w:type="spellStart"/>
      <w:r w:rsidRPr="00FD3D9E">
        <w:rPr>
          <w:color w:val="000000"/>
        </w:rPr>
        <w:t>Зигмонди</w:t>
      </w:r>
      <w:proofErr w:type="spellEnd"/>
      <w:r w:rsidRPr="00FD3D9E">
        <w:rPr>
          <w:color w:val="000000"/>
        </w:rPr>
        <w:t>, нобелевским лауреатом 1925 года по химии. В основе данного метода лежит специальный способ освещения образца жидкости лазером под углом 90 градусов к оптической оси наблюдения. Наблюдение производится при помощи оптического микроскопа. Такой метод позволяет измерять концентрацию частиц размером до 10 нм (для металлических частиц). При этом сами наночастицы в оптический микроскоп не видны, наблюдается рассеяние лазерного излучения на отдельных частицах.</w:t>
      </w:r>
    </w:p>
    <w:p w14:paraId="2A4083A7" w14:textId="77777777" w:rsidR="00FD3D9E" w:rsidRPr="00FD3D9E" w:rsidRDefault="00FD3D9E" w:rsidP="00FD3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3D9E">
        <w:rPr>
          <w:color w:val="000000"/>
        </w:rPr>
        <w:t>Если для образца раствора наночастиц предварительно известна массовая концентрация (или ее можно измерить по сухому остатку) и материал наночастиц, то из измерений численной концентрации в таком образце, можно получить оценку среднего размера частиц.</w:t>
      </w:r>
    </w:p>
    <w:p w14:paraId="14075976" w14:textId="7B685179" w:rsidR="00FD3D9E" w:rsidRDefault="00FD3D9E" w:rsidP="00FD3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;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=ρ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;     R=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πρ</m:t>
                  </m:r>
                </m:den>
              </m:f>
            </m:e>
          </m:rad>
        </m:oMath>
      </m:oMathPara>
    </w:p>
    <w:p w14:paraId="1E7B4AB0" w14:textId="6A0D1C66" w:rsidR="00FD3D9E" w:rsidRPr="00FD3D9E" w:rsidRDefault="00FD3D9E" w:rsidP="00FD3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3D9E">
        <w:rPr>
          <w:rFonts w:hint="eastAsia"/>
          <w:color w:val="000000"/>
        </w:rPr>
        <w:t>Где</w:t>
      </w:r>
      <w:r w:rsidRPr="00FD3D9E">
        <w:rPr>
          <w:color w:val="000000"/>
        </w:rPr>
        <w:t xml:space="preserve"> </w:t>
      </w:r>
      <w:r w:rsidRPr="00FD3D9E">
        <w:rPr>
          <w:i/>
          <w:iCs/>
          <w:color w:val="000000"/>
        </w:rPr>
        <w:t>M</w:t>
      </w:r>
      <w:r w:rsidRPr="00FD3D9E">
        <w:rPr>
          <w:color w:val="000000"/>
          <w:vertAlign w:val="subscript"/>
        </w:rPr>
        <w:t>1</w:t>
      </w:r>
      <w:r w:rsidRPr="00FD3D9E">
        <w:rPr>
          <w:color w:val="000000"/>
        </w:rPr>
        <w:t xml:space="preserve"> – масса одной частицы, </w:t>
      </w:r>
      <w:proofErr w:type="spellStart"/>
      <w:r w:rsidRPr="00FD3D9E">
        <w:rPr>
          <w:i/>
          <w:iCs/>
          <w:color w:val="000000"/>
        </w:rPr>
        <w:t>C</w:t>
      </w:r>
      <w:r w:rsidRPr="00FD3D9E">
        <w:rPr>
          <w:color w:val="000000"/>
          <w:vertAlign w:val="subscript"/>
        </w:rPr>
        <w:t>m</w:t>
      </w:r>
      <w:proofErr w:type="spellEnd"/>
      <w:r w:rsidRPr="00FD3D9E">
        <w:rPr>
          <w:color w:val="000000"/>
          <w:vertAlign w:val="subscript"/>
        </w:rPr>
        <w:t xml:space="preserve"> </w:t>
      </w:r>
      <w:r w:rsidRPr="00FD3D9E">
        <w:rPr>
          <w:color w:val="000000"/>
        </w:rPr>
        <w:t xml:space="preserve">и </w:t>
      </w:r>
      <w:r w:rsidRPr="00FD3D9E">
        <w:rPr>
          <w:i/>
          <w:iCs/>
          <w:color w:val="000000"/>
        </w:rPr>
        <w:t>C</w:t>
      </w:r>
      <w:r w:rsidRPr="00FD3D9E">
        <w:rPr>
          <w:color w:val="000000"/>
          <w:vertAlign w:val="subscript"/>
        </w:rPr>
        <w:t xml:space="preserve">N </w:t>
      </w:r>
      <w:r w:rsidRPr="00FD3D9E">
        <w:rPr>
          <w:color w:val="000000"/>
        </w:rPr>
        <w:t xml:space="preserve">– массовая и численная концентрация частиц в образце соответственно, </w:t>
      </w:r>
      <w:r w:rsidRPr="00FD3D9E">
        <w:rPr>
          <w:i/>
          <w:iCs/>
          <w:color w:val="000000"/>
        </w:rPr>
        <w:t>ρ</w:t>
      </w:r>
      <w:r w:rsidRPr="00FD3D9E">
        <w:rPr>
          <w:color w:val="000000"/>
        </w:rPr>
        <w:t xml:space="preserve"> – плотность материала наночастиц, </w:t>
      </w:r>
      <w:r w:rsidRPr="00FD3D9E">
        <w:rPr>
          <w:i/>
          <w:iCs/>
          <w:color w:val="000000"/>
        </w:rPr>
        <w:t>R</w:t>
      </w:r>
      <w:r w:rsidRPr="00FD3D9E">
        <w:rPr>
          <w:color w:val="000000"/>
        </w:rPr>
        <w:t xml:space="preserve"> – средний радиус частиц.</w:t>
      </w:r>
    </w:p>
    <w:p w14:paraId="7AED175A" w14:textId="77777777" w:rsidR="00FD3D9E" w:rsidRPr="00FD3D9E" w:rsidRDefault="00FD3D9E" w:rsidP="00FD3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3D9E">
        <w:rPr>
          <w:rFonts w:hint="eastAsia"/>
          <w:color w:val="000000"/>
        </w:rPr>
        <w:t>В</w:t>
      </w:r>
      <w:r w:rsidRPr="00FD3D9E">
        <w:rPr>
          <w:color w:val="000000"/>
        </w:rPr>
        <w:t xml:space="preserve"> работе проведены исследования водных растворов наночастиц (НЧ) золота (32 нм), водных дисперсий наноразмерных н-алканов (200 нм) и раствора наночастиц SiO2 в воде (200 нм). Для всех образцов измерены размеры наночастиц методами </w:t>
      </w:r>
      <w:proofErr w:type="spellStart"/>
      <w:r w:rsidRPr="00FD3D9E">
        <w:rPr>
          <w:color w:val="000000"/>
        </w:rPr>
        <w:t>ультрамикроскопии</w:t>
      </w:r>
      <w:proofErr w:type="spellEnd"/>
      <w:r w:rsidRPr="00FD3D9E">
        <w:rPr>
          <w:color w:val="000000"/>
        </w:rPr>
        <w:t xml:space="preserve"> [1], дин</w:t>
      </w:r>
      <w:r w:rsidRPr="00FD3D9E">
        <w:rPr>
          <w:rFonts w:hint="eastAsia"/>
          <w:color w:val="000000"/>
        </w:rPr>
        <w:t>амического</w:t>
      </w:r>
      <w:r w:rsidRPr="00FD3D9E">
        <w:rPr>
          <w:color w:val="000000"/>
        </w:rPr>
        <w:t xml:space="preserve"> рассеяния света (ДРС) и сканирующей электронной микроскопии (СЭМ). Показано хорошее совпадение результатов измерений тремя различными методами для образцов коллоидного золота и наночастиц н-алкана. Для наночастиц SiO2 измерения размера частиц ме</w:t>
      </w:r>
      <w:r w:rsidRPr="00FD3D9E">
        <w:rPr>
          <w:rFonts w:hint="eastAsia"/>
          <w:color w:val="000000"/>
        </w:rPr>
        <w:t>тодом</w:t>
      </w:r>
      <w:r w:rsidRPr="00FD3D9E">
        <w:rPr>
          <w:color w:val="000000"/>
        </w:rPr>
        <w:t xml:space="preserve"> </w:t>
      </w:r>
      <w:proofErr w:type="spellStart"/>
      <w:r w:rsidRPr="00FD3D9E">
        <w:rPr>
          <w:color w:val="000000"/>
        </w:rPr>
        <w:t>ультрамикроскопии</w:t>
      </w:r>
      <w:proofErr w:type="spellEnd"/>
      <w:r w:rsidRPr="00FD3D9E">
        <w:rPr>
          <w:color w:val="000000"/>
        </w:rPr>
        <w:t xml:space="preserve"> при табличных значениях плотности не дает результата схожего с ДРС и СЭМ. Только при плотности существенно ниже табличной для такого образца можно получить результат методом </w:t>
      </w:r>
      <w:proofErr w:type="spellStart"/>
      <w:r w:rsidRPr="00FD3D9E">
        <w:rPr>
          <w:color w:val="000000"/>
        </w:rPr>
        <w:t>ультрамикроскопии</w:t>
      </w:r>
      <w:proofErr w:type="spellEnd"/>
      <w:r w:rsidRPr="00FD3D9E">
        <w:rPr>
          <w:color w:val="000000"/>
        </w:rPr>
        <w:t>, сравнимый с результатами, полученными д</w:t>
      </w:r>
      <w:r w:rsidRPr="00FD3D9E">
        <w:rPr>
          <w:rFonts w:hint="eastAsia"/>
          <w:color w:val="000000"/>
        </w:rPr>
        <w:t>ругими</w:t>
      </w:r>
      <w:r w:rsidRPr="00FD3D9E">
        <w:rPr>
          <w:color w:val="000000"/>
        </w:rPr>
        <w:t xml:space="preserve"> методами. Вероятно, НЧ SiO2 имеют пористую структуру, и плотность таких частиц отличается от табличного значения плотности SiO2. Можно предположить, что метод </w:t>
      </w:r>
      <w:proofErr w:type="spellStart"/>
      <w:r w:rsidRPr="00FD3D9E">
        <w:rPr>
          <w:color w:val="000000"/>
        </w:rPr>
        <w:t>ультрамикроскопии</w:t>
      </w:r>
      <w:proofErr w:type="spellEnd"/>
      <w:r w:rsidRPr="00FD3D9E">
        <w:rPr>
          <w:color w:val="000000"/>
        </w:rPr>
        <w:t xml:space="preserve"> позволяет в таких случаях получить оценку плотности наночастиц.  </w:t>
      </w:r>
    </w:p>
    <w:p w14:paraId="74A5DA98" w14:textId="63210DF7" w:rsidR="00FD3D9E" w:rsidRPr="00FD3D9E" w:rsidRDefault="00FD3D9E" w:rsidP="00FD3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0E0DF43E" w:rsidR="00116478" w:rsidRPr="00FD3D9E" w:rsidRDefault="00FD3D9E" w:rsidP="00FD3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3D9E">
        <w:rPr>
          <w:color w:val="000000"/>
        </w:rPr>
        <w:t xml:space="preserve">[1] Описание метода </w:t>
      </w:r>
      <w:proofErr w:type="spellStart"/>
      <w:r w:rsidRPr="00FD3D9E">
        <w:rPr>
          <w:color w:val="000000"/>
        </w:rPr>
        <w:t>ультрамикроскопии</w:t>
      </w:r>
      <w:proofErr w:type="spellEnd"/>
      <w:r w:rsidRPr="00FD3D9E">
        <w:rPr>
          <w:color w:val="000000"/>
        </w:rPr>
        <w:t>: [сайт]. URL: http://npcounter.ru/ (дата обращения: 01.02.2025).</w:t>
      </w:r>
    </w:p>
    <w:sectPr w:rsidR="00116478" w:rsidRPr="00FD3D9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A0408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77EE3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D3D9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Дануля Красотуля</cp:lastModifiedBy>
  <cp:revision>2</cp:revision>
  <dcterms:created xsi:type="dcterms:W3CDTF">2025-03-01T17:35:00Z</dcterms:created>
  <dcterms:modified xsi:type="dcterms:W3CDTF">2025-03-01T17:35:00Z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