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925404C" w:rsidR="00130241" w:rsidRDefault="008B44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B445D">
        <w:rPr>
          <w:b/>
          <w:color w:val="000000"/>
        </w:rPr>
        <w:t xml:space="preserve">IPECnet: модель машинного обучения для предсказания свойств </w:t>
      </w:r>
      <w:proofErr w:type="spellStart"/>
      <w:r w:rsidRPr="008B445D">
        <w:rPr>
          <w:b/>
          <w:color w:val="000000"/>
        </w:rPr>
        <w:t>водорастворимости</w:t>
      </w:r>
      <w:proofErr w:type="spellEnd"/>
      <w:r w:rsidRPr="008B445D">
        <w:rPr>
          <w:b/>
          <w:color w:val="000000"/>
        </w:rPr>
        <w:t xml:space="preserve"> </w:t>
      </w:r>
      <w:proofErr w:type="spellStart"/>
      <w:r w:rsidRPr="008B445D">
        <w:rPr>
          <w:b/>
          <w:color w:val="000000"/>
        </w:rPr>
        <w:t>интерполиэлектролитных</w:t>
      </w:r>
      <w:proofErr w:type="spellEnd"/>
      <w:r w:rsidRPr="008B445D">
        <w:rPr>
          <w:b/>
          <w:color w:val="000000"/>
        </w:rPr>
        <w:t xml:space="preserve"> комплексов</w:t>
      </w:r>
    </w:p>
    <w:p w14:paraId="00000002" w14:textId="657EF25C" w:rsidR="00130241" w:rsidRDefault="008B44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Григорян И.В.</w:t>
      </w:r>
      <w:r w:rsidR="00EB1F49">
        <w:rPr>
          <w:b/>
          <w:i/>
          <w:color w:val="000000"/>
          <w:vertAlign w:val="superscript"/>
        </w:rPr>
        <w:t>1</w:t>
      </w:r>
      <w:r w:rsidRPr="008B445D">
        <w:rPr>
          <w:b/>
          <w:i/>
          <w:color w:val="000000"/>
          <w:vertAlign w:val="superscript"/>
        </w:rPr>
        <w:t>,2</w:t>
      </w:r>
      <w:r w:rsidR="00233CFD" w:rsidRPr="00233CFD"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Антюфриева</w:t>
      </w:r>
      <w:proofErr w:type="spellEnd"/>
      <w:r>
        <w:rPr>
          <w:b/>
          <w:i/>
          <w:color w:val="000000"/>
        </w:rPr>
        <w:t xml:space="preserve"> Л.А</w:t>
      </w:r>
      <w:r w:rsidRPr="008B445D">
        <w:rPr>
          <w:b/>
          <w:i/>
          <w:color w:val="000000"/>
          <w:vertAlign w:val="superscript"/>
        </w:rPr>
        <w:t>3</w:t>
      </w:r>
      <w:r>
        <w:rPr>
          <w:b/>
          <w:i/>
          <w:color w:val="000000"/>
        </w:rPr>
        <w:t>,</w:t>
      </w:r>
      <w:r w:rsidR="00233CFD">
        <w:rPr>
          <w:b/>
          <w:i/>
          <w:color w:val="000000"/>
        </w:rPr>
        <w:t xml:space="preserve"> Кравцов И.Д.</w:t>
      </w:r>
      <w:r w:rsidR="00233CFD" w:rsidRPr="00233CFD">
        <w:rPr>
          <w:b/>
          <w:i/>
          <w:color w:val="000000"/>
          <w:vertAlign w:val="superscript"/>
        </w:rPr>
        <w:t xml:space="preserve"> </w:t>
      </w:r>
      <w:r w:rsidR="00233CFD">
        <w:rPr>
          <w:b/>
          <w:i/>
          <w:color w:val="000000"/>
          <w:vertAlign w:val="superscript"/>
        </w:rPr>
        <w:t>1</w:t>
      </w:r>
      <w:r w:rsidR="00233CFD" w:rsidRPr="008B445D">
        <w:rPr>
          <w:b/>
          <w:i/>
          <w:color w:val="000000"/>
          <w:vertAlign w:val="superscript"/>
        </w:rPr>
        <w:t>,2</w:t>
      </w:r>
      <w:r w:rsidR="00233CFD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Сыбачин</w:t>
      </w:r>
      <w:proofErr w:type="spellEnd"/>
      <w:r>
        <w:rPr>
          <w:b/>
          <w:i/>
          <w:color w:val="000000"/>
        </w:rPr>
        <w:t xml:space="preserve"> А.В</w:t>
      </w:r>
      <w:r w:rsidRPr="008B445D">
        <w:rPr>
          <w:b/>
          <w:i/>
          <w:color w:val="000000"/>
        </w:rPr>
        <w:t>.</w:t>
      </w:r>
      <w:r w:rsidRPr="008B445D">
        <w:rPr>
          <w:b/>
          <w:i/>
          <w:color w:val="000000"/>
          <w:vertAlign w:val="superscript"/>
        </w:rPr>
        <w:t>4</w:t>
      </w:r>
      <w:r w:rsidR="00EB1F49" w:rsidRPr="00BF4622">
        <w:rPr>
          <w:b/>
          <w:color w:val="000000"/>
        </w:rPr>
        <w:t xml:space="preserve"> </w:t>
      </w:r>
    </w:p>
    <w:p w14:paraId="00000003" w14:textId="2929B9C4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8B445D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8B445D">
        <w:rPr>
          <w:i/>
          <w:color w:val="000000"/>
        </w:rPr>
        <w:t>магистратуры</w:t>
      </w:r>
    </w:p>
    <w:p w14:paraId="00000005" w14:textId="2B3003AF" w:rsidR="00130241" w:rsidRPr="008B445D" w:rsidRDefault="00EB1F49" w:rsidP="007756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8B445D" w:rsidRPr="008B445D">
        <w:rPr>
          <w:i/>
          <w:color w:val="000000"/>
        </w:rPr>
        <w:t xml:space="preserve"> </w:t>
      </w:r>
      <w:r w:rsidR="008B445D">
        <w:rPr>
          <w:i/>
          <w:color w:val="000000"/>
        </w:rPr>
        <w:t>физический факультет</w:t>
      </w:r>
      <w:r>
        <w:rPr>
          <w:i/>
          <w:color w:val="000000"/>
        </w:rPr>
        <w:t>, Москва, Россия</w:t>
      </w:r>
    </w:p>
    <w:p w14:paraId="3FB87215" w14:textId="30ADE306" w:rsidR="008B445D" w:rsidRPr="008B445D" w:rsidRDefault="008B445D" w:rsidP="007756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center"/>
        <w:rPr>
          <w:i/>
          <w:color w:val="000000"/>
        </w:rPr>
      </w:pPr>
      <w:r w:rsidRPr="008B445D">
        <w:rPr>
          <w:i/>
          <w:color w:val="000000"/>
          <w:vertAlign w:val="superscript"/>
        </w:rPr>
        <w:t>2</w:t>
      </w:r>
      <w:r>
        <w:rPr>
          <w:i/>
          <w:color w:val="000000"/>
        </w:rPr>
        <w:t xml:space="preserve">Институт радиотехники и электроники имени </w:t>
      </w:r>
      <w:proofErr w:type="spellStart"/>
      <w:r>
        <w:rPr>
          <w:i/>
          <w:color w:val="000000"/>
        </w:rPr>
        <w:t>В.А.Котельникова</w:t>
      </w:r>
      <w:proofErr w:type="spellEnd"/>
      <w:r>
        <w:rPr>
          <w:i/>
          <w:color w:val="000000"/>
        </w:rPr>
        <w:t>,</w:t>
      </w:r>
      <w:r w:rsidRPr="008B445D">
        <w:rPr>
          <w:i/>
          <w:color w:val="000000"/>
        </w:rPr>
        <w:t xml:space="preserve"> </w:t>
      </w:r>
      <w:r>
        <w:rPr>
          <w:i/>
          <w:color w:val="000000"/>
        </w:rPr>
        <w:t>Москва, Россия</w:t>
      </w:r>
    </w:p>
    <w:p w14:paraId="1B03C933" w14:textId="676BA7A9" w:rsidR="008B445D" w:rsidRDefault="007756FB" w:rsidP="007756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3</w:t>
      </w:r>
      <w:r>
        <w:rPr>
          <w:i/>
          <w:color w:val="000000"/>
        </w:rPr>
        <w:t>Сколковский институт науки и технологий</w:t>
      </w:r>
      <w:r w:rsidR="008B445D">
        <w:rPr>
          <w:i/>
          <w:color w:val="000000"/>
        </w:rPr>
        <w:t>,</w:t>
      </w:r>
      <w:r w:rsidR="008B445D" w:rsidRPr="008B445D">
        <w:rPr>
          <w:i/>
          <w:color w:val="000000"/>
        </w:rPr>
        <w:t xml:space="preserve"> </w:t>
      </w:r>
      <w:r w:rsidR="008B445D">
        <w:rPr>
          <w:i/>
          <w:color w:val="000000"/>
        </w:rPr>
        <w:t>физический факультет, Москва, Россия</w:t>
      </w:r>
    </w:p>
    <w:p w14:paraId="58CB6710" w14:textId="0AF7BA97" w:rsidR="008B445D" w:rsidRPr="003779AE" w:rsidRDefault="007756FB" w:rsidP="003779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4</w:t>
      </w:r>
      <w:r>
        <w:rPr>
          <w:i/>
          <w:color w:val="000000"/>
        </w:rPr>
        <w:t>Московский государственный университет имени М.В. Ломоносова,</w:t>
      </w:r>
      <w:r w:rsidRPr="008B445D">
        <w:rPr>
          <w:i/>
          <w:color w:val="000000"/>
        </w:rPr>
        <w:t xml:space="preserve"> </w:t>
      </w:r>
      <w:r>
        <w:rPr>
          <w:i/>
          <w:color w:val="000000"/>
        </w:rPr>
        <w:t>химический факультет, Москва, Россия</w:t>
      </w:r>
    </w:p>
    <w:p w14:paraId="1ADA4293" w14:textId="5CBDEDBF" w:rsidR="00CD00B1" w:rsidRPr="003779AE" w:rsidRDefault="00EB1F49" w:rsidP="00F73D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233CFD">
        <w:rPr>
          <w:i/>
          <w:color w:val="000000"/>
          <w:lang w:val="it-IT"/>
        </w:rPr>
        <w:t>E</w:t>
      </w:r>
      <w:r w:rsidR="003B76D6" w:rsidRPr="00233CFD">
        <w:rPr>
          <w:i/>
          <w:color w:val="000000"/>
          <w:lang w:val="it-IT"/>
        </w:rPr>
        <w:t>-</w:t>
      </w:r>
      <w:r w:rsidRPr="00233CFD">
        <w:rPr>
          <w:i/>
          <w:color w:val="000000"/>
          <w:lang w:val="it-IT"/>
        </w:rPr>
        <w:t xml:space="preserve">mail: </w:t>
      </w:r>
      <w:r w:rsidR="007756FB" w:rsidRPr="00233CFD">
        <w:rPr>
          <w:i/>
          <w:iCs/>
          <w:u w:val="single"/>
          <w:lang w:val="it-IT"/>
        </w:rPr>
        <w:t>grigorian.iv19@physics.msu.ru</w:t>
      </w:r>
      <w:r w:rsidRPr="00233CFD">
        <w:rPr>
          <w:i/>
          <w:color w:val="000000"/>
          <w:lang w:val="it-IT"/>
        </w:rPr>
        <w:t xml:space="preserve"> </w:t>
      </w:r>
    </w:p>
    <w:p w14:paraId="6035CC64" w14:textId="77777777" w:rsidR="00F51261" w:rsidRPr="00F51261" w:rsidRDefault="00F51261" w:rsidP="00F512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51261">
        <w:rPr>
          <w:color w:val="000000"/>
        </w:rPr>
        <w:t xml:space="preserve">Работа посвящена разработке модели машинного обучения для предсказания свойств </w:t>
      </w:r>
      <w:proofErr w:type="spellStart"/>
      <w:r w:rsidRPr="00F51261">
        <w:rPr>
          <w:color w:val="000000"/>
        </w:rPr>
        <w:t>водорастворимости</w:t>
      </w:r>
      <w:proofErr w:type="spellEnd"/>
      <w:r w:rsidRPr="00F51261">
        <w:rPr>
          <w:color w:val="000000"/>
        </w:rPr>
        <w:t xml:space="preserve"> </w:t>
      </w:r>
      <w:proofErr w:type="spellStart"/>
      <w:r w:rsidRPr="00F51261">
        <w:rPr>
          <w:color w:val="000000"/>
        </w:rPr>
        <w:t>интэрполиэлектролитных</w:t>
      </w:r>
      <w:proofErr w:type="spellEnd"/>
      <w:r w:rsidRPr="00F51261">
        <w:rPr>
          <w:color w:val="000000"/>
        </w:rPr>
        <w:t xml:space="preserve"> комплексов (ИПЭК). Растворимость ИПЭК в водно-солевых средах определяется множеством факторов, связанных с параметрами полимерных компонентов и составом среды. [1-5]</w:t>
      </w:r>
    </w:p>
    <w:p w14:paraId="0AEF04E7" w14:textId="77777777" w:rsidR="00F51261" w:rsidRPr="00F51261" w:rsidRDefault="00F51261" w:rsidP="00F512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51261">
        <w:rPr>
          <w:color w:val="000000"/>
        </w:rPr>
        <w:t xml:space="preserve">Данная работа посвящена разработке одной из первых моделей на основе подходов машинного обучения для прогнозирования области существования водорастворимых ИПЭК для решения биомедицинских задач. Предложен новый подход независимого рассмотрения физико-химических свойств полиэлектролитов, а также химической структуры их </w:t>
      </w:r>
      <w:proofErr w:type="spellStart"/>
      <w:r w:rsidRPr="00F51261">
        <w:rPr>
          <w:color w:val="000000"/>
        </w:rPr>
        <w:t>мономерных</w:t>
      </w:r>
      <w:proofErr w:type="spellEnd"/>
      <w:r w:rsidRPr="00F51261">
        <w:rPr>
          <w:color w:val="000000"/>
        </w:rPr>
        <w:t xml:space="preserve"> звеньев. На основе описанного подхода разработана модель IPECnet.</w:t>
      </w:r>
    </w:p>
    <w:p w14:paraId="0CC9A30E" w14:textId="66C0BBF6" w:rsidR="00F51261" w:rsidRDefault="00F51261" w:rsidP="003779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51261">
        <w:rPr>
          <w:color w:val="000000"/>
        </w:rPr>
        <w:t>Результаты работы были применены для выбора оптимального состава ИПЭК для различных условий окружающей среды с целью создания бактерицидных покрытий. Разработанный подход является универсальным и потенциально может быть использован для прогнозирования свойств многокомпонентных систем различной химической природы.</w:t>
      </w:r>
    </w:p>
    <w:p w14:paraId="022FC08C" w14:textId="369EEA5D" w:rsidR="00A02163" w:rsidRPr="0009449A" w:rsidRDefault="00F51261" w:rsidP="00F512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F51261">
        <w:rPr>
          <w:i/>
          <w:iCs/>
          <w:color w:val="000000"/>
        </w:rPr>
        <w:t>Исследование выполнено при финансовой поддержке Некоммерческого Фонда развития науки и образования “Интеллект”. Молодой ученый И.В. Григорян благодарит за поддержку Фонд развития теоретической физики и математики «БАЗИС».</w:t>
      </w:r>
    </w:p>
    <w:p w14:paraId="0000000E" w14:textId="77777777" w:rsidR="00130241" w:rsidRPr="00233CFD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5B070222" w14:textId="1FEDF16F" w:rsidR="00F51261" w:rsidRPr="00F51261" w:rsidRDefault="00F51261" w:rsidP="00F512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F51261">
        <w:rPr>
          <w:noProof/>
          <w:lang w:val="en-US"/>
        </w:rPr>
        <w:t>1. Hu C.-M.J., Zhang L. Nanoparticle-based combination therapy toward overcoming drug resistance in cancer // Biochemical pharmacology, 2012, 83, 8, 1104</w:t>
      </w:r>
    </w:p>
    <w:p w14:paraId="36E9BEC6" w14:textId="5B840065" w:rsidR="00F51261" w:rsidRPr="00F51261" w:rsidRDefault="00F51261" w:rsidP="00F512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F51261">
        <w:rPr>
          <w:noProof/>
          <w:lang w:val="en-US"/>
        </w:rPr>
        <w:t>2.</w:t>
      </w:r>
      <w:r w:rsidRPr="00233CFD">
        <w:rPr>
          <w:noProof/>
          <w:lang w:val="en-US"/>
        </w:rPr>
        <w:t xml:space="preserve"> </w:t>
      </w:r>
      <w:r w:rsidRPr="00F51261">
        <w:rPr>
          <w:noProof/>
          <w:lang w:val="en-US"/>
        </w:rPr>
        <w:t xml:space="preserve">Lankalapalli S, Kolapalli VR. Polyelectrolyte Complexes: A Review of their Applicability in Drug Delivery Technology // Indian J Pharm Sci. 2009 Sep;71(5):481-7. </w:t>
      </w:r>
    </w:p>
    <w:p w14:paraId="40488566" w14:textId="1CDF1A8C" w:rsidR="00F51261" w:rsidRPr="00F51261" w:rsidRDefault="00F51261" w:rsidP="00F512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F51261">
        <w:rPr>
          <w:noProof/>
          <w:lang w:val="en-US"/>
        </w:rPr>
        <w:t>3. Pigareva V.A., Bol’shakova A.V., Marina V.I., Sybachin A.V., Water-Soluble Interpolyelectrolyte Complex Based on Poly(diallyldimethylammonium chloride) and Sodium Polyacrylate as a Component for Creating Stable Biocidal Coatings // Colloid Journal,</w:t>
      </w:r>
      <w:r>
        <w:rPr>
          <w:noProof/>
          <w:lang w:val="en-US"/>
        </w:rPr>
        <w:t xml:space="preserve"> </w:t>
      </w:r>
      <w:r w:rsidRPr="00F51261">
        <w:rPr>
          <w:noProof/>
          <w:lang w:val="en-US"/>
        </w:rPr>
        <w:t>2023</w:t>
      </w:r>
      <w:r>
        <w:rPr>
          <w:noProof/>
          <w:lang w:val="en-US"/>
        </w:rPr>
        <w:t>,</w:t>
      </w:r>
      <w:r w:rsidRPr="00F51261">
        <w:rPr>
          <w:noProof/>
          <w:lang w:val="en-US"/>
        </w:rPr>
        <w:t xml:space="preserve"> Vo.85, N.3, p.441</w:t>
      </w:r>
    </w:p>
    <w:p w14:paraId="3932813B" w14:textId="25953EDC" w:rsidR="00F51261" w:rsidRPr="00F51261" w:rsidRDefault="00F51261" w:rsidP="00F512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F51261">
        <w:rPr>
          <w:noProof/>
          <w:lang w:val="en-US"/>
        </w:rPr>
        <w:t>4. Giaouri, E., Heir, E., Desvaux, M., et al., Intra- and inter-species interactions within biofilms of important foodborne bacterial pathogens, Front. Microbiol., 2015, vol. 6, p. 841.</w:t>
      </w:r>
    </w:p>
    <w:p w14:paraId="3486C755" w14:textId="5186CFB1" w:rsidR="00116478" w:rsidRPr="00F51261" w:rsidRDefault="00F51261" w:rsidP="00F512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F51261">
        <w:rPr>
          <w:noProof/>
          <w:lang w:val="en-US"/>
        </w:rPr>
        <w:t>5. Kuenneth, C., Ramprasad, R. polyBERT: a chemical language model to enable fully machine-driven ultrafast polymer informatics // Nat Commun</w:t>
      </w:r>
      <w:r>
        <w:rPr>
          <w:noProof/>
          <w:lang w:val="en-US"/>
        </w:rPr>
        <w:t xml:space="preserve">, </w:t>
      </w:r>
      <w:r w:rsidRPr="00F51261">
        <w:rPr>
          <w:noProof/>
          <w:lang w:val="en-US"/>
        </w:rPr>
        <w:t>2023</w:t>
      </w:r>
      <w:r>
        <w:rPr>
          <w:noProof/>
          <w:lang w:val="en-US"/>
        </w:rPr>
        <w:t>,</w:t>
      </w:r>
      <w:r w:rsidRPr="00F51261">
        <w:rPr>
          <w:noProof/>
          <w:lang w:val="en-US"/>
        </w:rPr>
        <w:t xml:space="preserve"> 14, 4099 </w:t>
      </w:r>
    </w:p>
    <w:p w14:paraId="50C16933" w14:textId="77777777" w:rsidR="00F51261" w:rsidRPr="00F51261" w:rsidRDefault="00F51261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F51261" w:rsidRPr="00F5126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33CFD"/>
    <w:rsid w:val="0031361E"/>
    <w:rsid w:val="003779AE"/>
    <w:rsid w:val="00391C38"/>
    <w:rsid w:val="003B76D6"/>
    <w:rsid w:val="003E2601"/>
    <w:rsid w:val="003F4E6B"/>
    <w:rsid w:val="004A26A3"/>
    <w:rsid w:val="004F0EDF"/>
    <w:rsid w:val="00522BF1"/>
    <w:rsid w:val="00590166"/>
    <w:rsid w:val="005D022B"/>
    <w:rsid w:val="005E5BE9"/>
    <w:rsid w:val="00617A45"/>
    <w:rsid w:val="0069427D"/>
    <w:rsid w:val="006F7A19"/>
    <w:rsid w:val="007213E1"/>
    <w:rsid w:val="00775389"/>
    <w:rsid w:val="007756FB"/>
    <w:rsid w:val="00797838"/>
    <w:rsid w:val="007C36D8"/>
    <w:rsid w:val="007F2744"/>
    <w:rsid w:val="008931BE"/>
    <w:rsid w:val="008B445D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513F0"/>
    <w:rsid w:val="00C844E2"/>
    <w:rsid w:val="00C84D60"/>
    <w:rsid w:val="00CD00B1"/>
    <w:rsid w:val="00D22306"/>
    <w:rsid w:val="00D42542"/>
    <w:rsid w:val="00D8121C"/>
    <w:rsid w:val="00E22189"/>
    <w:rsid w:val="00E74069"/>
    <w:rsid w:val="00E81D35"/>
    <w:rsid w:val="00EB1F49"/>
    <w:rsid w:val="00F352E9"/>
    <w:rsid w:val="00F51261"/>
    <w:rsid w:val="00F73DD9"/>
    <w:rsid w:val="00F865B3"/>
    <w:rsid w:val="00FB1509"/>
    <w:rsid w:val="00FE39C6"/>
    <w:rsid w:val="00FF1903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link w:val="ListParagraphChar"/>
    <w:uiPriority w:val="34"/>
    <w:qFormat/>
    <w:rsid w:val="0010637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A26A3"/>
  </w:style>
  <w:style w:type="character" w:styleId="PlaceholderText">
    <w:name w:val="Placeholder Text"/>
    <w:basedOn w:val="DefaultParagraphFont"/>
    <w:uiPriority w:val="99"/>
    <w:semiHidden/>
    <w:rsid w:val="00E22189"/>
    <w:rPr>
      <w:color w:val="808080"/>
    </w:rPr>
  </w:style>
  <w:style w:type="paragraph" w:styleId="NoSpacing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F865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Илья Григорян</cp:lastModifiedBy>
  <cp:revision>5</cp:revision>
  <dcterms:created xsi:type="dcterms:W3CDTF">2025-03-05T15:51:00Z</dcterms:created>
  <dcterms:modified xsi:type="dcterms:W3CDTF">2025-03-18T09:29:00Z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