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AF22" w14:textId="77777777" w:rsidR="0001159F" w:rsidRDefault="0001159F" w:rsidP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Описание и сравнение различных групп школьников в рамках проведения лабораторных работ различной сложности на уроках химии</w:t>
      </w:r>
    </w:p>
    <w:p w14:paraId="00000002" w14:textId="10F4D42F" w:rsidR="00130241" w:rsidRDefault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Тишкин А.А.</w:t>
      </w:r>
    </w:p>
    <w:p w14:paraId="00000003" w14:textId="5FF60B01" w:rsidR="00130241" w:rsidRDefault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Старший преподаватель кафедры химии</w:t>
      </w:r>
    </w:p>
    <w:p w14:paraId="00000005" w14:textId="452CCD0C" w:rsidR="00130241" w:rsidRPr="0001159F" w:rsidRDefault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Специализированный учебно-научный центр (факультет) – школа-интернат имени А.Н.Колмогорова Московского государственного университета имени М.В.Ломоносова, Москва, Россия</w:t>
      </w:r>
    </w:p>
    <w:p w14:paraId="00000008" w14:textId="2982C09D" w:rsidR="00130241" w:rsidRPr="0001159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01159F">
          <w:rPr>
            <w:i/>
            <w:color w:val="000000"/>
            <w:u w:val="single"/>
            <w:lang w:val="en-US"/>
          </w:rPr>
          <w:t>alextishmsu</w:t>
        </w:r>
        <w:r w:rsidR="0001159F" w:rsidRPr="0001159F">
          <w:rPr>
            <w:i/>
            <w:color w:val="000000"/>
            <w:u w:val="single"/>
          </w:rPr>
          <w:t>@</w:t>
        </w:r>
        <w:r w:rsidR="0001159F">
          <w:rPr>
            <w:i/>
            <w:color w:val="000000"/>
            <w:u w:val="single"/>
            <w:lang w:val="en-US"/>
          </w:rPr>
          <w:t>gmail</w:t>
        </w:r>
        <w:r w:rsidR="0001159F" w:rsidRPr="0001159F">
          <w:rPr>
            <w:i/>
            <w:color w:val="000000"/>
            <w:u w:val="single"/>
          </w:rPr>
          <w:t>.</w:t>
        </w:r>
        <w:r w:rsidR="0001159F">
          <w:rPr>
            <w:i/>
            <w:color w:val="000000"/>
            <w:u w:val="single"/>
            <w:lang w:val="en-US"/>
          </w:rPr>
          <w:t>com</w:t>
        </w:r>
      </w:hyperlink>
    </w:p>
    <w:p w14:paraId="03223DC9" w14:textId="288352FD" w:rsidR="007C36D8" w:rsidRPr="00797838" w:rsidRDefault="000115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Экспериментальная химия – неотъемлемая часть изучения предмета в школе. Наверное, можно сказать, что в каком бы веке человек не изучал химию (и как алхимик в </w:t>
      </w:r>
      <w:r>
        <w:rPr>
          <w:lang w:val="en-US"/>
        </w:rPr>
        <w:t>XIII</w:t>
      </w:r>
      <w:r>
        <w:t xml:space="preserve"> веке, и как современный московский школьник) большое количество знаний будет получено именно путём эксперимента.</w:t>
      </w:r>
    </w:p>
    <w:p w14:paraId="68555CE6" w14:textId="08679736" w:rsidR="009F3380" w:rsidRDefault="0001159F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Вопрос стоит только в том: а насколько это знание легко извлечь из эксперимента и получилось ли в рамках учебного занятия детей завлечь в изучение какой-либо тематики именно через проведение опыта. Сейчас много демонстрационных экспериментов являются отснятыми в хорошем качестве, что, разумеется, хорошо для тех школ, в которых нет возможности проводить подобные опыты в реальном классе. И уж тем более не будет возможности дать всем ученикам провести соответствующие опыты. Однако, только при просмотре видеоматериалов ученикам не удаётся погрузиться полностью в атмосферу химического эксперимента и увидеть все возможные тонкости и шероховатости, которые в большинстве своём сглажены на видеокартинке. </w:t>
      </w:r>
    </w:p>
    <w:p w14:paraId="3C44C7A4" w14:textId="135774F9" w:rsidR="00F865B3" w:rsidRDefault="0001159F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рамках данно</w:t>
      </w:r>
      <w:r>
        <w:t>й</w:t>
      </w:r>
      <w:r>
        <w:t xml:space="preserve"> </w:t>
      </w:r>
      <w:r>
        <w:t>работы</w:t>
      </w:r>
      <w:r>
        <w:t xml:space="preserve"> автор сравнивает в первую очередь классы среднего общего образования (7-9), в которых выделены следующие группы учащихся:</w:t>
      </w:r>
      <w:r w:rsidRPr="007F5576">
        <w:t xml:space="preserve"> </w:t>
      </w:r>
      <w:r>
        <w:t>ученики 7-го класса из естественно-научной вертикали (2 часа химии в неделю);</w:t>
      </w:r>
      <w:r w:rsidRPr="007F5576">
        <w:t xml:space="preserve"> </w:t>
      </w:r>
      <w:r>
        <w:t>ученики 7-го класса из математической вертикали (1 час химии в неделю, практические занятия);</w:t>
      </w:r>
      <w:r w:rsidRPr="007F5576">
        <w:t xml:space="preserve"> </w:t>
      </w:r>
      <w:r>
        <w:t>ученики 8-го класса из естественно-научной вертикали (3 часа химии в неделю, 1 час практических занятий);</w:t>
      </w:r>
      <w:r w:rsidRPr="007F5576">
        <w:t xml:space="preserve"> </w:t>
      </w:r>
      <w:r>
        <w:t>ученики 9-го класса смешанных (не профильных) направлений (2 часа химии в неделю).</w:t>
      </w:r>
    </w:p>
    <w:p w14:paraId="13964F29" w14:textId="35A5C74A" w:rsidR="0001159F" w:rsidRPr="0001159F" w:rsidRDefault="0001159F" w:rsidP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Краткое описание и сравнение соответствующих групп:</w:t>
      </w:r>
      <w:r w:rsidRPr="007F5576">
        <w:t xml:space="preserve"> </w:t>
      </w:r>
      <w:r>
        <w:t>у</w:t>
      </w:r>
      <w:r>
        <w:t>ченики 9-го класса проходят изучение предмета потоком около 30 человек, что достаточно сильно снижает возможности при проведении любых лабораторных работ. Поэтому на работах всегда разделяются на подгруппы «по интересам»: несколько таких подгрупп всегда работают ответственно и с интересом, несмотря на непрофильность химии для них. Тут стоит отметить, что в качестве выборов на ОГЭ у таких учеников преобладают география и биология.</w:t>
      </w:r>
      <w:r w:rsidRPr="007F5576">
        <w:t xml:space="preserve"> </w:t>
      </w:r>
      <w:r>
        <w:t>Ученики 8-го класса всегда с интересом работают в лаборатории: все опыты для них являются действительно возможностью выяснить что-то новое. У учеников данной группы пока плохо сформированы навыки использования научного метода: они практически не выдвигают гипотезы, плохо анализируют свои наблюдения и делают выводы. Практика для таких ребят во многом является инструментом повышения интереса к предмету.</w:t>
      </w:r>
      <w:r w:rsidRPr="007F5576">
        <w:t xml:space="preserve"> </w:t>
      </w:r>
      <w:r>
        <w:t>Ученики 7-го класса (не из ЕНВ) за один час практики могут попробовать поделать опыты, но с минимальным объяснением теории. Данный вид работы однозначно интересен всем, но, к сожалению, сильно ограничен по сложности эксперимента.</w:t>
      </w:r>
      <w:r w:rsidRPr="007F5576">
        <w:t xml:space="preserve"> </w:t>
      </w:r>
      <w:r>
        <w:t>Ученики 7-го класса (из ЕНВ) аналогично своим более старшим товарищам из 8-го класса пока что слабо понимают, что из себя вообще представляет научный метод. Однако, в рамках данной возрастной группы повышение интереса к предмету путём проведения большого количества лабораторных работ очень сильно повышает и их ответственность за результат, например, при оформлении лабораторных отчётов. Разумеется, в сравнении с 9-м классом, необходимо отметить, что очень сильно помогает и уменьшенное количество учеников (в классе в два раза меньше детей, каждый может обсудить свою работу более детально).</w:t>
      </w:r>
    </w:p>
    <w:p w14:paraId="022FC08C" w14:textId="11C37CC5" w:rsidR="00A02163" w:rsidRPr="0009449A" w:rsidRDefault="00A02163" w:rsidP="00011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lastRenderedPageBreak/>
        <w:t>Благодарности, грантовая поддержка и иные источники финансирования указываются курсивом в конце текста тезисов в отдельном абзаце перед списком литературы.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073CB8D1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Список литературы приводится п</w:t>
      </w:r>
      <w:r w:rsidR="0031361E">
        <w:rPr>
          <w:color w:val="000000"/>
        </w:rPr>
        <w:t>р</w:t>
      </w:r>
      <w:r>
        <w:rPr>
          <w:color w:val="000000"/>
        </w:rPr>
        <w:t>онумерован</w:t>
      </w:r>
      <w:r w:rsidR="00103657">
        <w:rPr>
          <w:color w:val="000000"/>
        </w:rPr>
        <w:t>ным</w:t>
      </w:r>
      <w:r>
        <w:rPr>
          <w:color w:val="000000"/>
        </w:rPr>
        <w:t xml:space="preserve"> </w:t>
      </w:r>
      <w:r w:rsidR="00094FD0">
        <w:rPr>
          <w:color w:val="000000"/>
        </w:rPr>
        <w:t xml:space="preserve">по </w:t>
      </w:r>
      <w:r>
        <w:rPr>
          <w:color w:val="000000"/>
        </w:rPr>
        <w:t>порядк</w:t>
      </w:r>
      <w:r w:rsidR="00094FD0">
        <w:rPr>
          <w:color w:val="000000"/>
        </w:rPr>
        <w:t>у</w:t>
      </w:r>
      <w:r>
        <w:rPr>
          <w:color w:val="000000"/>
        </w:rPr>
        <w:t xml:space="preserve"> упоминания в тексте тезисов и оформляется согласно </w:t>
      </w:r>
      <w:r w:rsidR="00914205">
        <w:rPr>
          <w:color w:val="000000"/>
        </w:rPr>
        <w:t>примеру ниже</w:t>
      </w:r>
      <w:r>
        <w:rPr>
          <w:color w:val="000000"/>
        </w:rPr>
        <w:t xml:space="preserve">. </w:t>
      </w:r>
      <w:r w:rsidR="00914205">
        <w:rPr>
          <w:color w:val="000000"/>
        </w:rPr>
        <w:t>Отступы строк и абзацев — 0, номер отделяется пробелом.</w:t>
      </w:r>
      <w:r w:rsidR="00094FD0">
        <w:rPr>
          <w:color w:val="000000"/>
        </w:rPr>
        <w:t xml:space="preserve"> Для названий журналов используются сокращения. На все источники в тексте тезисов необходима ссылка в виде номера в квадратных скобках [1, 2]. </w:t>
      </w:r>
      <w:r w:rsidR="0009449A">
        <w:rPr>
          <w:color w:val="000000"/>
        </w:rPr>
        <w:t>Не используйте</w:t>
      </w:r>
      <w:r w:rsidR="0022260A" w:rsidRPr="0022260A">
        <w:rPr>
          <w:color w:val="000000"/>
        </w:rPr>
        <w:t xml:space="preserve"> автоматическ</w:t>
      </w:r>
      <w:r w:rsidR="0009449A">
        <w:rPr>
          <w:color w:val="000000"/>
        </w:rPr>
        <w:t>ую</w:t>
      </w:r>
      <w:r w:rsidR="0022260A" w:rsidRPr="0022260A">
        <w:rPr>
          <w:color w:val="000000"/>
        </w:rPr>
        <w:t xml:space="preserve"> вставк</w:t>
      </w:r>
      <w:r w:rsidR="0009449A">
        <w:rPr>
          <w:color w:val="000000"/>
        </w:rPr>
        <w:t>у</w:t>
      </w:r>
      <w:r w:rsidR="0022260A" w:rsidRPr="0022260A">
        <w:rPr>
          <w:color w:val="000000"/>
        </w:rPr>
        <w:t xml:space="preserve"> списка литературы в виде отдельных объектов (например</w:t>
      </w:r>
      <w:r w:rsidR="0022260A">
        <w:rPr>
          <w:color w:val="000000"/>
        </w:rPr>
        <w:t>,</w:t>
      </w:r>
      <w:r w:rsidR="0022260A" w:rsidRPr="0022260A">
        <w:rPr>
          <w:color w:val="000000"/>
        </w:rPr>
        <w:t xml:space="preserve"> из Mendeley).</w:t>
      </w:r>
    </w:p>
    <w:p w14:paraId="0C4BC4CC" w14:textId="4609CE97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16478" w:rsidRPr="00E81D35">
        <w:rPr>
          <w:color w:val="000000"/>
          <w:lang w:val="en-US"/>
        </w:rPr>
        <w:t>Tsai J.-C., Chen Y.-P. Application of a volume-translated Peng-Robinson equation of state on vapor-liquid equilibrium calculations // Fluid Phase Equilib. 1998. Vol. 145. P. 193-215.</w:t>
      </w:r>
    </w:p>
    <w:p w14:paraId="3486C755" w14:textId="722E6123" w:rsidR="00116478" w:rsidRPr="0001159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116478" w:rsidRPr="00107AA3">
        <w:rPr>
          <w:noProof/>
          <w:lang w:val="en-US"/>
        </w:rPr>
        <w:t xml:space="preserve">CRC Handbook of Chemistry and Physics. </w:t>
      </w:r>
      <w:r w:rsidR="00063966" w:rsidRPr="00107AA3">
        <w:rPr>
          <w:noProof/>
          <w:lang w:val="en-US"/>
        </w:rPr>
        <w:t>102</w:t>
      </w:r>
      <w:r w:rsidR="00063966" w:rsidRPr="00107AA3">
        <w:rPr>
          <w:noProof/>
          <w:vertAlign w:val="superscript"/>
          <w:lang w:val="en-US"/>
        </w:rPr>
        <w:t>nd</w:t>
      </w:r>
      <w:r w:rsidR="00116478" w:rsidRPr="00107AA3">
        <w:rPr>
          <w:noProof/>
          <w:lang w:val="en-US"/>
        </w:rPr>
        <w:t xml:space="preserve"> Ed. / ed. </w:t>
      </w:r>
      <w:r w:rsidR="00063966" w:rsidRPr="00107AA3">
        <w:rPr>
          <w:noProof/>
          <w:lang w:val="en-US"/>
        </w:rPr>
        <w:t>Rumble J.R.</w:t>
      </w:r>
      <w:r w:rsidR="00116478" w:rsidRPr="00107AA3">
        <w:rPr>
          <w:noProof/>
          <w:lang w:val="en-US"/>
        </w:rPr>
        <w:t xml:space="preserve"> Boca Raton, FL: CRC Press, 20</w:t>
      </w:r>
      <w:r w:rsidR="00063966" w:rsidRPr="00107AA3">
        <w:rPr>
          <w:noProof/>
          <w:lang w:val="en-US"/>
        </w:rPr>
        <w:t>21</w:t>
      </w:r>
      <w:r w:rsidR="00116478" w:rsidRPr="00107AA3">
        <w:rPr>
          <w:noProof/>
          <w:lang w:val="en-US"/>
        </w:rPr>
        <w:t>.</w:t>
      </w:r>
    </w:p>
    <w:sectPr w:rsidR="00116478" w:rsidRPr="000115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59F"/>
    <w:rsid w:val="00030C8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75F8F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Тишкин</cp:lastModifiedBy>
  <cp:revision>5</cp:revision>
  <dcterms:created xsi:type="dcterms:W3CDTF">2024-12-16T00:35:00Z</dcterms:created>
  <dcterms:modified xsi:type="dcterms:W3CDTF">2025-03-03T17:54:00Z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