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44CDE" w:rsidRDefault="00000000" w:rsidP="00C637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Химическая технология и энергетика в школьном образовании: проблемы и перспективы</w:t>
      </w:r>
    </w:p>
    <w:p w14:paraId="5D9DC90F" w14:textId="77777777" w:rsidR="00C63710" w:rsidRPr="008A7B09" w:rsidRDefault="00C63710" w:rsidP="00C6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8A7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Мишина В. М.</w:t>
      </w:r>
      <w:r w:rsidRPr="00A615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ru-RU"/>
        </w:rPr>
        <w:t>1</w:t>
      </w:r>
      <w:r w:rsidRPr="008A7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8A7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Грицюк</w:t>
      </w:r>
      <w:proofErr w:type="spellEnd"/>
      <w:r w:rsidRPr="008A7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Я.А.</w:t>
      </w:r>
      <w:r w:rsidRPr="00A615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ru-RU"/>
        </w:rPr>
        <w:t>2</w:t>
      </w:r>
      <w:r w:rsidRPr="008A7B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, Тюльков И. А.</w:t>
      </w:r>
      <w:r w:rsidRPr="00A615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  <w:lang w:val="ru-RU"/>
        </w:rPr>
        <w:t>1</w:t>
      </w:r>
    </w:p>
    <w:p w14:paraId="28904542" w14:textId="77777777" w:rsidR="00C63710" w:rsidRPr="008A7B09" w:rsidRDefault="00C63710" w:rsidP="00C6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Студент,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6</w:t>
      </w:r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курс специалитета</w:t>
      </w:r>
    </w:p>
    <w:p w14:paraId="41BDCC1E" w14:textId="77777777" w:rsidR="00C63710" w:rsidRPr="008A7B09" w:rsidRDefault="00C63710" w:rsidP="00C6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E011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ru-RU"/>
        </w:rPr>
        <w:t>1</w:t>
      </w:r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Московский государственный университет имени </w:t>
      </w:r>
      <w:proofErr w:type="spellStart"/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М.В.Ломоносова</w:t>
      </w:r>
      <w:proofErr w:type="spellEnd"/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</w:p>
    <w:p w14:paraId="294C7E41" w14:textId="77777777" w:rsidR="00C63710" w:rsidRPr="008A7B09" w:rsidRDefault="00C63710" w:rsidP="00C6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химический факультет, Москва, Россия</w:t>
      </w:r>
    </w:p>
    <w:p w14:paraId="769457E8" w14:textId="77777777" w:rsidR="00C63710" w:rsidRPr="008A7B09" w:rsidRDefault="00C63710" w:rsidP="00C6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E011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ru-RU"/>
        </w:rPr>
        <w:t>2</w:t>
      </w:r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 Ломоносова, ректорат, Москва, Россия</w:t>
      </w:r>
    </w:p>
    <w:p w14:paraId="33FD4662" w14:textId="77777777" w:rsidR="00C63710" w:rsidRPr="008A7B09" w:rsidRDefault="00C63710" w:rsidP="00C63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proofErr w:type="gramStart"/>
      <w:r w:rsidRPr="008A7B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E-mail:valentina.mishina@chemistry.msu.ru</w:t>
      </w:r>
      <w:proofErr w:type="spellEnd"/>
      <w:proofErr w:type="gramEnd"/>
    </w:p>
    <w:p w14:paraId="00000008" w14:textId="78139B4C" w:rsidR="00844CDE" w:rsidRDefault="00000000" w:rsidP="00C63710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школьных программах по химии выделены разделы «Химия и окружающая среда» (9 класс, 3 часа) и «Химия и жизнь» (11 класс, 4 часа), направленные на понимание роли химии в экологической, энергетической и пищевой безопасности, современной промышленности и быту. Однако объем материала по химической технологии и энергетике, которые входят именно в эти разделы, сведен практически до мало ощущаемого минимума.</w:t>
      </w:r>
    </w:p>
    <w:p w14:paraId="00000009" w14:textId="67F9CD86" w:rsidR="00844CDE" w:rsidRDefault="00000000" w:rsidP="00C63710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химической технологии в </w:t>
      </w:r>
      <w:r w:rsidRPr="00D03F59">
        <w:rPr>
          <w:rFonts w:ascii="Times New Roman" w:eastAsia="Times New Roman" w:hAnsi="Times New Roman" w:cs="Times New Roman"/>
          <w:sz w:val="24"/>
          <w:szCs w:val="24"/>
        </w:rPr>
        <w:t>школе имеет</w:t>
      </w:r>
      <w:r w:rsidR="00D03F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давнюю</w:t>
      </w:r>
      <w:r w:rsidRPr="00D03F59">
        <w:rPr>
          <w:rFonts w:ascii="Times New Roman" w:eastAsia="Times New Roman" w:hAnsi="Times New Roman" w:cs="Times New Roman"/>
          <w:sz w:val="24"/>
          <w:szCs w:val="24"/>
        </w:rPr>
        <w:t xml:space="preserve"> историю.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1930-х годов, благодаря работам В.Н. Верховского [1], в программу были включены модели-схемы химических производств. В 1970-е годы акцент на политехнизацию </w:t>
      </w:r>
      <w:r w:rsidR="00D03F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школьного курса химии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усилился [3], но с 1990-х годов объем материала по химической технологии начал сокращаться, уступив место экологическим и бытовым аспектам химии [2]. </w:t>
      </w:r>
      <w:r w:rsidR="00E56F0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03F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акое сокращение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ограничивает системное изучение важных тем, как, например производство серной кислоты, которая широко используется в </w:t>
      </w:r>
      <w:r w:rsidR="00D03F59">
        <w:rPr>
          <w:rFonts w:ascii="Times New Roman" w:eastAsia="Times New Roman" w:hAnsi="Times New Roman" w:cs="Times New Roman"/>
          <w:sz w:val="24"/>
          <w:szCs w:val="24"/>
          <w:lang w:val="ru-RU"/>
        </w:rPr>
        <w:t>самых разных производственных сферах</w:t>
      </w:r>
      <w:r>
        <w:rPr>
          <w:rFonts w:ascii="Times New Roman" w:eastAsia="Times New Roman" w:hAnsi="Times New Roman" w:cs="Times New Roman"/>
          <w:sz w:val="24"/>
          <w:szCs w:val="24"/>
        </w:rPr>
        <w:t>, но в программе упоминается лишь вскользь. В связи с этим</w:t>
      </w:r>
      <w:r w:rsidR="00D03F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школьникам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непонятна роль химических процессов, продуктов химического производства в </w:t>
      </w:r>
      <w:r w:rsidR="00D03F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создании комфортных условий для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367A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0710B90D" w:rsidR="00844CDE" w:rsidRDefault="00897966" w:rsidP="00C63710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Кроме того,</w:t>
      </w:r>
      <w:r w:rsidR="002310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изучение</w:t>
      </w:r>
      <w:r w:rsidR="002456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химической технологии требует понимания основ термодинамики и кинетики,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вызывает трудности у школьников и учителей. Методисты предлагают интегрировать эти темы в курс химии, но проблема остается актуальной из-за недостатка учебного времени и малой проработанности этих вопрос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 при подготовке педагогических кадров.</w:t>
      </w:r>
    </w:p>
    <w:p w14:paraId="0000000B" w14:textId="2DA27AA5" w:rsidR="00844CDE" w:rsidRDefault="003D1065" w:rsidP="00C63710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основам х</w:t>
      </w:r>
      <w:r w:rsidR="002310E7">
        <w:rPr>
          <w:rFonts w:ascii="Times New Roman" w:eastAsia="Times New Roman" w:hAnsi="Times New Roman" w:cs="Times New Roman"/>
          <w:sz w:val="24"/>
          <w:szCs w:val="24"/>
          <w:lang w:val="ru-RU"/>
        </w:rPr>
        <w:t>имической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энергетик</w:t>
      </w:r>
      <w:r w:rsidR="00B223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открывают возможности для активного раскрытия межпредметных связей с физикой, биологией, географией, обществознанием выход на другой уровень мышления и реализации декларируемых личностных результатов обучения: ценность научного познания и трудовое воспитание. Такие </w:t>
      </w:r>
      <w:r w:rsidR="00B223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сложные </w:t>
      </w:r>
      <w:r>
        <w:rPr>
          <w:rFonts w:ascii="Times New Roman" w:eastAsia="Times New Roman" w:hAnsi="Times New Roman" w:cs="Times New Roman"/>
          <w:sz w:val="24"/>
          <w:szCs w:val="24"/>
        </w:rPr>
        <w:t>темы, как водородная энергетика и конверсия сырья, могут быть вынесены во внеурочную деятельность. Однако для их реализации необходима базовая подготовка учащихся в области закономерностей протекания химических реакций. Это требует от учителей широкого кругозора и желания повышать свою квалификацию [4].</w:t>
      </w:r>
    </w:p>
    <w:p w14:paraId="0000000C" w14:textId="77777777" w:rsidR="00844CDE" w:rsidRDefault="00000000" w:rsidP="00C63710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путей решения проблемы может стать создание учебных модулей по химической технологии.</w:t>
      </w:r>
    </w:p>
    <w:p w14:paraId="0000000D" w14:textId="77777777" w:rsidR="00844CDE" w:rsidRDefault="00000000" w:rsidP="00C63710">
      <w:pPr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Публикация подготовлена в рамках государственного задания «Информационно-методическое обеспечение развития фундаментального химического образования». Авторы благодарят студента МГУ Старовойтова Е.А. за помощь в подготовке материала.</w:t>
      </w:r>
    </w:p>
    <w:p w14:paraId="0000000E" w14:textId="77777777" w:rsidR="00844CDE" w:rsidRDefault="00000000" w:rsidP="00C63710">
      <w:pPr>
        <w:ind w:right="-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F" w14:textId="77777777" w:rsidR="00844CDE" w:rsidRDefault="00000000" w:rsidP="00C63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Верховский В.Н. Химия: Учебник для средней школы. — Харьков: ДВОУ: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Радянська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школа, 1933.</w:t>
      </w:r>
    </w:p>
    <w:p w14:paraId="051788B0" w14:textId="77777777" w:rsidR="00C63710" w:rsidRDefault="00000000" w:rsidP="00C6371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Чернобельская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 Методика обучения химии в средней школе. — М.: ВЛАДОС, 2000.</w:t>
      </w:r>
    </w:p>
    <w:p w14:paraId="54389602" w14:textId="072F0B84" w:rsidR="00C63710" w:rsidRDefault="00000000" w:rsidP="00C6371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13F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Г.И. Изучение основ энергетики химических реакций. — М.: Просвещение, 1974.</w:t>
      </w:r>
    </w:p>
    <w:p w14:paraId="00000013" w14:textId="1A8DD2C8" w:rsidR="00844CDE" w:rsidRPr="00224194" w:rsidRDefault="00000000" w:rsidP="00C637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 А., Тюльков И. А. Профориентация во внеурочной деятельности по химии // Наука и вузы – химическому образованию: проблемы и пути их решения: материалы VII Международной науч.-практ.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16–18 апреля 2024 г. / под ред. проф. Г.В. Лисичкина. — Изд-во Южно-Урал. гос.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.-пед. ун-та Челябинск: 2024</w:t>
      </w:r>
    </w:p>
    <w:sectPr w:rsidR="00844CDE" w:rsidRPr="00224194" w:rsidSect="00C63710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DE"/>
    <w:rsid w:val="001F3574"/>
    <w:rsid w:val="00224194"/>
    <w:rsid w:val="002310E7"/>
    <w:rsid w:val="002456A3"/>
    <w:rsid w:val="00367A5E"/>
    <w:rsid w:val="003D1065"/>
    <w:rsid w:val="005218DD"/>
    <w:rsid w:val="00613F67"/>
    <w:rsid w:val="006479DE"/>
    <w:rsid w:val="006E0113"/>
    <w:rsid w:val="00844CDE"/>
    <w:rsid w:val="00897966"/>
    <w:rsid w:val="00AB66AB"/>
    <w:rsid w:val="00B2234E"/>
    <w:rsid w:val="00BC56AB"/>
    <w:rsid w:val="00C63710"/>
    <w:rsid w:val="00CF06CB"/>
    <w:rsid w:val="00D03F59"/>
    <w:rsid w:val="00E475FA"/>
    <w:rsid w:val="00E56F0C"/>
    <w:rsid w:val="00FE20A2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C117"/>
  <w15:docId w15:val="{043D364F-D5BD-4843-96D8-C602FB2E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Мишина</cp:lastModifiedBy>
  <cp:revision>6</cp:revision>
  <dcterms:created xsi:type="dcterms:W3CDTF">2025-03-02T10:51:00Z</dcterms:created>
  <dcterms:modified xsi:type="dcterms:W3CDTF">2025-03-02T10:52:00Z</dcterms:modified>
</cp:coreProperties>
</file>