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1EF5" w14:textId="2F83FAB2" w:rsidR="00A70FFA" w:rsidRPr="00875851" w:rsidRDefault="00A70FFA" w:rsidP="00E43DAC">
      <w:pPr>
        <w:jc w:val="center"/>
        <w:rPr>
          <w:b/>
          <w:bCs/>
          <w:color w:val="000000"/>
        </w:rPr>
      </w:pPr>
      <w:r w:rsidRPr="005D5012">
        <w:rPr>
          <w:b/>
          <w:bCs/>
          <w:color w:val="000000"/>
        </w:rPr>
        <w:t xml:space="preserve">Фотокаталитическое окисление дибутилсульфида </w:t>
      </w:r>
      <w:r w:rsidR="005D5012" w:rsidRPr="005D5012">
        <w:rPr>
          <w:b/>
          <w:bCs/>
          <w:color w:val="000000"/>
        </w:rPr>
        <w:br/>
      </w:r>
      <w:r w:rsidRPr="005D5012">
        <w:rPr>
          <w:b/>
          <w:bCs/>
          <w:color w:val="000000"/>
        </w:rPr>
        <w:t xml:space="preserve">в </w:t>
      </w:r>
      <w:r w:rsidR="005D5012" w:rsidRPr="005D5012">
        <w:rPr>
          <w:b/>
          <w:bCs/>
          <w:color w:val="000000"/>
        </w:rPr>
        <w:t>гомогенных и гетерогенных условиях</w:t>
      </w:r>
    </w:p>
    <w:p w14:paraId="00000002" w14:textId="1DDDEADA" w:rsidR="00130241" w:rsidRPr="004157C7" w:rsidRDefault="001156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Cs/>
          <w:color w:val="000000"/>
        </w:rPr>
      </w:pPr>
      <w:r>
        <w:rPr>
          <w:b/>
          <w:bCs/>
          <w:color w:val="000000"/>
        </w:rPr>
        <w:t>Чаплина</w:t>
      </w:r>
      <w:r w:rsidR="0097002D">
        <w:rPr>
          <w:b/>
          <w:bCs/>
          <w:color w:val="000000"/>
        </w:rPr>
        <w:t xml:space="preserve"> М.</w:t>
      </w:r>
      <w:r w:rsidR="0097002D">
        <w:rPr>
          <w:b/>
          <w:bCs/>
          <w:color w:val="000000"/>
          <w:lang w:val="en-US"/>
        </w:rPr>
        <w:t>C</w:t>
      </w:r>
      <w:r w:rsidR="0097002D">
        <w:rPr>
          <w:b/>
          <w:bCs/>
          <w:color w:val="000000"/>
        </w:rPr>
        <w:t>.</w:t>
      </w:r>
      <w:r w:rsidR="0097002D" w:rsidRPr="00D96845">
        <w:rPr>
          <w:b/>
          <w:bCs/>
          <w:color w:val="000000"/>
        </w:rPr>
        <w:t>,</w:t>
      </w:r>
      <w:r w:rsidR="004157C7" w:rsidRPr="004157C7">
        <w:rPr>
          <w:b/>
          <w:bCs/>
          <w:color w:val="000000"/>
          <w:vertAlign w:val="superscript"/>
        </w:rPr>
        <w:t>1</w:t>
      </w:r>
      <w:r w:rsidR="0097002D" w:rsidRPr="00D96845">
        <w:rPr>
          <w:b/>
          <w:bCs/>
          <w:color w:val="000000"/>
        </w:rPr>
        <w:t xml:space="preserve"> </w:t>
      </w:r>
      <w:r w:rsidR="0097002D">
        <w:rPr>
          <w:b/>
          <w:bCs/>
          <w:color w:val="000000"/>
        </w:rPr>
        <w:t>Белицкая</w:t>
      </w:r>
      <w:r w:rsidR="00A70FFA" w:rsidRPr="00875851">
        <w:rPr>
          <w:b/>
          <w:bCs/>
          <w:color w:val="000000"/>
        </w:rPr>
        <w:t xml:space="preserve"> В.</w:t>
      </w:r>
      <w:r w:rsidR="004157C7">
        <w:rPr>
          <w:b/>
          <w:bCs/>
          <w:color w:val="000000"/>
        </w:rPr>
        <w:t>В</w:t>
      </w:r>
      <w:r w:rsidR="00A70FFA" w:rsidRPr="00875851">
        <w:rPr>
          <w:b/>
          <w:bCs/>
          <w:color w:val="000000"/>
        </w:rPr>
        <w:t>.</w:t>
      </w:r>
      <w:r w:rsidR="004157C7">
        <w:rPr>
          <w:b/>
          <w:bCs/>
          <w:color w:val="000000"/>
        </w:rPr>
        <w:t>,</w:t>
      </w:r>
      <w:r w:rsidR="00A70FFA" w:rsidRPr="00A70FFA">
        <w:rPr>
          <w:b/>
          <w:bCs/>
          <w:color w:val="000000"/>
          <w:vertAlign w:val="superscript"/>
        </w:rPr>
        <w:t>1</w:t>
      </w:r>
      <w:r w:rsidR="004157C7" w:rsidRPr="004157C7">
        <w:rPr>
          <w:i/>
          <w:color w:val="000000"/>
        </w:rPr>
        <w:t xml:space="preserve"> </w:t>
      </w:r>
      <w:r w:rsidR="004157C7" w:rsidRPr="004157C7">
        <w:rPr>
          <w:b/>
          <w:bCs/>
          <w:iCs/>
          <w:color w:val="000000"/>
        </w:rPr>
        <w:t>Ко</w:t>
      </w:r>
      <w:r w:rsidR="004157C7">
        <w:rPr>
          <w:b/>
          <w:bCs/>
          <w:iCs/>
          <w:color w:val="000000"/>
        </w:rPr>
        <w:t>робков С.М.</w:t>
      </w:r>
      <w:r w:rsidR="004157C7" w:rsidRPr="004157C7">
        <w:rPr>
          <w:b/>
          <w:bCs/>
          <w:iCs/>
          <w:color w:val="000000"/>
          <w:vertAlign w:val="superscript"/>
        </w:rPr>
        <w:t>2</w:t>
      </w:r>
    </w:p>
    <w:p w14:paraId="00000003" w14:textId="3DA1C59F" w:rsidR="00130241" w:rsidRDefault="00415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157C7"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 xml:space="preserve">Студент, </w:t>
      </w:r>
      <w:r w:rsidR="00A70FFA">
        <w:rPr>
          <w:i/>
          <w:color w:val="000000"/>
        </w:rPr>
        <w:t>3</w:t>
      </w:r>
      <w:r w:rsidR="00EB1F49">
        <w:rPr>
          <w:i/>
          <w:color w:val="000000"/>
        </w:rPr>
        <w:t xml:space="preserve"> курс </w:t>
      </w:r>
      <w:r w:rsidR="00A70FFA">
        <w:rPr>
          <w:i/>
          <w:color w:val="000000"/>
        </w:rPr>
        <w:t>бакалавриата</w:t>
      </w:r>
    </w:p>
    <w:p w14:paraId="02273337" w14:textId="7A731A21" w:rsidR="004157C7" w:rsidRPr="004157C7" w:rsidRDefault="00415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157C7">
        <w:rPr>
          <w:i/>
          <w:color w:val="000000"/>
          <w:vertAlign w:val="superscript"/>
        </w:rPr>
        <w:t>2</w:t>
      </w:r>
      <w:r>
        <w:rPr>
          <w:i/>
          <w:color w:val="000000"/>
        </w:rPr>
        <w:t>Студернт, 6 курс</w:t>
      </w:r>
    </w:p>
    <w:p w14:paraId="34FE0364" w14:textId="320FB919" w:rsidR="00A70FFA" w:rsidRPr="00A70FFA" w:rsidRDefault="00EB1F49" w:rsidP="00B01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pacing w:val="-14"/>
        </w:rPr>
      </w:pPr>
      <w:r w:rsidRPr="00A70FFA">
        <w:rPr>
          <w:i/>
          <w:color w:val="000000"/>
          <w:vertAlign w:val="superscript"/>
        </w:rPr>
        <w:t>1</w:t>
      </w:r>
      <w:r w:rsidR="00A70FFA" w:rsidRPr="00A70FFA">
        <w:rPr>
          <w:i/>
          <w:color w:val="000000"/>
          <w:spacing w:val="-14"/>
        </w:rPr>
        <w:t>МИРЭА – Российский технологический университет,</w:t>
      </w:r>
    </w:p>
    <w:p w14:paraId="0FD4DA4A" w14:textId="7B9608E7" w:rsidR="00A70FFA" w:rsidRDefault="00A70FFA" w:rsidP="00B01828">
      <w:pPr>
        <w:pStyle w:val="ac"/>
        <w:spacing w:line="240" w:lineRule="auto"/>
        <w:ind w:left="3" w:hanging="3"/>
        <w:jc w:val="center"/>
        <w:rPr>
          <w:bCs/>
          <w:i/>
          <w:iCs/>
          <w:sz w:val="24"/>
          <w:lang w:eastAsia="ru-RU"/>
        </w:rPr>
      </w:pPr>
      <w:r w:rsidRPr="00A70FFA">
        <w:rPr>
          <w:bCs/>
          <w:i/>
          <w:iCs/>
          <w:sz w:val="24"/>
          <w:lang w:eastAsia="ru-RU"/>
        </w:rPr>
        <w:t>Институт тонких химических технологий имени М.В. Ломоносова</w:t>
      </w:r>
      <w:r>
        <w:rPr>
          <w:bCs/>
          <w:i/>
          <w:iCs/>
          <w:sz w:val="24"/>
          <w:lang w:eastAsia="ru-RU"/>
        </w:rPr>
        <w:t>, Москва, Россия</w:t>
      </w:r>
    </w:p>
    <w:p w14:paraId="45E08EA9" w14:textId="06DADB19" w:rsidR="004157C7" w:rsidRPr="00A70FFA" w:rsidRDefault="004157C7" w:rsidP="00B01828">
      <w:pPr>
        <w:pStyle w:val="ac"/>
        <w:spacing w:line="240" w:lineRule="auto"/>
        <w:ind w:left="3" w:hanging="3"/>
        <w:jc w:val="center"/>
        <w:rPr>
          <w:bCs/>
          <w:i/>
          <w:iCs/>
          <w:sz w:val="24"/>
          <w:lang w:eastAsia="ru-RU"/>
        </w:rPr>
      </w:pPr>
      <w:r w:rsidRPr="004157C7">
        <w:rPr>
          <w:bCs/>
          <w:i/>
          <w:iCs/>
          <w:sz w:val="24"/>
          <w:vertAlign w:val="superscript"/>
          <w:lang w:eastAsia="ru-RU"/>
        </w:rPr>
        <w:t>2</w:t>
      </w:r>
      <w:r>
        <w:rPr>
          <w:bCs/>
          <w:i/>
          <w:iCs/>
          <w:sz w:val="24"/>
          <w:lang w:eastAsia="ru-RU"/>
        </w:rPr>
        <w:t>Московский государственный университет, Химический факультет, Москва, Россия</w:t>
      </w:r>
    </w:p>
    <w:p w14:paraId="00000008" w14:textId="7DD7807A" w:rsidR="00130241" w:rsidRPr="00CC1974" w:rsidRDefault="00CC1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de-DE"/>
        </w:rPr>
      </w:pPr>
      <w:r w:rsidRPr="00CC1974">
        <w:rPr>
          <w:i/>
          <w:color w:val="000000"/>
          <w:lang w:val="de-DE"/>
        </w:rPr>
        <w:t>E-</w:t>
      </w:r>
      <w:r>
        <w:rPr>
          <w:i/>
          <w:color w:val="000000"/>
          <w:lang w:val="de-DE"/>
        </w:rPr>
        <w:t>m</w:t>
      </w:r>
      <w:r w:rsidRPr="00CC1974">
        <w:rPr>
          <w:i/>
          <w:color w:val="000000"/>
          <w:lang w:val="de-DE"/>
        </w:rPr>
        <w:t>ail</w:t>
      </w:r>
      <w:r w:rsidR="00A70FFA" w:rsidRPr="00CC1974">
        <w:rPr>
          <w:i/>
          <w:color w:val="000000"/>
          <w:lang w:val="de-DE"/>
        </w:rPr>
        <w:t xml:space="preserve">: </w:t>
      </w:r>
      <w:r w:rsidRPr="00CC1974">
        <w:rPr>
          <w:i/>
          <w:color w:val="000000"/>
          <w:u w:val="single"/>
          <w:lang w:val="de-DE"/>
        </w:rPr>
        <w:t>chaplina_mari</w:t>
      </w:r>
      <w:r w:rsidR="005E04DF" w:rsidRPr="00CC1974">
        <w:rPr>
          <w:i/>
          <w:color w:val="000000"/>
          <w:u w:val="single"/>
          <w:lang w:val="de-DE"/>
        </w:rPr>
        <w:t>@mail.ru</w:t>
      </w:r>
    </w:p>
    <w:p w14:paraId="42A87DDF" w14:textId="77777777" w:rsidR="005E04DF" w:rsidRPr="00CC1974" w:rsidRDefault="005E0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</w:p>
    <w:p w14:paraId="3D811AE7" w14:textId="3D653864" w:rsidR="00E43DAC" w:rsidRDefault="00924C5E" w:rsidP="006007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 w:rsidRPr="00924C5E">
        <w:rPr>
          <w:shd w:val="clear" w:color="auto" w:fill="FFFFFF"/>
        </w:rPr>
        <w:t xml:space="preserve">В настоящее время видимый свет </w:t>
      </w:r>
      <w:r w:rsidR="00115665">
        <w:rPr>
          <w:shd w:val="clear" w:color="auto" w:fill="FFFFFF"/>
        </w:rPr>
        <w:t>может рассматриваться как один из значимых</w:t>
      </w:r>
      <w:r w:rsidRPr="00924C5E">
        <w:rPr>
          <w:shd w:val="clear" w:color="auto" w:fill="FFFFFF"/>
        </w:rPr>
        <w:t xml:space="preserve"> "реагент</w:t>
      </w:r>
      <w:r w:rsidR="00115665">
        <w:rPr>
          <w:shd w:val="clear" w:color="auto" w:fill="FFFFFF"/>
        </w:rPr>
        <w:t>ов</w:t>
      </w:r>
      <w:r w:rsidRPr="00924C5E">
        <w:rPr>
          <w:shd w:val="clear" w:color="auto" w:fill="FFFFFF"/>
        </w:rPr>
        <w:t xml:space="preserve">" для многих типов превращений в органическом синтезе. </w:t>
      </w:r>
      <w:r w:rsidR="00115665">
        <w:rPr>
          <w:shd w:val="clear" w:color="auto" w:fill="FFFFFF"/>
        </w:rPr>
        <w:t xml:space="preserve">Реализация фотокаталитических версий классических органических </w:t>
      </w:r>
      <w:r w:rsidR="006007E5">
        <w:rPr>
          <w:shd w:val="clear" w:color="auto" w:fill="FFFFFF"/>
        </w:rPr>
        <w:t xml:space="preserve">реакций </w:t>
      </w:r>
      <w:r w:rsidR="00115665">
        <w:rPr>
          <w:shd w:val="clear" w:color="auto" w:fill="FFFFFF"/>
        </w:rPr>
        <w:t xml:space="preserve">в полной мере отвечает </w:t>
      </w:r>
      <w:r w:rsidRPr="00924C5E">
        <w:rPr>
          <w:shd w:val="clear" w:color="auto" w:fill="FFFFFF"/>
        </w:rPr>
        <w:t>возрастающим</w:t>
      </w:r>
      <w:r w:rsidR="007A0ED6">
        <w:rPr>
          <w:shd w:val="clear" w:color="auto" w:fill="FFFFFF"/>
        </w:rPr>
        <w:t xml:space="preserve"> </w:t>
      </w:r>
      <w:r w:rsidRPr="00924C5E">
        <w:rPr>
          <w:shd w:val="clear" w:color="auto" w:fill="FFFFFF"/>
        </w:rPr>
        <w:t>экологическим требованиям</w:t>
      </w:r>
      <w:r w:rsidR="006007E5">
        <w:rPr>
          <w:shd w:val="clear" w:color="auto" w:fill="FFFFFF"/>
        </w:rPr>
        <w:t xml:space="preserve">, так как позволяет повысить атом-экономичность процессов. </w:t>
      </w:r>
      <w:r w:rsidRPr="00924C5E">
        <w:rPr>
          <w:shd w:val="clear" w:color="auto" w:fill="FFFFFF"/>
        </w:rPr>
        <w:t>Порфирины и их</w:t>
      </w:r>
      <w:r w:rsidR="006007E5">
        <w:rPr>
          <w:shd w:val="clear" w:color="auto" w:fill="FFFFFF"/>
        </w:rPr>
        <w:t xml:space="preserve"> </w:t>
      </w:r>
      <w:r w:rsidRPr="00924C5E">
        <w:rPr>
          <w:shd w:val="clear" w:color="auto" w:fill="FFFFFF"/>
        </w:rPr>
        <w:t>металлокомплексы являются одним из активно изучаемых классов</w:t>
      </w:r>
      <w:r w:rsidR="006007E5">
        <w:rPr>
          <w:shd w:val="clear" w:color="auto" w:fill="FFFFFF"/>
        </w:rPr>
        <w:t xml:space="preserve"> </w:t>
      </w:r>
      <w:r w:rsidRPr="00924C5E">
        <w:rPr>
          <w:shd w:val="clear" w:color="auto" w:fill="FFFFFF"/>
        </w:rPr>
        <w:t>фотокатализаторо</w:t>
      </w:r>
      <w:r w:rsidR="00115665">
        <w:rPr>
          <w:shd w:val="clear" w:color="auto" w:fill="FFFFFF"/>
        </w:rPr>
        <w:t xml:space="preserve">в </w:t>
      </w:r>
      <w:r w:rsidR="000F169B" w:rsidRPr="00115665">
        <w:rPr>
          <w:shd w:val="clear" w:color="auto" w:fill="FFFFFF"/>
        </w:rPr>
        <w:t>[1]</w:t>
      </w:r>
      <w:r w:rsidR="00A52BB1" w:rsidRPr="00115665">
        <w:rPr>
          <w:shd w:val="clear" w:color="auto" w:fill="FFFFFF"/>
        </w:rPr>
        <w:t>.</w:t>
      </w:r>
    </w:p>
    <w:p w14:paraId="5323CA29" w14:textId="2B17C18B" w:rsidR="00DE5B14" w:rsidRDefault="006007E5" w:rsidP="00E43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Реакция направленного окисления органических сульфидов представляет интерес в связи с применимостью сульфоксидов как полупродуктов в органическом синтезе, а также фармакофорностью сульфоксидной группы. </w:t>
      </w:r>
      <w:r w:rsidR="00924C5E">
        <w:rPr>
          <w:shd w:val="clear" w:color="auto" w:fill="FFFFFF"/>
        </w:rPr>
        <w:t xml:space="preserve">Важным аспектом, определяющим эффективность фотокаталитических реакций окисления сульфидов является возможность стабилизации персульфоксидного интермедиата реакции. Для этого используются протонодонорные растворители, способные к образованию водородных связей. Задачей </w:t>
      </w:r>
      <w:r>
        <w:rPr>
          <w:shd w:val="clear" w:color="auto" w:fill="FFFFFF"/>
        </w:rPr>
        <w:t xml:space="preserve">представленной работы являлось изучение возможности использования в качестве такого протонодонорного компонента экологически безопасных растворителей – уксусной кислоты и воды. </w:t>
      </w:r>
    </w:p>
    <w:p w14:paraId="72754C82" w14:textId="4F9AFA7B" w:rsidR="006007E5" w:rsidRPr="00685E60" w:rsidRDefault="006007E5" w:rsidP="00E43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решения этой задачи </w:t>
      </w:r>
      <w:r w:rsidR="00685E60">
        <w:rPr>
          <w:shd w:val="clear" w:color="auto" w:fill="FFFFFF"/>
        </w:rPr>
        <w:t>был получен тетра-(4-бутоксифенил)-порфиринат индия(</w:t>
      </w:r>
      <w:r w:rsidR="00685E60">
        <w:rPr>
          <w:shd w:val="clear" w:color="auto" w:fill="FFFFFF"/>
          <w:lang w:val="en-US"/>
        </w:rPr>
        <w:t>III</w:t>
      </w:r>
      <w:r w:rsidR="00685E60" w:rsidRPr="00D96845">
        <w:rPr>
          <w:shd w:val="clear" w:color="auto" w:fill="FFFFFF"/>
        </w:rPr>
        <w:t>)</w:t>
      </w:r>
      <w:r w:rsidR="00685E60">
        <w:rPr>
          <w:shd w:val="clear" w:color="auto" w:fill="FFFFFF"/>
        </w:rPr>
        <w:t>, а в качестве модельного субстрата – дибутилсульфид.</w:t>
      </w:r>
    </w:p>
    <w:p w14:paraId="701D28DB" w14:textId="770E30B4" w:rsidR="006007E5" w:rsidRDefault="00AE6E80" w:rsidP="005D5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hd w:val="clear" w:color="auto" w:fill="FFFFFF"/>
        </w:rPr>
      </w:pPr>
      <w:r>
        <w:rPr>
          <w:noProof/>
        </w:rPr>
        <w:object w:dxaOrig="8799" w:dyaOrig="2458" w14:anchorId="5F9F2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9.8pt;height:122.6pt;mso-width-percent:0;mso-height-percent:0;mso-width-percent:0;mso-height-percent:0" o:ole="">
            <v:imagedata r:id="rId8" o:title=""/>
          </v:shape>
          <o:OLEObject Type="Embed" ProgID="ChemDraw.Document.6.0" ShapeID="_x0000_i1025" DrawAspect="Content" ObjectID="_1803042056" r:id="rId9"/>
        </w:object>
      </w:r>
    </w:p>
    <w:p w14:paraId="5C718385" w14:textId="4512D0E8" w:rsidR="006007E5" w:rsidRPr="00DE0653" w:rsidRDefault="00685E60" w:rsidP="00E43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Обнаружено, что использование гомогенной смеси растворителей толуол/уксусная кислота при загрузке фотосенсибилизатора 10</w:t>
      </w:r>
      <w:r w:rsidRPr="00685E60">
        <w:rPr>
          <w:shd w:val="clear" w:color="auto" w:fill="FFFFFF"/>
          <w:vertAlign w:val="superscript"/>
        </w:rPr>
        <w:t>-3</w:t>
      </w:r>
      <w:r>
        <w:rPr>
          <w:shd w:val="clear" w:color="auto" w:fill="FFFFFF"/>
        </w:rPr>
        <w:t xml:space="preserve"> моль% позволяет достичь полной конверсии субстрата</w:t>
      </w:r>
      <w:r w:rsidR="00DE0653">
        <w:rPr>
          <w:shd w:val="clear" w:color="auto" w:fill="FFFFFF"/>
        </w:rPr>
        <w:t xml:space="preserve"> за 16 ч при облучении маломощной светодиодной лампой синего света</w:t>
      </w:r>
      <w:r>
        <w:rPr>
          <w:shd w:val="clear" w:color="auto" w:fill="FFFFFF"/>
        </w:rPr>
        <w:t xml:space="preserve"> при использовании 25 об.% уксусной кислоты, что соответствует </w:t>
      </w:r>
      <w:r>
        <w:rPr>
          <w:shd w:val="clear" w:color="auto" w:fill="FFFFFF"/>
          <w:lang w:val="en-US"/>
        </w:rPr>
        <w:t>TON</w:t>
      </w:r>
      <w:r w:rsidRPr="00D96845">
        <w:rPr>
          <w:shd w:val="clear" w:color="auto" w:fill="FFFFFF"/>
        </w:rPr>
        <w:t xml:space="preserve"> = 10000</w:t>
      </w:r>
      <w:r w:rsidR="00BD0579" w:rsidRPr="00D96845">
        <w:rPr>
          <w:shd w:val="clear" w:color="auto" w:fill="FFFFFF"/>
        </w:rPr>
        <w:t xml:space="preserve"> </w:t>
      </w:r>
      <w:r w:rsidR="00BD0579">
        <w:rPr>
          <w:shd w:val="clear" w:color="auto" w:fill="FFFFFF"/>
        </w:rPr>
        <w:t>при селективности более 97%</w:t>
      </w:r>
      <w:r w:rsidRPr="00D96845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Переход к гетерогенной смеси </w:t>
      </w:r>
      <w:r w:rsidR="00D57059">
        <w:rPr>
          <w:shd w:val="clear" w:color="auto" w:fill="FFFFFF"/>
        </w:rPr>
        <w:t xml:space="preserve">этилацетат/вода </w:t>
      </w:r>
      <w:r w:rsidR="00DE0653">
        <w:rPr>
          <w:shd w:val="clear" w:color="auto" w:fill="FFFFFF"/>
        </w:rPr>
        <w:t xml:space="preserve">и снижение загрузки катализатора в 5 раз позволило достичь величины </w:t>
      </w:r>
      <w:r w:rsidR="00DE0653">
        <w:rPr>
          <w:shd w:val="clear" w:color="auto" w:fill="FFFFFF"/>
          <w:lang w:val="en-US"/>
        </w:rPr>
        <w:t>TON</w:t>
      </w:r>
      <w:r w:rsidR="00DE0653" w:rsidRPr="00D96845">
        <w:rPr>
          <w:shd w:val="clear" w:color="auto" w:fill="FFFFFF"/>
        </w:rPr>
        <w:t xml:space="preserve"> </w:t>
      </w:r>
      <w:r w:rsidR="00DE0653">
        <w:rPr>
          <w:shd w:val="clear" w:color="auto" w:fill="FFFFFF"/>
        </w:rPr>
        <w:t>= 50000. Последние обозначенные гетерогенные условия протекания фотокаталитического окисления могут рассматриваться как перспективная основа новых масштабируемых процессов в связи с простотой выделения образующегося продукта реакции</w:t>
      </w:r>
      <w:r w:rsidR="00473D96">
        <w:rPr>
          <w:shd w:val="clear" w:color="auto" w:fill="FFFFFF"/>
        </w:rPr>
        <w:t>.</w:t>
      </w:r>
    </w:p>
    <w:p w14:paraId="5DE6A7FD" w14:textId="77777777" w:rsidR="006007E5" w:rsidRDefault="006007E5" w:rsidP="00E43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</w:p>
    <w:p w14:paraId="5493C16C" w14:textId="08B8E6C2" w:rsidR="003A107D" w:rsidRPr="00924C5E" w:rsidRDefault="00685E6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highlight w:val="yellow"/>
          <w:shd w:val="clear" w:color="auto" w:fill="FFFFFF"/>
        </w:rPr>
      </w:pPr>
      <w:r w:rsidRPr="00B22F1E">
        <w:rPr>
          <w:i/>
          <w:color w:val="000000"/>
        </w:rPr>
        <w:t>Работа выполнена при финансовой поддержке Министерства науки и высшего образования Российской Федерации</w:t>
      </w:r>
      <w:r>
        <w:rPr>
          <w:i/>
          <w:color w:val="000000"/>
        </w:rPr>
        <w:t>.</w:t>
      </w:r>
    </w:p>
    <w:p w14:paraId="78ED44C1" w14:textId="77777777" w:rsidR="00D53DA7" w:rsidRDefault="00D53DA7" w:rsidP="000F1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7C8825D3" w14:textId="77777777" w:rsidR="000F169B" w:rsidRDefault="000F169B" w:rsidP="000F1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2C32A41" w14:textId="1AF68355" w:rsidR="000B2386" w:rsidRPr="00685E60" w:rsidRDefault="00685E60" w:rsidP="00A10942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85E60">
        <w:rPr>
          <w:color w:val="000000"/>
          <w:lang w:val="en-US"/>
        </w:rPr>
        <w:t>Costa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e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Silva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R</w:t>
      </w:r>
      <w:r w:rsidRPr="00D96845">
        <w:rPr>
          <w:color w:val="000000"/>
        </w:rPr>
        <w:t xml:space="preserve">, </w:t>
      </w:r>
      <w:r w:rsidRPr="00685E60">
        <w:rPr>
          <w:color w:val="000000"/>
          <w:lang w:val="en-US"/>
        </w:rPr>
        <w:t>Oliveira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da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Silva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L</w:t>
      </w:r>
      <w:r w:rsidRPr="00D96845">
        <w:rPr>
          <w:color w:val="000000"/>
        </w:rPr>
        <w:t xml:space="preserve">, </w:t>
      </w:r>
      <w:r w:rsidRPr="00685E60">
        <w:rPr>
          <w:color w:val="000000"/>
          <w:lang w:val="en-US"/>
        </w:rPr>
        <w:t>de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Andrade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Bartolomeu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A</w:t>
      </w:r>
      <w:r w:rsidRPr="00D96845">
        <w:rPr>
          <w:color w:val="000000"/>
        </w:rPr>
        <w:t xml:space="preserve">, </w:t>
      </w:r>
      <w:r w:rsidRPr="00685E60">
        <w:rPr>
          <w:color w:val="000000"/>
          <w:lang w:val="en-US"/>
        </w:rPr>
        <w:t>Brocksom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TJ</w:t>
      </w:r>
      <w:r w:rsidRPr="00D96845">
        <w:rPr>
          <w:color w:val="000000"/>
        </w:rPr>
        <w:t xml:space="preserve">, </w:t>
      </w:r>
      <w:r w:rsidRPr="00685E60">
        <w:rPr>
          <w:color w:val="000000"/>
          <w:lang w:val="en-US"/>
        </w:rPr>
        <w:t>de</w:t>
      </w:r>
      <w:r w:rsidRPr="00685E60">
        <w:rPr>
          <w:color w:val="000000"/>
        </w:rPr>
        <w:t xml:space="preserve"> </w:t>
      </w:r>
      <w:r w:rsidRPr="00685E60">
        <w:rPr>
          <w:color w:val="000000"/>
          <w:lang w:val="en-US"/>
        </w:rPr>
        <w:t>Oliveira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KT</w:t>
      </w:r>
      <w:r w:rsidRPr="00D96845">
        <w:rPr>
          <w:color w:val="000000"/>
        </w:rPr>
        <w:t xml:space="preserve">.// </w:t>
      </w:r>
      <w:r w:rsidRPr="00685E60">
        <w:rPr>
          <w:color w:val="000000"/>
          <w:lang w:val="en-US"/>
        </w:rPr>
        <w:t>Beilstein</w:t>
      </w:r>
      <w:r w:rsidRPr="00D96845">
        <w:rPr>
          <w:color w:val="000000"/>
        </w:rPr>
        <w:t xml:space="preserve"> </w:t>
      </w:r>
      <w:r w:rsidRPr="00685E60">
        <w:rPr>
          <w:color w:val="000000"/>
          <w:lang w:val="en-US"/>
        </w:rPr>
        <w:t>J</w:t>
      </w:r>
      <w:r w:rsidRPr="00D96845">
        <w:rPr>
          <w:color w:val="000000"/>
        </w:rPr>
        <w:t xml:space="preserve">. </w:t>
      </w:r>
      <w:r w:rsidRPr="00685E60">
        <w:rPr>
          <w:color w:val="000000"/>
          <w:lang w:val="en-US"/>
        </w:rPr>
        <w:t>Org</w:t>
      </w:r>
      <w:r w:rsidRPr="00D96845">
        <w:rPr>
          <w:color w:val="000000"/>
        </w:rPr>
        <w:t xml:space="preserve">. </w:t>
      </w:r>
      <w:r w:rsidRPr="00685E60">
        <w:rPr>
          <w:color w:val="000000"/>
          <w:lang w:val="en-US"/>
        </w:rPr>
        <w:t>Chem. 2020;16:917–55.</w:t>
      </w:r>
    </w:p>
    <w:sectPr w:rsidR="000B2386" w:rsidRPr="00685E6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E68F" w14:textId="77777777" w:rsidR="00AE6E80" w:rsidRDefault="00AE6E80" w:rsidP="00B01828">
      <w:r>
        <w:separator/>
      </w:r>
    </w:p>
  </w:endnote>
  <w:endnote w:type="continuationSeparator" w:id="0">
    <w:p w14:paraId="2D4F4F98" w14:textId="77777777" w:rsidR="00AE6E80" w:rsidRDefault="00AE6E80" w:rsidP="00B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BF7D" w14:textId="77777777" w:rsidR="00AE6E80" w:rsidRDefault="00AE6E80" w:rsidP="00B01828">
      <w:r>
        <w:separator/>
      </w:r>
    </w:p>
  </w:footnote>
  <w:footnote w:type="continuationSeparator" w:id="0">
    <w:p w14:paraId="19053EC9" w14:textId="77777777" w:rsidR="00AE6E80" w:rsidRDefault="00AE6E80" w:rsidP="00B0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F5A96"/>
    <w:multiLevelType w:val="hybridMultilevel"/>
    <w:tmpl w:val="45A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3CEC"/>
    <w:multiLevelType w:val="hybridMultilevel"/>
    <w:tmpl w:val="BF140478"/>
    <w:lvl w:ilvl="0" w:tplc="3BAE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2386"/>
    <w:rsid w:val="000C3875"/>
    <w:rsid w:val="000C7DF1"/>
    <w:rsid w:val="000E334E"/>
    <w:rsid w:val="000F169B"/>
    <w:rsid w:val="00101A1C"/>
    <w:rsid w:val="00103657"/>
    <w:rsid w:val="00106375"/>
    <w:rsid w:val="00107AA3"/>
    <w:rsid w:val="00115665"/>
    <w:rsid w:val="00116478"/>
    <w:rsid w:val="00130241"/>
    <w:rsid w:val="001557AD"/>
    <w:rsid w:val="001E099E"/>
    <w:rsid w:val="001E61C2"/>
    <w:rsid w:val="001F0493"/>
    <w:rsid w:val="0022260A"/>
    <w:rsid w:val="002264EE"/>
    <w:rsid w:val="0023307C"/>
    <w:rsid w:val="002743F7"/>
    <w:rsid w:val="00296645"/>
    <w:rsid w:val="0031361E"/>
    <w:rsid w:val="00321122"/>
    <w:rsid w:val="003724C6"/>
    <w:rsid w:val="00375D57"/>
    <w:rsid w:val="00391C38"/>
    <w:rsid w:val="003A107D"/>
    <w:rsid w:val="003B76D6"/>
    <w:rsid w:val="003E2601"/>
    <w:rsid w:val="003F4E6B"/>
    <w:rsid w:val="004157C7"/>
    <w:rsid w:val="00424D23"/>
    <w:rsid w:val="00473D96"/>
    <w:rsid w:val="00497CA6"/>
    <w:rsid w:val="004A26A3"/>
    <w:rsid w:val="004D7D80"/>
    <w:rsid w:val="004F0EDF"/>
    <w:rsid w:val="00507055"/>
    <w:rsid w:val="00522BF1"/>
    <w:rsid w:val="00590166"/>
    <w:rsid w:val="005B76A8"/>
    <w:rsid w:val="005D022B"/>
    <w:rsid w:val="005D5012"/>
    <w:rsid w:val="005E04DF"/>
    <w:rsid w:val="005E5BE9"/>
    <w:rsid w:val="006007E5"/>
    <w:rsid w:val="00685E60"/>
    <w:rsid w:val="0069427D"/>
    <w:rsid w:val="006F7A19"/>
    <w:rsid w:val="007213E1"/>
    <w:rsid w:val="00775389"/>
    <w:rsid w:val="00797838"/>
    <w:rsid w:val="007A0ED6"/>
    <w:rsid w:val="007C36D8"/>
    <w:rsid w:val="007D384E"/>
    <w:rsid w:val="007F2744"/>
    <w:rsid w:val="008931BE"/>
    <w:rsid w:val="008C67E3"/>
    <w:rsid w:val="00914205"/>
    <w:rsid w:val="00921D45"/>
    <w:rsid w:val="00924C5E"/>
    <w:rsid w:val="009426C0"/>
    <w:rsid w:val="0097002D"/>
    <w:rsid w:val="00980A65"/>
    <w:rsid w:val="009A66DB"/>
    <w:rsid w:val="009B2F80"/>
    <w:rsid w:val="009B3300"/>
    <w:rsid w:val="009F3380"/>
    <w:rsid w:val="00A02163"/>
    <w:rsid w:val="00A20A55"/>
    <w:rsid w:val="00A314FE"/>
    <w:rsid w:val="00A52BB1"/>
    <w:rsid w:val="00A70FFA"/>
    <w:rsid w:val="00AD7380"/>
    <w:rsid w:val="00AE6E80"/>
    <w:rsid w:val="00B01828"/>
    <w:rsid w:val="00B24CE7"/>
    <w:rsid w:val="00BD0579"/>
    <w:rsid w:val="00BF36F8"/>
    <w:rsid w:val="00BF4622"/>
    <w:rsid w:val="00C354BA"/>
    <w:rsid w:val="00C844E2"/>
    <w:rsid w:val="00CC1974"/>
    <w:rsid w:val="00CD00B1"/>
    <w:rsid w:val="00D22306"/>
    <w:rsid w:val="00D42542"/>
    <w:rsid w:val="00D53DA7"/>
    <w:rsid w:val="00D57059"/>
    <w:rsid w:val="00D8121C"/>
    <w:rsid w:val="00D96845"/>
    <w:rsid w:val="00DA29D2"/>
    <w:rsid w:val="00DB6B34"/>
    <w:rsid w:val="00DE0653"/>
    <w:rsid w:val="00DE5B14"/>
    <w:rsid w:val="00DF0BEF"/>
    <w:rsid w:val="00E22189"/>
    <w:rsid w:val="00E43DAC"/>
    <w:rsid w:val="00E74069"/>
    <w:rsid w:val="00E81D35"/>
    <w:rsid w:val="00EB1F49"/>
    <w:rsid w:val="00EB4C6F"/>
    <w:rsid w:val="00EC033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70FFA"/>
    <w:pPr>
      <w:widowControl w:val="0"/>
      <w:suppressAutoHyphens/>
      <w:autoSpaceDE w:val="0"/>
      <w:autoSpaceDN w:val="0"/>
      <w:spacing w:line="360" w:lineRule="auto"/>
      <w:ind w:firstLine="709"/>
      <w:jc w:val="both"/>
      <w:textDirection w:val="btLr"/>
      <w:textAlignment w:val="top"/>
      <w:outlineLvl w:val="0"/>
    </w:pPr>
    <w:rPr>
      <w:position w:val="-1"/>
      <w:sz w:val="28"/>
      <w:lang w:eastAsia="en-US"/>
    </w:rPr>
  </w:style>
  <w:style w:type="character" w:customStyle="1" w:styleId="ad">
    <w:name w:val="Основной текст Знак"/>
    <w:basedOn w:val="a0"/>
    <w:link w:val="ac"/>
    <w:rsid w:val="00A70FFA"/>
    <w:rPr>
      <w:rFonts w:ascii="Times New Roman" w:eastAsia="Times New Roman" w:hAnsi="Times New Roman" w:cs="Times New Roman"/>
      <w:position w:val="-1"/>
      <w:sz w:val="28"/>
      <w:szCs w:val="24"/>
      <w:lang w:eastAsia="en-US"/>
    </w:rPr>
  </w:style>
  <w:style w:type="table" w:customStyle="1" w:styleId="10">
    <w:name w:val="1"/>
    <w:basedOn w:val="a1"/>
    <w:rsid w:val="000B2386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01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182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01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0182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E43DA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43DA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43DAC"/>
    <w:rPr>
      <w:rFonts w:ascii="Times New Roman" w:eastAsia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43DA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43DAC"/>
    <w:rPr>
      <w:rFonts w:ascii="Times New Roman" w:eastAsia="Times New Roman" w:hAnsi="Times New Roman" w:cs="Times New Roman"/>
      <w:b/>
      <w:bCs/>
    </w:rPr>
  </w:style>
  <w:style w:type="table" w:styleId="af7">
    <w:name w:val="Table Grid"/>
    <w:basedOn w:val="a1"/>
    <w:uiPriority w:val="39"/>
    <w:rsid w:val="00E4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Алёшина</cp:lastModifiedBy>
  <cp:revision>2</cp:revision>
  <dcterms:created xsi:type="dcterms:W3CDTF">2025-03-09T13:14:00Z</dcterms:created>
  <dcterms:modified xsi:type="dcterms:W3CDTF">2025-03-09T13:14:00Z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