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7E34" w14:textId="77777777" w:rsidR="000F756B" w:rsidRPr="00D95AE8" w:rsidRDefault="00D95AE8" w:rsidP="00D95AE8">
      <w:pPr>
        <w:jc w:val="center"/>
        <w:rPr>
          <w:b/>
        </w:rPr>
      </w:pPr>
      <w:r>
        <w:rPr>
          <w:b/>
        </w:rPr>
        <w:t>Г</w:t>
      </w:r>
      <w:r w:rsidR="001C7692" w:rsidRPr="00D95AE8">
        <w:rPr>
          <w:b/>
        </w:rPr>
        <w:t>идрирование окта</w:t>
      </w:r>
      <w:r w:rsidRPr="00D95AE8">
        <w:rPr>
          <w:b/>
        </w:rPr>
        <w:t>диена</w:t>
      </w:r>
      <w:r>
        <w:rPr>
          <w:b/>
        </w:rPr>
        <w:t>-1,7</w:t>
      </w:r>
      <w:r w:rsidR="001C7692" w:rsidRPr="00D95AE8">
        <w:rPr>
          <w:b/>
        </w:rPr>
        <w:t xml:space="preserve"> в присутствии </w:t>
      </w:r>
      <w:r w:rsidR="001C7C49" w:rsidRPr="00D95AE8">
        <w:rPr>
          <w:b/>
          <w:lang w:val="en-US"/>
        </w:rPr>
        <w:t>Ni</w:t>
      </w:r>
      <w:r w:rsidR="001C7C49" w:rsidRPr="00D95AE8">
        <w:rPr>
          <w:b/>
        </w:rPr>
        <w:t>-</w:t>
      </w:r>
      <w:r w:rsidR="001C7C49" w:rsidRPr="00D95AE8">
        <w:rPr>
          <w:b/>
          <w:lang w:val="en-US"/>
        </w:rPr>
        <w:t>Mo</w:t>
      </w:r>
      <w:r w:rsidR="001C7C49" w:rsidRPr="00D95AE8">
        <w:rPr>
          <w:b/>
        </w:rPr>
        <w:t xml:space="preserve">-сульфидных </w:t>
      </w:r>
      <w:r w:rsidR="001C7692" w:rsidRPr="00D95AE8">
        <w:rPr>
          <w:b/>
        </w:rPr>
        <w:t>катализаторов</w:t>
      </w:r>
      <w:r w:rsidR="001C7C49" w:rsidRPr="00D95AE8">
        <w:rPr>
          <w:b/>
        </w:rPr>
        <w:t xml:space="preserve"> на основе структурированных мезопористых</w:t>
      </w:r>
      <w:r w:rsidR="006C521B" w:rsidRPr="00D95AE8">
        <w:rPr>
          <w:b/>
        </w:rPr>
        <w:t xml:space="preserve"> </w:t>
      </w:r>
      <w:r w:rsidR="001C7C49" w:rsidRPr="00D95AE8">
        <w:rPr>
          <w:b/>
        </w:rPr>
        <w:t>силикатов</w:t>
      </w:r>
      <w:r w:rsidR="006C521B" w:rsidRPr="00D95AE8">
        <w:rPr>
          <w:b/>
        </w:rPr>
        <w:t xml:space="preserve"> </w:t>
      </w:r>
      <w:r w:rsidR="001C7692" w:rsidRPr="00D95AE8">
        <w:rPr>
          <w:b/>
        </w:rPr>
        <w:t>MCM-41</w:t>
      </w:r>
      <w:r>
        <w:rPr>
          <w:b/>
        </w:rPr>
        <w:t xml:space="preserve"> и </w:t>
      </w:r>
      <w:r w:rsidR="001C7692" w:rsidRPr="00D95AE8">
        <w:rPr>
          <w:b/>
          <w:lang w:val="en-US"/>
        </w:rPr>
        <w:t>HMS</w:t>
      </w:r>
    </w:p>
    <w:p w14:paraId="0C484D83" w14:textId="77777777" w:rsidR="000F756B" w:rsidRPr="008970CA" w:rsidRDefault="00DE6627" w:rsidP="008970CA">
      <w:pPr>
        <w:jc w:val="center"/>
        <w:rPr>
          <w:b/>
        </w:rPr>
      </w:pPr>
      <w:r w:rsidRPr="008970CA">
        <w:rPr>
          <w:b/>
        </w:rPr>
        <w:t>Дай Сыцзин</w:t>
      </w:r>
      <w:r w:rsidR="007427D6" w:rsidRPr="008970CA">
        <w:rPr>
          <w:b/>
        </w:rPr>
        <w:t>,</w:t>
      </w:r>
      <w:r w:rsidR="00E71F5C" w:rsidRPr="008970CA">
        <w:rPr>
          <w:b/>
        </w:rPr>
        <w:t xml:space="preserve"> Вутолкина А.В., Таланова М.Ю.</w:t>
      </w:r>
    </w:p>
    <w:p w14:paraId="4CD24C0B" w14:textId="77777777" w:rsidR="000F756B" w:rsidRPr="008970CA" w:rsidRDefault="00E71F5C" w:rsidP="008970CA">
      <w:pPr>
        <w:jc w:val="center"/>
        <w:rPr>
          <w:i/>
        </w:rPr>
      </w:pPr>
      <w:r w:rsidRPr="008970CA">
        <w:rPr>
          <w:i/>
        </w:rPr>
        <w:t>Аспирант, 3</w:t>
      </w:r>
      <w:r w:rsidR="00CC2E13" w:rsidRPr="008970CA">
        <w:rPr>
          <w:i/>
        </w:rPr>
        <w:t xml:space="preserve"> год</w:t>
      </w:r>
      <w:r w:rsidR="00DE6627" w:rsidRPr="008970CA">
        <w:rPr>
          <w:i/>
        </w:rPr>
        <w:t xml:space="preserve"> обучения</w:t>
      </w:r>
    </w:p>
    <w:p w14:paraId="3ABC1757" w14:textId="77777777" w:rsidR="000F756B" w:rsidRPr="008970CA" w:rsidRDefault="00DE6627" w:rsidP="008970CA">
      <w:pPr>
        <w:jc w:val="center"/>
        <w:rPr>
          <w:i/>
        </w:rPr>
      </w:pPr>
      <w:r w:rsidRPr="008970CA">
        <w:rPr>
          <w:i/>
        </w:rPr>
        <w:t>Московский государственный университет имени М.В. Ломоносова, химический факультет, Россия,</w:t>
      </w:r>
    </w:p>
    <w:p w14:paraId="5CD83A2C" w14:textId="77777777" w:rsidR="000F756B" w:rsidRPr="00793E4A" w:rsidRDefault="00DE6627" w:rsidP="008970CA">
      <w:pPr>
        <w:jc w:val="center"/>
        <w:rPr>
          <w:kern w:val="0"/>
          <w:u w:val="single"/>
        </w:rPr>
      </w:pPr>
      <w:r w:rsidRPr="008970CA">
        <w:rPr>
          <w:i/>
          <w:iCs/>
        </w:rPr>
        <w:t>E-mail</w:t>
      </w:r>
      <w:r w:rsidRPr="008970CA">
        <w:rPr>
          <w:i/>
        </w:rPr>
        <w:t xml:space="preserve">: </w:t>
      </w:r>
      <w:hyperlink r:id="rId7" w:history="1">
        <w:r w:rsidRPr="008970CA">
          <w:rPr>
            <w:rStyle w:val="a8"/>
            <w:i/>
            <w:color w:val="auto"/>
            <w:kern w:val="0"/>
          </w:rPr>
          <w:t>sijingdai63@gmail.com</w:t>
        </w:r>
      </w:hyperlink>
    </w:p>
    <w:p w14:paraId="6E3C9474" w14:textId="77777777" w:rsidR="00AD598A" w:rsidRPr="008E1AF3" w:rsidRDefault="00426212" w:rsidP="00426212">
      <w:pPr>
        <w:ind w:firstLine="420"/>
        <w:rPr>
          <w:kern w:val="0"/>
          <w:lang w:eastAsia="ru-RU"/>
        </w:rPr>
      </w:pPr>
      <w:bookmarkStart w:id="0" w:name="OLE_LINK1"/>
      <w:bookmarkStart w:id="1" w:name="OLE_LINK3"/>
      <w:r w:rsidRPr="00A854D2">
        <w:rPr>
          <w:kern w:val="0"/>
          <w:lang w:eastAsia="ru-RU"/>
        </w:rPr>
        <w:t xml:space="preserve">Разработка </w:t>
      </w:r>
      <w:r w:rsidRPr="008E1AF3">
        <w:rPr>
          <w:kern w:val="0"/>
          <w:lang w:eastAsia="ru-RU"/>
        </w:rPr>
        <w:t>сульфидных катализато</w:t>
      </w:r>
      <w:r>
        <w:rPr>
          <w:kern w:val="0"/>
          <w:lang w:eastAsia="ru-RU"/>
        </w:rPr>
        <w:t xml:space="preserve">ров на основе структурированных </w:t>
      </w:r>
      <w:r w:rsidRPr="008E1AF3">
        <w:rPr>
          <w:kern w:val="0"/>
          <w:lang w:eastAsia="ru-RU"/>
        </w:rPr>
        <w:t>мезопористых носителей</w:t>
      </w:r>
      <w:r>
        <w:rPr>
          <w:kern w:val="0"/>
          <w:lang w:eastAsia="ru-RU"/>
        </w:rPr>
        <w:t xml:space="preserve"> </w:t>
      </w:r>
      <w:r w:rsidRPr="00A854D2">
        <w:rPr>
          <w:kern w:val="0"/>
          <w:lang w:eastAsia="ru-RU"/>
        </w:rPr>
        <w:t>для создания селективных</w:t>
      </w:r>
      <w:r w:rsidRPr="00AD598A">
        <w:rPr>
          <w:kern w:val="0"/>
          <w:sz w:val="20"/>
          <w:szCs w:val="20"/>
          <w:lang w:eastAsia="ru-RU"/>
        </w:rPr>
        <w:t xml:space="preserve"> </w:t>
      </w:r>
      <w:r>
        <w:t>катализаторов</w:t>
      </w:r>
      <w:r w:rsidRPr="00A854D2">
        <w:t>, позволяю</w:t>
      </w:r>
      <w:r>
        <w:t>щих проводить</w:t>
      </w:r>
      <w:r w:rsidRPr="00A854D2">
        <w:t xml:space="preserve"> комплексную </w:t>
      </w:r>
      <w:r>
        <w:t>очистку</w:t>
      </w:r>
      <w:r w:rsidRPr="00A854D2">
        <w:t xml:space="preserve"> бензина каталитического крекинга</w:t>
      </w:r>
      <w:r>
        <w:t xml:space="preserve"> (БКК)</w:t>
      </w:r>
      <w:r w:rsidRPr="00A854D2">
        <w:t>, сочетающую в себе и процессы у</w:t>
      </w:r>
      <w:r>
        <w:t>даления сернистых соединений, и</w:t>
      </w:r>
      <w:r w:rsidRPr="00A854D2">
        <w:t xml:space="preserve"> частичного гидрирования диенов до моноолефинов с це</w:t>
      </w:r>
      <w:r>
        <w:t>лью сохранения октанового числа, - является актуальной задачей.</w:t>
      </w:r>
      <w:r>
        <w:rPr>
          <w:kern w:val="0"/>
          <w:lang w:eastAsia="ru-RU"/>
        </w:rPr>
        <w:t xml:space="preserve"> </w:t>
      </w:r>
      <w:r>
        <w:t>В качестве таких носителей используют м</w:t>
      </w:r>
      <w:r w:rsidR="00A854D2">
        <w:t>езопористые материалы ввиду их высокой площади поверхности, что обеспечивает высокую дисперсность активной фазы катализатора; кроме того, наличие пор мезоразмера позволяет использовать катализаторы на основе таких материалов при переработке тяжелого сырья</w:t>
      </w:r>
      <w:r w:rsidR="0099665F">
        <w:t xml:space="preserve"> </w:t>
      </w:r>
      <w:r w:rsidR="0099665F" w:rsidRPr="0099665F">
        <w:t>[</w:t>
      </w:r>
      <w:r>
        <w:t>1,</w:t>
      </w:r>
      <w:r w:rsidR="0099665F" w:rsidRPr="0099665F">
        <w:t>2]</w:t>
      </w:r>
      <w:r w:rsidR="00A854D2">
        <w:t xml:space="preserve">. </w:t>
      </w:r>
      <w:bookmarkEnd w:id="0"/>
    </w:p>
    <w:bookmarkEnd w:id="1"/>
    <w:p w14:paraId="2B27A845" w14:textId="377AF990" w:rsidR="00A806CF" w:rsidRDefault="00B57C5B" w:rsidP="00FB6651">
      <w:pPr>
        <w:ind w:firstLine="420"/>
      </w:pPr>
      <w:r>
        <w:t>В настоящей работе был</w:t>
      </w:r>
      <w:r w:rsidR="008E1AF3">
        <w:t>и</w:t>
      </w:r>
      <w:r w:rsidR="00DE6627">
        <w:t xml:space="preserve"> синтезирован</w:t>
      </w:r>
      <w:r w:rsidR="008E1AF3">
        <w:t>ы</w:t>
      </w:r>
      <w:r w:rsidR="00DE6627">
        <w:t>, охарактеризован</w:t>
      </w:r>
      <w:r w:rsidR="008E1AF3">
        <w:t>ы биметаллические</w:t>
      </w:r>
      <w:r w:rsidR="00DE6627">
        <w:t xml:space="preserve"> Ni-Mo-S катал</w:t>
      </w:r>
      <w:r w:rsidR="00533633">
        <w:t>изатор</w:t>
      </w:r>
      <w:r w:rsidR="008E1AF3">
        <w:t>ы</w:t>
      </w:r>
      <w:r w:rsidR="00533633">
        <w:t xml:space="preserve"> </w:t>
      </w:r>
      <w:r w:rsidR="00426212">
        <w:t xml:space="preserve">на основе </w:t>
      </w:r>
      <w:r w:rsidR="00274065">
        <w:t xml:space="preserve">мезопористых оксидов кремния </w:t>
      </w:r>
      <w:r w:rsidR="00426212">
        <w:t>структурного типа</w:t>
      </w:r>
      <w:r w:rsidR="00274065">
        <w:t xml:space="preserve"> MCM-41 и HMS. </w:t>
      </w:r>
      <w:r w:rsidR="00FF1EF7">
        <w:t>Каталитические свойства систем были изучены при гидрировании</w:t>
      </w:r>
      <w:r w:rsidR="00DE6627">
        <w:t xml:space="preserve"> </w:t>
      </w:r>
      <w:r w:rsidR="00D0525C">
        <w:t xml:space="preserve">линейного </w:t>
      </w:r>
      <w:r w:rsidR="00AD5605">
        <w:t xml:space="preserve">октадиена-1,7 </w:t>
      </w:r>
      <w:r w:rsidR="00FF1EF7">
        <w:t xml:space="preserve">как модельного компонента БКК </w:t>
      </w:r>
      <w:r w:rsidR="00D60096">
        <w:t>(рис.</w:t>
      </w:r>
      <w:r w:rsidR="00AD5605">
        <w:t xml:space="preserve"> 1).</w:t>
      </w:r>
    </w:p>
    <w:p w14:paraId="3DFE2DA6" w14:textId="1827D967" w:rsidR="00A60102" w:rsidRPr="00FB6651" w:rsidRDefault="00F0363D" w:rsidP="00F0363D">
      <w:pPr>
        <w:jc w:val="center"/>
      </w:pPr>
      <w:r>
        <w:rPr>
          <w:noProof/>
        </w:rPr>
        <w:drawing>
          <wp:inline distT="0" distB="0" distL="0" distR="0" wp14:anchorId="4296B676" wp14:editId="5EBCB621">
            <wp:extent cx="4025900" cy="537982"/>
            <wp:effectExtent l="0" t="0" r="0" b="0"/>
            <wp:docPr id="1643337742" name="图片 2" descr="图片包含 折线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37742" name="图片 2" descr="图片包含 折线图&#10;&#10;AI 生成的内容可能不正确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607" cy="5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9C31" w14:textId="413720F8" w:rsidR="00FB6651" w:rsidRPr="00C91E2A" w:rsidRDefault="00C82C07" w:rsidP="00A60102">
      <w:pPr>
        <w:jc w:val="center"/>
        <w:rPr>
          <w:noProof/>
        </w:rPr>
      </w:pPr>
      <w:r>
        <w:rPr>
          <w:noProof/>
          <w:color w:val="000000"/>
        </w:rPr>
        <w:drawing>
          <wp:inline distT="0" distB="0" distL="0" distR="0" wp14:anchorId="717DBD41" wp14:editId="54165A00">
            <wp:extent cx="1885950" cy="1516932"/>
            <wp:effectExtent l="0" t="0" r="0" b="7620"/>
            <wp:docPr id="252048215" name="图片 6" descr="图表, 条形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48215" name="图片 6" descr="图表, 条形图&#10;&#10;AI 生成的内容可能不正确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309" cy="15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00"/>
        </w:rPr>
        <w:drawing>
          <wp:inline distT="0" distB="0" distL="0" distR="0" wp14:anchorId="7AF8B217" wp14:editId="370BA06E">
            <wp:extent cx="1848107" cy="1497965"/>
            <wp:effectExtent l="0" t="0" r="0" b="6985"/>
            <wp:docPr id="597640276" name="图片 5" descr="图表, 条形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40276" name="图片 5" descr="图表, 条形图&#10;&#10;AI 生成的内容可能不正确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188" cy="150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E86FF" w14:textId="432217BE" w:rsidR="008026FF" w:rsidRDefault="00FB6651" w:rsidP="00A60102">
      <w:r>
        <w:t>Рис 1.</w:t>
      </w:r>
      <w:r w:rsidR="00A60102" w:rsidRPr="00A60102">
        <w:t>Схема гидрирования октадиена-1,7 и распределение продуктов на катализаторах NiMoS/MCM-41 и NiMoS/HMS</w:t>
      </w:r>
    </w:p>
    <w:p w14:paraId="5148F893" w14:textId="76A064B7" w:rsidR="000610DF" w:rsidRDefault="00336C82" w:rsidP="00D60096">
      <w:pPr>
        <w:ind w:firstLine="420"/>
      </w:pPr>
      <w:r w:rsidRPr="00336C82">
        <w:t xml:space="preserve">Гидрирование </w:t>
      </w:r>
      <w:r w:rsidR="000A0163">
        <w:t>проводили</w:t>
      </w:r>
      <w:r w:rsidRPr="00336C82">
        <w:t xml:space="preserve"> </w:t>
      </w:r>
      <w:r w:rsidR="000A0163">
        <w:t xml:space="preserve">в автоклаве </w:t>
      </w:r>
      <w:r w:rsidRPr="00336C82">
        <w:t>при давлении</w:t>
      </w:r>
      <w:r w:rsidR="000A0163">
        <w:t xml:space="preserve"> водорода</w:t>
      </w:r>
      <w:r w:rsidR="00EB0186">
        <w:t xml:space="preserve"> 5</w:t>
      </w:r>
      <w:r w:rsidR="00B803EF">
        <w:t> </w:t>
      </w:r>
      <w:r w:rsidR="00FB6651">
        <w:t>М</w:t>
      </w:r>
      <w:r w:rsidRPr="00336C82">
        <w:t>Па,</w:t>
      </w:r>
      <w:r w:rsidR="00F10C05">
        <w:t xml:space="preserve"> </w:t>
      </w:r>
      <w:r w:rsidR="00FF1EF7">
        <w:t>в диапазоне температур</w:t>
      </w:r>
      <w:r w:rsidR="00F10C05">
        <w:t xml:space="preserve"> 24</w:t>
      </w:r>
      <w:r w:rsidRPr="00336C82">
        <w:t>0</w:t>
      </w:r>
      <w:r w:rsidR="00FF1EF7">
        <w:t>-</w:t>
      </w:r>
      <w:r w:rsidR="00F10C05">
        <w:t>30</w:t>
      </w:r>
      <w:r w:rsidRPr="00336C82">
        <w:t xml:space="preserve">0℃. </w:t>
      </w:r>
      <w:r w:rsidR="00FF1EF7">
        <w:t>Установлены зависимости</w:t>
      </w:r>
      <w:r w:rsidR="00F10C05">
        <w:t xml:space="preserve"> конверсий</w:t>
      </w:r>
      <w:r w:rsidR="00FF1EF7">
        <w:t xml:space="preserve"> субстрата</w:t>
      </w:r>
      <w:r w:rsidR="00D60096">
        <w:t xml:space="preserve">, определены закономерности протекания реакции в зависимости от условий. </w:t>
      </w:r>
      <w:r w:rsidR="00F10C05">
        <w:t>Найдено, что количественные конверсии достигаются за 4ч при 26</w:t>
      </w:r>
      <w:r w:rsidRPr="00336C82">
        <w:t>0</w:t>
      </w:r>
      <w:r w:rsidR="00B803EF" w:rsidRPr="00336C82">
        <w:t>℃</w:t>
      </w:r>
      <w:r w:rsidR="00F10C05">
        <w:t xml:space="preserve"> и 280</w:t>
      </w:r>
      <w:r w:rsidR="00B803EF" w:rsidRPr="00336C82">
        <w:t>℃</w:t>
      </w:r>
      <w:r w:rsidRPr="00336C82">
        <w:t xml:space="preserve"> </w:t>
      </w:r>
      <w:r w:rsidR="00F10C05">
        <w:t xml:space="preserve">при использовании </w:t>
      </w:r>
      <w:r w:rsidR="00F10C05" w:rsidRPr="00CD312B">
        <w:t>NiMoS/HMS</w:t>
      </w:r>
      <w:r w:rsidR="00F10C05" w:rsidRPr="00336C82">
        <w:t xml:space="preserve"> </w:t>
      </w:r>
      <w:r w:rsidR="00F10C05">
        <w:t xml:space="preserve">и </w:t>
      </w:r>
      <w:r w:rsidR="00F10C05" w:rsidRPr="00B57C5B">
        <w:t>NiMoS/MCM-41</w:t>
      </w:r>
      <w:r w:rsidR="00F10C05">
        <w:t xml:space="preserve">соответствено. </w:t>
      </w:r>
      <w:r w:rsidR="00E46725">
        <w:t xml:space="preserve"> В</w:t>
      </w:r>
      <w:r w:rsidRPr="00336C82">
        <w:t xml:space="preserve"> продуктах всех реакционных смес</w:t>
      </w:r>
      <w:r w:rsidR="005012E1">
        <w:t>ей присутствовали моноолефины (выход 30-60</w:t>
      </w:r>
      <w:r w:rsidR="00B803EF">
        <w:t> </w:t>
      </w:r>
      <w:r w:rsidR="005012E1">
        <w:t>%). Доля полностью гидрированного продукта – октана</w:t>
      </w:r>
      <w:r w:rsidR="00EB0186">
        <w:t xml:space="preserve"> -</w:t>
      </w:r>
      <w:r w:rsidR="005012E1">
        <w:t xml:space="preserve"> растет при повышении температуры и с течением времени и достигает значений 75 % за 4ч при 26</w:t>
      </w:r>
      <w:r w:rsidR="005012E1" w:rsidRPr="00336C82">
        <w:t>0</w:t>
      </w:r>
      <w:r w:rsidR="00B803EF" w:rsidRPr="00336C82">
        <w:t>℃</w:t>
      </w:r>
      <w:r w:rsidR="005012E1">
        <w:t xml:space="preserve"> для </w:t>
      </w:r>
      <w:r w:rsidR="00D60096">
        <w:t>катализатора</w:t>
      </w:r>
      <w:r w:rsidR="005012E1">
        <w:t xml:space="preserve"> </w:t>
      </w:r>
      <w:r w:rsidR="005012E1" w:rsidRPr="00CD312B">
        <w:t>NiMoS/HMS</w:t>
      </w:r>
      <w:r w:rsidR="005012E1">
        <w:t>; 90 % за 8ч при 300</w:t>
      </w:r>
      <w:r w:rsidR="00B803EF" w:rsidRPr="00336C82">
        <w:t>℃</w:t>
      </w:r>
      <w:r w:rsidR="00D60096">
        <w:t xml:space="preserve"> для</w:t>
      </w:r>
      <w:r w:rsidR="005012E1">
        <w:t xml:space="preserve"> </w:t>
      </w:r>
      <w:r w:rsidR="00D60096">
        <w:t>катализатора</w:t>
      </w:r>
      <w:r w:rsidR="005012E1">
        <w:t xml:space="preserve"> </w:t>
      </w:r>
      <w:r w:rsidR="005012E1" w:rsidRPr="00B57C5B">
        <w:t>NiMoS/MCM-41</w:t>
      </w:r>
      <w:r w:rsidR="005012E1">
        <w:t>.</w:t>
      </w:r>
    </w:p>
    <w:p w14:paraId="7774FA23" w14:textId="77777777" w:rsidR="000F756B" w:rsidRPr="006C521B" w:rsidRDefault="00DE6627" w:rsidP="006C521B">
      <w:pPr>
        <w:rPr>
          <w:i/>
        </w:rPr>
      </w:pPr>
      <w:r w:rsidRPr="006C521B">
        <w:rPr>
          <w:i/>
        </w:rPr>
        <w:t>Работа выполнена в рамках гос</w:t>
      </w:r>
      <w:r w:rsidR="00CE27AE" w:rsidRPr="006C521B">
        <w:rPr>
          <w:i/>
        </w:rPr>
        <w:t xml:space="preserve">ударственного задания </w:t>
      </w:r>
      <w:r w:rsidR="0064750E" w:rsidRPr="006C521B">
        <w:rPr>
          <w:i/>
        </w:rPr>
        <w:t xml:space="preserve">Нефтехимия и катализ. </w:t>
      </w:r>
      <w:r w:rsidR="00CE27AE" w:rsidRPr="006C521B">
        <w:rPr>
          <w:i/>
        </w:rPr>
        <w:t>Рациональное использование углеродсодержащего сырья (госбюджет, раздел 0110</w:t>
      </w:r>
      <w:r w:rsidR="00F22104" w:rsidRPr="006C521B">
        <w:rPr>
          <w:i/>
        </w:rPr>
        <w:t>,</w:t>
      </w:r>
      <w:r w:rsidR="0064750E" w:rsidRPr="006C521B">
        <w:rPr>
          <w:i/>
        </w:rPr>
        <w:t xml:space="preserve"> </w:t>
      </w:r>
      <w:r w:rsidR="00CE27AE" w:rsidRPr="006C521B">
        <w:rPr>
          <w:i/>
        </w:rPr>
        <w:t>номер ЦИТИС 121031300092-6).</w:t>
      </w:r>
    </w:p>
    <w:p w14:paraId="5DAD0FA4" w14:textId="77777777" w:rsidR="000F756B" w:rsidRPr="006C521B" w:rsidRDefault="00345ECF" w:rsidP="006C521B">
      <w:pPr>
        <w:jc w:val="center"/>
        <w:rPr>
          <w:b/>
        </w:rPr>
      </w:pPr>
      <w:r w:rsidRPr="006C521B">
        <w:rPr>
          <w:b/>
        </w:rPr>
        <w:t>Литература</w:t>
      </w:r>
    </w:p>
    <w:p w14:paraId="533DFB64" w14:textId="77777777" w:rsidR="004078A1" w:rsidRPr="00FB6651" w:rsidRDefault="00345ECF" w:rsidP="006C521B">
      <w:r w:rsidRPr="00FB6651">
        <w:t>1</w:t>
      </w:r>
      <w:r w:rsidR="00D44C03" w:rsidRPr="00FB6651">
        <w:t xml:space="preserve">. </w:t>
      </w:r>
      <w:proofErr w:type="spellStart"/>
      <w:r w:rsidR="001D5EA5">
        <w:rPr>
          <w:lang w:val="en-US"/>
        </w:rPr>
        <w:t>Glotov</w:t>
      </w:r>
      <w:proofErr w:type="spellEnd"/>
      <w:r w:rsidR="001D5EA5" w:rsidRPr="00FB6651">
        <w:t xml:space="preserve"> </w:t>
      </w:r>
      <w:r w:rsidR="001D5EA5">
        <w:rPr>
          <w:lang w:val="en-US"/>
        </w:rPr>
        <w:t>A</w:t>
      </w:r>
      <w:r w:rsidR="001D5EA5" w:rsidRPr="00FB6651">
        <w:t xml:space="preserve">., </w:t>
      </w:r>
      <w:proofErr w:type="spellStart"/>
      <w:r w:rsidR="001D5EA5">
        <w:rPr>
          <w:lang w:val="en-US"/>
        </w:rPr>
        <w:t>Vutolkina</w:t>
      </w:r>
      <w:proofErr w:type="spellEnd"/>
      <w:r w:rsidR="001D5EA5" w:rsidRPr="00FB6651">
        <w:t xml:space="preserve"> </w:t>
      </w:r>
      <w:r w:rsidR="001D5EA5">
        <w:rPr>
          <w:lang w:val="en-US"/>
        </w:rPr>
        <w:t>A</w:t>
      </w:r>
      <w:r w:rsidR="001D5EA5" w:rsidRPr="00FB6651">
        <w:t xml:space="preserve">., </w:t>
      </w:r>
      <w:proofErr w:type="spellStart"/>
      <w:r w:rsidR="00D44C03">
        <w:rPr>
          <w:lang w:val="en-US"/>
        </w:rPr>
        <w:t>Pimerzin</w:t>
      </w:r>
      <w:proofErr w:type="spellEnd"/>
      <w:r w:rsidR="00D44C03" w:rsidRPr="00FB6651">
        <w:t xml:space="preserve"> </w:t>
      </w:r>
      <w:r w:rsidR="00D44C03">
        <w:rPr>
          <w:lang w:val="en-US"/>
        </w:rPr>
        <w:t>A</w:t>
      </w:r>
      <w:r w:rsidR="00D44C03" w:rsidRPr="00FB6651">
        <w:t xml:space="preserve">., </w:t>
      </w:r>
      <w:r w:rsidR="00D44C03">
        <w:rPr>
          <w:lang w:val="en-US"/>
        </w:rPr>
        <w:t>Vinokurov</w:t>
      </w:r>
      <w:r w:rsidR="00D44C03" w:rsidRPr="00FB6651">
        <w:t xml:space="preserve"> </w:t>
      </w:r>
      <w:r w:rsidR="00D44C03">
        <w:rPr>
          <w:lang w:val="en-US"/>
        </w:rPr>
        <w:t>V</w:t>
      </w:r>
      <w:r w:rsidR="00D422F7" w:rsidRPr="00FB6651">
        <w:t>.</w:t>
      </w:r>
      <w:r w:rsidR="00DE6627" w:rsidRPr="00FB6651">
        <w:t xml:space="preserve"> </w:t>
      </w:r>
      <w:r w:rsidR="00DE6627" w:rsidRPr="00345ECF">
        <w:rPr>
          <w:lang w:val="en-US"/>
        </w:rPr>
        <w:t>Enhanced</w:t>
      </w:r>
      <w:r w:rsidR="00DE6627" w:rsidRPr="00FB6651">
        <w:t xml:space="preserve"> </w:t>
      </w:r>
      <w:r w:rsidR="00DE6627" w:rsidRPr="00345ECF">
        <w:rPr>
          <w:lang w:val="en-US"/>
        </w:rPr>
        <w:t>HDS</w:t>
      </w:r>
      <w:r w:rsidR="00DE6627" w:rsidRPr="00FB6651">
        <w:t xml:space="preserve"> </w:t>
      </w:r>
      <w:r w:rsidR="00DE6627" w:rsidRPr="00345ECF">
        <w:rPr>
          <w:lang w:val="en-US"/>
        </w:rPr>
        <w:t>and</w:t>
      </w:r>
      <w:r w:rsidR="00DE6627" w:rsidRPr="00FB6651">
        <w:t xml:space="preserve"> </w:t>
      </w:r>
      <w:r w:rsidR="00DE6627" w:rsidRPr="00345ECF">
        <w:rPr>
          <w:lang w:val="en-US"/>
        </w:rPr>
        <w:t>HYD</w:t>
      </w:r>
      <w:r w:rsidR="00DE6627" w:rsidRPr="00FB6651">
        <w:t xml:space="preserve"> </w:t>
      </w:r>
      <w:r w:rsidR="00DE6627" w:rsidRPr="00345ECF">
        <w:rPr>
          <w:lang w:val="en-US"/>
        </w:rPr>
        <w:t>activity</w:t>
      </w:r>
      <w:r w:rsidR="00DE6627" w:rsidRPr="00FB6651">
        <w:t xml:space="preserve"> </w:t>
      </w:r>
      <w:r w:rsidR="00DE6627" w:rsidRPr="00345ECF">
        <w:rPr>
          <w:lang w:val="en-US"/>
        </w:rPr>
        <w:t>of</w:t>
      </w:r>
      <w:r w:rsidR="00DE6627" w:rsidRPr="00FB6651">
        <w:t xml:space="preserve"> </w:t>
      </w:r>
      <w:r w:rsidR="00DE6627" w:rsidRPr="00345ECF">
        <w:rPr>
          <w:lang w:val="en-US"/>
        </w:rPr>
        <w:t>sulfide</w:t>
      </w:r>
      <w:r w:rsidR="00DE6627" w:rsidRPr="00FB6651">
        <w:t xml:space="preserve"> </w:t>
      </w:r>
      <w:r w:rsidR="00DE6627" w:rsidRPr="00345ECF">
        <w:rPr>
          <w:lang w:val="en-US"/>
        </w:rPr>
        <w:t>Co</w:t>
      </w:r>
      <w:r w:rsidR="00DE6627" w:rsidRPr="00FB6651">
        <w:t>-</w:t>
      </w:r>
      <w:proofErr w:type="spellStart"/>
      <w:r w:rsidR="00DE6627" w:rsidRPr="00345ECF">
        <w:rPr>
          <w:lang w:val="en-US"/>
        </w:rPr>
        <w:t>PMo</w:t>
      </w:r>
      <w:proofErr w:type="spellEnd"/>
      <w:r w:rsidR="00DE6627" w:rsidRPr="00FB6651">
        <w:t xml:space="preserve"> </w:t>
      </w:r>
      <w:r w:rsidR="00DE6627" w:rsidRPr="00345ECF">
        <w:rPr>
          <w:lang w:val="en-US"/>
        </w:rPr>
        <w:t>catalyst</w:t>
      </w:r>
      <w:r w:rsidR="00DE6627" w:rsidRPr="00FB6651">
        <w:t xml:space="preserve"> </w:t>
      </w:r>
      <w:r w:rsidR="00DE6627" w:rsidRPr="00345ECF">
        <w:rPr>
          <w:lang w:val="en-US"/>
        </w:rPr>
        <w:t>supported</w:t>
      </w:r>
      <w:r w:rsidR="00DE6627" w:rsidRPr="00FB6651">
        <w:t xml:space="preserve"> </w:t>
      </w:r>
      <w:r w:rsidR="00DE6627" w:rsidRPr="00345ECF">
        <w:rPr>
          <w:lang w:val="en-US"/>
        </w:rPr>
        <w:t>on</w:t>
      </w:r>
      <w:r w:rsidR="00DE6627" w:rsidRPr="00FB6651">
        <w:t xml:space="preserve"> </w:t>
      </w:r>
      <w:r w:rsidR="00DE6627" w:rsidRPr="00345ECF">
        <w:rPr>
          <w:lang w:val="en-US"/>
        </w:rPr>
        <w:t>alumina</w:t>
      </w:r>
      <w:r w:rsidR="00DE6627" w:rsidRPr="00FB6651">
        <w:t xml:space="preserve"> </w:t>
      </w:r>
      <w:r w:rsidR="00DE6627" w:rsidRPr="00345ECF">
        <w:rPr>
          <w:lang w:val="en-US"/>
        </w:rPr>
        <w:t>and</w:t>
      </w:r>
      <w:r w:rsidR="00DE6627" w:rsidRPr="00FB6651">
        <w:t xml:space="preserve"> </w:t>
      </w:r>
      <w:r w:rsidR="00DE6627" w:rsidRPr="00345ECF">
        <w:rPr>
          <w:lang w:val="en-US"/>
        </w:rPr>
        <w:t>structured</w:t>
      </w:r>
      <w:r w:rsidR="00DE6627" w:rsidRPr="00FB6651">
        <w:t xml:space="preserve"> </w:t>
      </w:r>
      <w:r w:rsidR="00DE6627" w:rsidRPr="00345ECF">
        <w:rPr>
          <w:lang w:val="en-US"/>
        </w:rPr>
        <w:t>meso</w:t>
      </w:r>
      <w:r>
        <w:rPr>
          <w:lang w:val="en-US"/>
        </w:rPr>
        <w:t>porous</w:t>
      </w:r>
      <w:r w:rsidRPr="00FB6651">
        <w:t xml:space="preserve"> </w:t>
      </w:r>
      <w:r>
        <w:rPr>
          <w:lang w:val="en-US"/>
        </w:rPr>
        <w:t>silica</w:t>
      </w:r>
      <w:r w:rsidRPr="00FB6651">
        <w:t xml:space="preserve"> </w:t>
      </w:r>
      <w:r>
        <w:rPr>
          <w:lang w:val="en-US"/>
        </w:rPr>
        <w:t>composite</w:t>
      </w:r>
      <w:r w:rsidRPr="00FB6651">
        <w:t xml:space="preserve"> // </w:t>
      </w:r>
      <w:proofErr w:type="spellStart"/>
      <w:r>
        <w:rPr>
          <w:lang w:val="en-US"/>
        </w:rPr>
        <w:t>Catal</w:t>
      </w:r>
      <w:proofErr w:type="spellEnd"/>
      <w:r w:rsidR="000607C0" w:rsidRPr="00FB6651">
        <w:t>.</w:t>
      </w:r>
      <w:r w:rsidR="00DE6627" w:rsidRPr="00FB6651">
        <w:t xml:space="preserve"> </w:t>
      </w:r>
      <w:r w:rsidR="00DE6627" w:rsidRPr="00345ECF">
        <w:rPr>
          <w:lang w:val="en-US"/>
        </w:rPr>
        <w:t>Tod</w:t>
      </w:r>
      <w:r>
        <w:rPr>
          <w:lang w:val="en-US"/>
        </w:rPr>
        <w:t>ay</w:t>
      </w:r>
      <w:r w:rsidRPr="00FB6651">
        <w:t>.</w:t>
      </w:r>
      <w:r w:rsidR="00DE6627" w:rsidRPr="00FB6651">
        <w:t xml:space="preserve"> 2021. </w:t>
      </w:r>
      <w:r>
        <w:rPr>
          <w:lang w:val="en-US"/>
        </w:rPr>
        <w:t>V</w:t>
      </w:r>
      <w:r w:rsidR="00DE6627" w:rsidRPr="00FB6651">
        <w:t xml:space="preserve">. 377. </w:t>
      </w:r>
      <w:r>
        <w:rPr>
          <w:lang w:val="en-US"/>
        </w:rPr>
        <w:t>P</w:t>
      </w:r>
      <w:r w:rsidRPr="00FB6651">
        <w:t>.</w:t>
      </w:r>
      <w:r w:rsidR="004078A1" w:rsidRPr="00FB6651">
        <w:t>82–91.</w:t>
      </w:r>
    </w:p>
    <w:p w14:paraId="0BE20BFD" w14:textId="77777777" w:rsidR="00DA7B44" w:rsidRPr="00875AA5" w:rsidRDefault="000607C0" w:rsidP="006C521B">
      <w:r w:rsidRPr="00FB6651">
        <w:t xml:space="preserve">2. </w:t>
      </w:r>
      <w:r w:rsidR="0099665F" w:rsidRPr="0099665F">
        <w:rPr>
          <w:lang w:val="en-US"/>
        </w:rPr>
        <w:t>R</w:t>
      </w:r>
      <w:r w:rsidR="0099665F" w:rsidRPr="00FB6651">
        <w:t xml:space="preserve">. </w:t>
      </w:r>
      <w:proofErr w:type="spellStart"/>
      <w:r w:rsidR="0099665F" w:rsidRPr="0099665F">
        <w:rPr>
          <w:lang w:val="en-US"/>
        </w:rPr>
        <w:t>Huirache</w:t>
      </w:r>
      <w:proofErr w:type="spellEnd"/>
      <w:r w:rsidR="0099665F" w:rsidRPr="00FB6651">
        <w:t>–</w:t>
      </w:r>
      <w:proofErr w:type="spellStart"/>
      <w:r w:rsidR="0099665F" w:rsidRPr="0099665F">
        <w:rPr>
          <w:lang w:val="en-US"/>
        </w:rPr>
        <w:t>Acu</w:t>
      </w:r>
      <w:proofErr w:type="spellEnd"/>
      <w:r w:rsidR="0099665F" w:rsidRPr="00FB6651">
        <w:t>ñ</w:t>
      </w:r>
      <w:r w:rsidR="0099665F" w:rsidRPr="0099665F">
        <w:rPr>
          <w:lang w:val="en-US"/>
        </w:rPr>
        <w:t>a</w:t>
      </w:r>
      <w:r w:rsidR="0099665F" w:rsidRPr="00FB6651">
        <w:t xml:space="preserve">, </w:t>
      </w:r>
      <w:r w:rsidR="0099665F" w:rsidRPr="0099665F">
        <w:rPr>
          <w:lang w:val="en-US"/>
        </w:rPr>
        <w:t>T</w:t>
      </w:r>
      <w:r w:rsidR="0099665F" w:rsidRPr="00FB6651">
        <w:t>.</w:t>
      </w:r>
      <w:r w:rsidR="0099665F" w:rsidRPr="0099665F">
        <w:rPr>
          <w:lang w:val="en-US"/>
        </w:rPr>
        <w:t>A</w:t>
      </w:r>
      <w:r w:rsidR="0099665F" w:rsidRPr="00FB6651">
        <w:t xml:space="preserve">. </w:t>
      </w:r>
      <w:r w:rsidR="0099665F" w:rsidRPr="0099665F">
        <w:rPr>
          <w:lang w:val="en-US"/>
        </w:rPr>
        <w:t>Zepeda</w:t>
      </w:r>
      <w:r w:rsidR="0099665F" w:rsidRPr="00FB6651">
        <w:t xml:space="preserve">, </w:t>
      </w:r>
      <w:r w:rsidR="0099665F" w:rsidRPr="0099665F">
        <w:rPr>
          <w:lang w:val="en-US"/>
        </w:rPr>
        <w:t>P</w:t>
      </w:r>
      <w:r w:rsidR="0099665F" w:rsidRPr="00FB6651">
        <w:t>.</w:t>
      </w:r>
      <w:r w:rsidR="0099665F" w:rsidRPr="0099665F">
        <w:rPr>
          <w:lang w:val="en-US"/>
        </w:rPr>
        <w:t>J</w:t>
      </w:r>
      <w:r w:rsidR="0099665F" w:rsidRPr="00FB6651">
        <w:t xml:space="preserve">. </w:t>
      </w:r>
      <w:r w:rsidR="0099665F" w:rsidRPr="0099665F">
        <w:rPr>
          <w:lang w:val="en-US"/>
        </w:rPr>
        <w:t>V</w:t>
      </w:r>
      <w:r w:rsidR="0099665F" w:rsidRPr="00FB6651">
        <w:t>á</w:t>
      </w:r>
      <w:proofErr w:type="spellStart"/>
      <w:r w:rsidR="0099665F" w:rsidRPr="0099665F">
        <w:rPr>
          <w:lang w:val="en-US"/>
        </w:rPr>
        <w:t>zquez</w:t>
      </w:r>
      <w:proofErr w:type="spellEnd"/>
      <w:r w:rsidR="0099665F" w:rsidRPr="00FB6651">
        <w:t xml:space="preserve">, </w:t>
      </w:r>
      <w:r w:rsidR="0099665F" w:rsidRPr="0099665F">
        <w:rPr>
          <w:lang w:val="en-US"/>
        </w:rPr>
        <w:t>E</w:t>
      </w:r>
      <w:r w:rsidR="0099665F" w:rsidRPr="00FB6651">
        <w:t>.</w:t>
      </w:r>
      <w:r w:rsidR="0099665F" w:rsidRPr="0099665F">
        <w:rPr>
          <w:lang w:val="en-US"/>
        </w:rPr>
        <w:t>M</w:t>
      </w:r>
      <w:r w:rsidR="0099665F" w:rsidRPr="00FB6651">
        <w:t xml:space="preserve">. </w:t>
      </w:r>
      <w:r w:rsidR="0099665F" w:rsidRPr="0099665F">
        <w:rPr>
          <w:lang w:val="en-US"/>
        </w:rPr>
        <w:t>Rivera</w:t>
      </w:r>
      <w:r w:rsidR="0099665F" w:rsidRPr="00FB6651">
        <w:t>-</w:t>
      </w:r>
      <w:r w:rsidR="0099665F" w:rsidRPr="0099665F">
        <w:rPr>
          <w:lang w:val="en-US"/>
        </w:rPr>
        <w:t>Mu</w:t>
      </w:r>
      <w:r w:rsidR="0099665F" w:rsidRPr="00FB6651">
        <w:t>ñ</w:t>
      </w:r>
      <w:r w:rsidR="0099665F" w:rsidRPr="0099665F">
        <w:rPr>
          <w:lang w:val="en-US"/>
        </w:rPr>
        <w:t>oz</w:t>
      </w:r>
      <w:r w:rsidR="0099665F" w:rsidRPr="00FB6651">
        <w:t xml:space="preserve">, </w:t>
      </w:r>
      <w:r w:rsidR="0099665F" w:rsidRPr="0099665F">
        <w:rPr>
          <w:lang w:val="en-US"/>
        </w:rPr>
        <w:t>R</w:t>
      </w:r>
      <w:r w:rsidR="0099665F" w:rsidRPr="00FB6651">
        <w:t xml:space="preserve">. </w:t>
      </w:r>
      <w:r w:rsidR="0099665F" w:rsidRPr="0099665F">
        <w:rPr>
          <w:lang w:val="en-US"/>
        </w:rPr>
        <w:t>Maya</w:t>
      </w:r>
      <w:r w:rsidR="0099665F" w:rsidRPr="00FB6651">
        <w:t>-</w:t>
      </w:r>
      <w:r w:rsidR="0099665F" w:rsidRPr="0099665F">
        <w:rPr>
          <w:lang w:val="en-US"/>
        </w:rPr>
        <w:t>Yescas</w:t>
      </w:r>
      <w:r w:rsidR="0099665F" w:rsidRPr="00FB6651">
        <w:t xml:space="preserve">, </w:t>
      </w:r>
      <w:r w:rsidR="0099665F" w:rsidRPr="0099665F">
        <w:rPr>
          <w:lang w:val="en-US"/>
        </w:rPr>
        <w:t>B</w:t>
      </w:r>
      <w:r w:rsidR="0099665F" w:rsidRPr="00FB6651">
        <w:t xml:space="preserve">. </w:t>
      </w:r>
      <w:r w:rsidR="0099665F" w:rsidRPr="0099665F">
        <w:rPr>
          <w:lang w:val="en-US"/>
        </w:rPr>
        <w:t>Pawelec</w:t>
      </w:r>
      <w:r w:rsidR="0099665F" w:rsidRPr="00FB6651">
        <w:t xml:space="preserve">, </w:t>
      </w:r>
      <w:r w:rsidR="0099665F" w:rsidRPr="0099665F">
        <w:rPr>
          <w:lang w:val="en-US"/>
        </w:rPr>
        <w:t>G</w:t>
      </w:r>
      <w:r w:rsidR="0099665F" w:rsidRPr="00FB6651">
        <w:t xml:space="preserve">. </w:t>
      </w:r>
      <w:r w:rsidR="0099665F" w:rsidRPr="0099665F">
        <w:rPr>
          <w:lang w:val="en-US"/>
        </w:rPr>
        <w:t>Alonso</w:t>
      </w:r>
      <w:r w:rsidR="0099665F" w:rsidRPr="00FB6651">
        <w:t>-</w:t>
      </w:r>
      <w:r w:rsidR="0099665F" w:rsidRPr="0099665F">
        <w:rPr>
          <w:lang w:val="en-US"/>
        </w:rPr>
        <w:t>N</w:t>
      </w:r>
      <w:r w:rsidR="0099665F" w:rsidRPr="00FB6651">
        <w:t>úñ</w:t>
      </w:r>
      <w:proofErr w:type="spellStart"/>
      <w:r w:rsidR="0099665F" w:rsidRPr="0099665F">
        <w:rPr>
          <w:lang w:val="en-US"/>
        </w:rPr>
        <w:t>ez</w:t>
      </w:r>
      <w:proofErr w:type="spellEnd"/>
      <w:r w:rsidR="0099665F" w:rsidRPr="00FB6651">
        <w:t xml:space="preserve">, </w:t>
      </w:r>
      <w:r w:rsidR="0099665F" w:rsidRPr="0099665F">
        <w:rPr>
          <w:lang w:val="en-US"/>
        </w:rPr>
        <w:t>The</w:t>
      </w:r>
      <w:r w:rsidR="0099665F" w:rsidRPr="00FB6651">
        <w:t xml:space="preserve"> </w:t>
      </w:r>
      <w:r w:rsidR="0099665F" w:rsidRPr="0099665F">
        <w:rPr>
          <w:lang w:val="en-US"/>
        </w:rPr>
        <w:t>use</w:t>
      </w:r>
      <w:r w:rsidR="0099665F" w:rsidRPr="00FB6651">
        <w:t xml:space="preserve"> </w:t>
      </w:r>
      <w:r w:rsidR="0099665F" w:rsidRPr="0099665F">
        <w:rPr>
          <w:lang w:val="en-US"/>
        </w:rPr>
        <w:t>of</w:t>
      </w:r>
      <w:r w:rsidR="0099665F" w:rsidRPr="00FB6651">
        <w:t xml:space="preserve"> </w:t>
      </w:r>
      <w:r w:rsidR="0099665F" w:rsidRPr="0099665F">
        <w:rPr>
          <w:lang w:val="en-US"/>
        </w:rPr>
        <w:t>inorganic</w:t>
      </w:r>
      <w:r w:rsidR="0099665F" w:rsidRPr="00FB6651">
        <w:t xml:space="preserve"> </w:t>
      </w:r>
      <w:r w:rsidR="0099665F" w:rsidRPr="0099665F">
        <w:rPr>
          <w:lang w:val="en-US"/>
        </w:rPr>
        <w:t>Al</w:t>
      </w:r>
      <w:r w:rsidR="0099665F" w:rsidRPr="00FB6651">
        <w:t>-</w:t>
      </w:r>
      <w:r w:rsidR="0099665F" w:rsidRPr="0099665F">
        <w:rPr>
          <w:lang w:val="en-US"/>
        </w:rPr>
        <w:t>HMS</w:t>
      </w:r>
      <w:r w:rsidR="0099665F" w:rsidRPr="00FB6651">
        <w:t xml:space="preserve"> </w:t>
      </w:r>
      <w:r w:rsidR="0099665F" w:rsidRPr="0099665F">
        <w:rPr>
          <w:lang w:val="en-US"/>
        </w:rPr>
        <w:t>as</w:t>
      </w:r>
      <w:r w:rsidR="0099665F" w:rsidRPr="00FB6651">
        <w:t xml:space="preserve"> </w:t>
      </w:r>
      <w:r w:rsidR="0099665F" w:rsidRPr="0099665F">
        <w:rPr>
          <w:lang w:val="en-US"/>
        </w:rPr>
        <w:t>a</w:t>
      </w:r>
      <w:r w:rsidR="0099665F" w:rsidRPr="00FB6651">
        <w:t xml:space="preserve"> </w:t>
      </w:r>
      <w:r w:rsidR="0099665F" w:rsidRPr="0099665F">
        <w:rPr>
          <w:lang w:val="en-US"/>
        </w:rPr>
        <w:t>support</w:t>
      </w:r>
      <w:r w:rsidR="0099665F" w:rsidRPr="00FB6651">
        <w:t xml:space="preserve"> </w:t>
      </w:r>
      <w:r w:rsidR="0099665F" w:rsidRPr="0099665F">
        <w:rPr>
          <w:lang w:val="en-US"/>
        </w:rPr>
        <w:t>for</w:t>
      </w:r>
      <w:r w:rsidR="0099665F" w:rsidRPr="00FB6651">
        <w:t xml:space="preserve"> </w:t>
      </w:r>
      <w:proofErr w:type="spellStart"/>
      <w:r w:rsidR="0099665F" w:rsidRPr="0099665F">
        <w:rPr>
          <w:lang w:val="en-US"/>
        </w:rPr>
        <w:t>NiMoW</w:t>
      </w:r>
      <w:proofErr w:type="spellEnd"/>
      <w:r w:rsidR="0099665F" w:rsidRPr="00FB6651">
        <w:t xml:space="preserve"> </w:t>
      </w:r>
      <w:r w:rsidR="0099665F" w:rsidRPr="0099665F">
        <w:rPr>
          <w:lang w:val="en-US"/>
        </w:rPr>
        <w:t>sulfide</w:t>
      </w:r>
      <w:r w:rsidR="0099665F" w:rsidRPr="00FB6651">
        <w:t xml:space="preserve"> </w:t>
      </w:r>
      <w:r w:rsidR="0099665F" w:rsidRPr="0099665F">
        <w:rPr>
          <w:lang w:val="en-US"/>
        </w:rPr>
        <w:t>HDS</w:t>
      </w:r>
      <w:r w:rsidR="0099665F" w:rsidRPr="00FB6651">
        <w:t xml:space="preserve"> </w:t>
      </w:r>
      <w:r w:rsidR="0099665F" w:rsidRPr="0099665F">
        <w:rPr>
          <w:lang w:val="en-US"/>
        </w:rPr>
        <w:t>cat</w:t>
      </w:r>
      <w:r w:rsidR="0099665F">
        <w:rPr>
          <w:lang w:val="en-US"/>
        </w:rPr>
        <w:t>alysts</w:t>
      </w:r>
      <w:r w:rsidR="0099665F" w:rsidRPr="00FB6651">
        <w:t xml:space="preserve">, </w:t>
      </w:r>
      <w:proofErr w:type="spellStart"/>
      <w:r w:rsidR="0099665F">
        <w:rPr>
          <w:lang w:val="en-US"/>
        </w:rPr>
        <w:t>Inorganica</w:t>
      </w:r>
      <w:proofErr w:type="spellEnd"/>
      <w:r w:rsidR="0099665F" w:rsidRPr="00FB6651">
        <w:t xml:space="preserve"> </w:t>
      </w:r>
      <w:proofErr w:type="spellStart"/>
      <w:r w:rsidR="0099665F">
        <w:rPr>
          <w:lang w:val="en-US"/>
        </w:rPr>
        <w:t>Chimica</w:t>
      </w:r>
      <w:proofErr w:type="spellEnd"/>
      <w:r w:rsidR="0099665F" w:rsidRPr="00FB6651">
        <w:t xml:space="preserve"> </w:t>
      </w:r>
      <w:r w:rsidR="0099665F">
        <w:rPr>
          <w:lang w:val="en-US"/>
        </w:rPr>
        <w:t>Acta</w:t>
      </w:r>
      <w:r w:rsidR="0099665F" w:rsidRPr="00FB6651">
        <w:t xml:space="preserve">. </w:t>
      </w:r>
      <w:r w:rsidR="0099665F" w:rsidRPr="0099665F">
        <w:rPr>
          <w:lang w:val="en-US"/>
        </w:rPr>
        <w:t>(2021</w:t>
      </w:r>
      <w:r w:rsidR="0099665F" w:rsidRPr="005E206E">
        <w:rPr>
          <w:lang w:val="en-US"/>
        </w:rPr>
        <w:t xml:space="preserve">. </w:t>
      </w:r>
      <w:r w:rsidR="0099665F">
        <w:rPr>
          <w:lang w:val="en-US"/>
        </w:rPr>
        <w:t>V. 524. P. 120450.</w:t>
      </w:r>
    </w:p>
    <w:sectPr w:rsidR="00DA7B44" w:rsidRPr="00875AA5" w:rsidSect="00743784">
      <w:pgSz w:w="11907" w:h="16840"/>
      <w:pgMar w:top="1134" w:right="1361" w:bottom="1134" w:left="136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DF33" w14:textId="77777777" w:rsidR="004D6151" w:rsidRDefault="004D6151" w:rsidP="00FB6651">
      <w:r>
        <w:separator/>
      </w:r>
    </w:p>
  </w:endnote>
  <w:endnote w:type="continuationSeparator" w:id="0">
    <w:p w14:paraId="56B38158" w14:textId="77777777" w:rsidR="004D6151" w:rsidRDefault="004D6151" w:rsidP="00FB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5177" w14:textId="77777777" w:rsidR="004D6151" w:rsidRDefault="004D6151" w:rsidP="00FB6651">
      <w:r>
        <w:separator/>
      </w:r>
    </w:p>
  </w:footnote>
  <w:footnote w:type="continuationSeparator" w:id="0">
    <w:p w14:paraId="5FEBEA34" w14:textId="77777777" w:rsidR="004D6151" w:rsidRDefault="004D6151" w:rsidP="00FB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xZjMzZWU0MmFkNjg5MDE3ZjQ4MzNhNjczMjQzMmIifQ=="/>
  </w:docVars>
  <w:rsids>
    <w:rsidRoot w:val="00761EBC"/>
    <w:rsid w:val="00034D98"/>
    <w:rsid w:val="00037752"/>
    <w:rsid w:val="000607C0"/>
    <w:rsid w:val="000610DF"/>
    <w:rsid w:val="000647A2"/>
    <w:rsid w:val="000A0163"/>
    <w:rsid w:val="000A361D"/>
    <w:rsid w:val="000D4905"/>
    <w:rsid w:val="000F756B"/>
    <w:rsid w:val="0011530A"/>
    <w:rsid w:val="00124A0F"/>
    <w:rsid w:val="00126CC4"/>
    <w:rsid w:val="001402CB"/>
    <w:rsid w:val="00140B4A"/>
    <w:rsid w:val="00154FC1"/>
    <w:rsid w:val="00163B81"/>
    <w:rsid w:val="001B0418"/>
    <w:rsid w:val="001C7692"/>
    <w:rsid w:val="001C7C49"/>
    <w:rsid w:val="001D1586"/>
    <w:rsid w:val="001D5EA5"/>
    <w:rsid w:val="001E5551"/>
    <w:rsid w:val="0022633D"/>
    <w:rsid w:val="00274065"/>
    <w:rsid w:val="00275FAC"/>
    <w:rsid w:val="00297B0B"/>
    <w:rsid w:val="002B5187"/>
    <w:rsid w:val="002C6CEB"/>
    <w:rsid w:val="002E08B6"/>
    <w:rsid w:val="002F78B9"/>
    <w:rsid w:val="0031327F"/>
    <w:rsid w:val="00336C82"/>
    <w:rsid w:val="00345ECF"/>
    <w:rsid w:val="003638E9"/>
    <w:rsid w:val="003C6743"/>
    <w:rsid w:val="003D06AC"/>
    <w:rsid w:val="003F1707"/>
    <w:rsid w:val="003F5DD2"/>
    <w:rsid w:val="004078A1"/>
    <w:rsid w:val="00426212"/>
    <w:rsid w:val="00432E35"/>
    <w:rsid w:val="00460B95"/>
    <w:rsid w:val="00466E91"/>
    <w:rsid w:val="0048454C"/>
    <w:rsid w:val="004972F4"/>
    <w:rsid w:val="004D29D2"/>
    <w:rsid w:val="004D6151"/>
    <w:rsid w:val="005012E1"/>
    <w:rsid w:val="00516253"/>
    <w:rsid w:val="00533633"/>
    <w:rsid w:val="00590DE7"/>
    <w:rsid w:val="005A110A"/>
    <w:rsid w:val="005E206E"/>
    <w:rsid w:val="00607019"/>
    <w:rsid w:val="006410F0"/>
    <w:rsid w:val="0064750E"/>
    <w:rsid w:val="00660692"/>
    <w:rsid w:val="00662A1A"/>
    <w:rsid w:val="0066785B"/>
    <w:rsid w:val="006C521B"/>
    <w:rsid w:val="0070517F"/>
    <w:rsid w:val="00712510"/>
    <w:rsid w:val="00713D5F"/>
    <w:rsid w:val="007427D6"/>
    <w:rsid w:val="00743784"/>
    <w:rsid w:val="0074540F"/>
    <w:rsid w:val="007536B6"/>
    <w:rsid w:val="00757696"/>
    <w:rsid w:val="00761EBC"/>
    <w:rsid w:val="0078247E"/>
    <w:rsid w:val="00793E4A"/>
    <w:rsid w:val="007C0819"/>
    <w:rsid w:val="007C0822"/>
    <w:rsid w:val="007D57E4"/>
    <w:rsid w:val="007F1ED0"/>
    <w:rsid w:val="007F332D"/>
    <w:rsid w:val="008026FF"/>
    <w:rsid w:val="00807101"/>
    <w:rsid w:val="00812183"/>
    <w:rsid w:val="00824CAB"/>
    <w:rsid w:val="00875AA5"/>
    <w:rsid w:val="008970CA"/>
    <w:rsid w:val="008A6BC3"/>
    <w:rsid w:val="008E1AF3"/>
    <w:rsid w:val="00951D42"/>
    <w:rsid w:val="0095253F"/>
    <w:rsid w:val="0098186B"/>
    <w:rsid w:val="0099665F"/>
    <w:rsid w:val="00A01085"/>
    <w:rsid w:val="00A04157"/>
    <w:rsid w:val="00A33939"/>
    <w:rsid w:val="00A44B55"/>
    <w:rsid w:val="00A46DBC"/>
    <w:rsid w:val="00A60102"/>
    <w:rsid w:val="00A806CF"/>
    <w:rsid w:val="00A854D2"/>
    <w:rsid w:val="00A973FA"/>
    <w:rsid w:val="00AB534B"/>
    <w:rsid w:val="00AB6180"/>
    <w:rsid w:val="00AD5605"/>
    <w:rsid w:val="00AD598A"/>
    <w:rsid w:val="00B0032E"/>
    <w:rsid w:val="00B157B4"/>
    <w:rsid w:val="00B34D0F"/>
    <w:rsid w:val="00B57C5B"/>
    <w:rsid w:val="00B803EF"/>
    <w:rsid w:val="00C3116D"/>
    <w:rsid w:val="00C44122"/>
    <w:rsid w:val="00C60D09"/>
    <w:rsid w:val="00C82C07"/>
    <w:rsid w:val="00CA3DCF"/>
    <w:rsid w:val="00CB0DAF"/>
    <w:rsid w:val="00CB52F8"/>
    <w:rsid w:val="00CC2E13"/>
    <w:rsid w:val="00CD312B"/>
    <w:rsid w:val="00CE27AE"/>
    <w:rsid w:val="00CF0F6E"/>
    <w:rsid w:val="00D04F3D"/>
    <w:rsid w:val="00D0525C"/>
    <w:rsid w:val="00D422F7"/>
    <w:rsid w:val="00D44C03"/>
    <w:rsid w:val="00D56CC2"/>
    <w:rsid w:val="00D60096"/>
    <w:rsid w:val="00D62A1B"/>
    <w:rsid w:val="00D95AE8"/>
    <w:rsid w:val="00DA7B44"/>
    <w:rsid w:val="00DB4DC7"/>
    <w:rsid w:val="00DE6627"/>
    <w:rsid w:val="00E2528C"/>
    <w:rsid w:val="00E421E5"/>
    <w:rsid w:val="00E4275F"/>
    <w:rsid w:val="00E46725"/>
    <w:rsid w:val="00E6010B"/>
    <w:rsid w:val="00E71F5C"/>
    <w:rsid w:val="00E944EB"/>
    <w:rsid w:val="00EB0186"/>
    <w:rsid w:val="00EC1B99"/>
    <w:rsid w:val="00EC6268"/>
    <w:rsid w:val="00F01FB8"/>
    <w:rsid w:val="00F0363D"/>
    <w:rsid w:val="00F10C05"/>
    <w:rsid w:val="00F22104"/>
    <w:rsid w:val="00F33D77"/>
    <w:rsid w:val="00F71023"/>
    <w:rsid w:val="00F80E09"/>
    <w:rsid w:val="00FB6651"/>
    <w:rsid w:val="00FC7562"/>
    <w:rsid w:val="00FF1EF7"/>
    <w:rsid w:val="24F96EAC"/>
    <w:rsid w:val="3E574800"/>
    <w:rsid w:val="41AC3851"/>
    <w:rsid w:val="44DD6DE2"/>
    <w:rsid w:val="58CA47C9"/>
    <w:rsid w:val="686B23DF"/>
    <w:rsid w:val="692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ED3D3"/>
  <w15:docId w15:val="{6523B8E6-C7D9-44E6-86AF-E23CE9DB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C521B"/>
    <w:pPr>
      <w:autoSpaceDE w:val="0"/>
      <w:autoSpaceDN w:val="0"/>
      <w:adjustRightInd w:val="0"/>
      <w:jc w:val="both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 w:cs="Tahoma"/>
      <w:kern w:val="2"/>
      <w:sz w:val="16"/>
      <w:szCs w:val="16"/>
      <w:lang w:val="en-US" w:eastAsia="zh-CN"/>
    </w:rPr>
  </w:style>
  <w:style w:type="paragraph" w:styleId="a9">
    <w:name w:val="List Paragraph"/>
    <w:basedOn w:val="a"/>
    <w:uiPriority w:val="99"/>
    <w:rsid w:val="00D4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sijingdai6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A88B-8001-4CCA-A66F-2E405023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象 海</dc:creator>
  <cp:lastModifiedBy>SIJING DAI</cp:lastModifiedBy>
  <cp:revision>2</cp:revision>
  <cp:lastPrinted>2025-03-07T13:06:00Z</cp:lastPrinted>
  <dcterms:created xsi:type="dcterms:W3CDTF">2025-03-08T19:38:00Z</dcterms:created>
  <dcterms:modified xsi:type="dcterms:W3CDTF">2025-03-08T19:38:00Z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DEF5DDD1C0A14A41A48BA329C2B7F959_13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http://www.zotero.org/styles/gost-r-7-0-5-2008-numeric</vt:lpwstr>
  </property>
  <property fmtid="{D5CDD505-2E9C-101B-9397-08002B2CF9AE}" pid="6" name="Mendeley Unique User Id_1">
    <vt:lpwstr>41aaaa0d-dc9a-3c95-b94b-eb4b411124da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http://www.zotero.org/styles/american-sociological-association</vt:lpwstr>
  </property>
  <property fmtid="{D5CDD505-2E9C-101B-9397-08002B2CF9AE}" pid="12" name="Mendeley Recent Style Name 2_1">
    <vt:lpwstr>American Sociological Association</vt:lpwstr>
  </property>
  <property fmtid="{D5CDD505-2E9C-101B-9397-08002B2CF9AE}" pid="13" name="Mendeley Recent Style Id 3_1">
    <vt:lpwstr>http://www.zotero.org/styles/harvard1</vt:lpwstr>
  </property>
  <property fmtid="{D5CDD505-2E9C-101B-9397-08002B2CF9AE}" pid="14" name="Mendeley Recent Style Name 3_1">
    <vt:lpwstr>Harvard reference format 1 (deprecated)</vt:lpwstr>
  </property>
  <property fmtid="{D5CDD505-2E9C-101B-9397-08002B2CF9AE}" pid="15" name="Mendeley Recent Style Id 4_1">
    <vt:lpwstr>http://www.zotero.org/styles/ieee</vt:lpwstr>
  </property>
  <property fmtid="{D5CDD505-2E9C-101B-9397-08002B2CF9AE}" pid="16" name="Mendeley Recent Style Name 4_1">
    <vt:lpwstr>IEEE</vt:lpwstr>
  </property>
  <property fmtid="{D5CDD505-2E9C-101B-9397-08002B2CF9AE}" pid="17" name="Mendeley Recent Style Id 5_1">
    <vt:lpwstr>http://www.zotero.org/styles/modern-humanities-research-association</vt:lpwstr>
  </property>
  <property fmtid="{D5CDD505-2E9C-101B-9397-08002B2CF9AE}" pid="18" name="Mendeley Recent Style Name 5_1">
    <vt:lpwstr>Modern Humanities Research Association 3rd edition (note with bibliography)</vt:lpwstr>
  </property>
  <property fmtid="{D5CDD505-2E9C-101B-9397-08002B2CF9AE}" pid="19" name="Mendeley Recent Style Id 6_1">
    <vt:lpwstr>http://www.zotero.org/styles/modern-language-association</vt:lpwstr>
  </property>
  <property fmtid="{D5CDD505-2E9C-101B-9397-08002B2CF9AE}" pid="20" name="Mendeley Recent Style Name 6_1">
    <vt:lpwstr>Modern Language Association 8th edition</vt:lpwstr>
  </property>
  <property fmtid="{D5CDD505-2E9C-101B-9397-08002B2CF9AE}" pid="21" name="Mendeley Recent Style Id 7_1">
    <vt:lpwstr>http://www.zotero.org/styles/nature</vt:lpwstr>
  </property>
  <property fmtid="{D5CDD505-2E9C-101B-9397-08002B2CF9AE}" pid="22" name="Mendeley Recent Style Name 7_1">
    <vt:lpwstr>Nature</vt:lpwstr>
  </property>
  <property fmtid="{D5CDD505-2E9C-101B-9397-08002B2CF9AE}" pid="23" name="Mendeley Recent Style Id 8_1">
    <vt:lpwstr>http://www.zotero.org/styles/gost-r-7-0-5-2008</vt:lpwstr>
  </property>
  <property fmtid="{D5CDD505-2E9C-101B-9397-08002B2CF9AE}" pid="24" name="Mendeley Recent Style Name 8_1">
    <vt:lpwstr>Russian GOST R 7.0.5-2008 (Russian)</vt:lpwstr>
  </property>
  <property fmtid="{D5CDD505-2E9C-101B-9397-08002B2CF9AE}" pid="25" name="Mendeley Recent Style Id 9_1">
    <vt:lpwstr>http://www.zotero.org/styles/gost-r-7-0-5-2008-numeric</vt:lpwstr>
  </property>
  <property fmtid="{D5CDD505-2E9C-101B-9397-08002B2CF9AE}" pid="26" name="Mendeley Recent Style Name 9_1">
    <vt:lpwstr>Russian GOST R 7.0.5-2008 (numeric)</vt:lpwstr>
  </property>
</Properties>
</file>