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51E9" w:rsidRPr="00CF671E" w:rsidRDefault="00226D61">
      <w:pPr>
        <w:shd w:val="clear" w:color="auto" w:fill="FFFFFF"/>
        <w:jc w:val="center"/>
        <w:rPr>
          <w:rFonts w:ascii="Times New Roman;serif" w:hAnsi="Times New Roman;serif" w:hint="eastAsia"/>
          <w:b/>
          <w:color w:val="000000"/>
        </w:rPr>
      </w:pPr>
      <w:bookmarkStart w:id="0" w:name="_Hlk192371603"/>
      <w:bookmarkEnd w:id="0"/>
      <w:r w:rsidRPr="00226D61">
        <w:rPr>
          <w:rFonts w:ascii="Times New Roman;serif" w:hAnsi="Times New Roman;serif" w:hint="eastAsia"/>
          <w:b/>
          <w:color w:val="000000"/>
        </w:rPr>
        <w:t>Эффективны</w:t>
      </w:r>
      <w:r w:rsidR="00665A47">
        <w:rPr>
          <w:rFonts w:ascii="Times New Roman;serif" w:hAnsi="Times New Roman;serif"/>
          <w:b/>
          <w:color w:val="000000"/>
        </w:rPr>
        <w:t>е</w:t>
      </w:r>
      <w:r w:rsidRPr="00226D61">
        <w:rPr>
          <w:rFonts w:ascii="Times New Roman;serif" w:hAnsi="Times New Roman;serif"/>
          <w:b/>
          <w:color w:val="000000"/>
        </w:rPr>
        <w:t xml:space="preserve"> катализатор</w:t>
      </w:r>
      <w:r w:rsidR="00665A47">
        <w:rPr>
          <w:rFonts w:ascii="Times New Roman;serif" w:hAnsi="Times New Roman;serif"/>
          <w:b/>
          <w:color w:val="000000"/>
        </w:rPr>
        <w:t>ы</w:t>
      </w:r>
      <w:r w:rsidRPr="00226D61">
        <w:rPr>
          <w:rFonts w:ascii="Times New Roman;serif" w:hAnsi="Times New Roman;serif"/>
          <w:b/>
          <w:color w:val="000000"/>
        </w:rPr>
        <w:t xml:space="preserve"> для восстановления CO2 до CO</w:t>
      </w:r>
    </w:p>
    <w:p w:rsidR="0001304A" w:rsidRPr="00CF671E" w:rsidRDefault="0001304A" w:rsidP="00013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;serif" w:hAnsi="Times New Roman;serif"/>
          <w:b/>
          <w:color w:val="000000"/>
        </w:rPr>
      </w:pPr>
      <w:r w:rsidRPr="00CF671E">
        <w:rPr>
          <w:rFonts w:ascii="Times New Roman;serif" w:hAnsi="Times New Roman;serif"/>
          <w:b/>
          <w:color w:val="000000"/>
        </w:rPr>
        <w:t>Лю Кай</w:t>
      </w:r>
    </w:p>
    <w:p w:rsidR="0001304A" w:rsidRPr="00100BA8" w:rsidRDefault="0001304A" w:rsidP="00013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宋体"/>
          <w:color w:val="000000"/>
          <w:lang w:eastAsia="zh-CN"/>
        </w:rPr>
      </w:pPr>
      <w:r>
        <w:rPr>
          <w:i/>
          <w:color w:val="000000"/>
        </w:rPr>
        <w:t>Студент, 1 курс магистратур</w:t>
      </w:r>
      <w:r w:rsidR="00100BA8">
        <w:rPr>
          <w:i/>
          <w:color w:val="000000"/>
        </w:rPr>
        <w:t>ы</w:t>
      </w:r>
    </w:p>
    <w:p w:rsidR="0001304A" w:rsidRPr="000E334E" w:rsidRDefault="0001304A" w:rsidP="00013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:rsidR="0001304A" w:rsidRPr="0001304A" w:rsidRDefault="0001304A" w:rsidP="00013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r w:rsidRPr="00ED410A">
        <w:rPr>
          <w:i/>
          <w:color w:val="000000"/>
          <w:lang w:val="en-GB"/>
        </w:rPr>
        <w:t>E</w:t>
      </w:r>
      <w:r w:rsidRPr="0001304A">
        <w:rPr>
          <w:i/>
          <w:color w:val="000000"/>
        </w:rPr>
        <w:t>-</w:t>
      </w:r>
      <w:r w:rsidRPr="00ED410A">
        <w:rPr>
          <w:i/>
          <w:color w:val="000000"/>
          <w:lang w:val="en-GB"/>
        </w:rPr>
        <w:t>mail</w:t>
      </w:r>
      <w:r w:rsidRPr="0001304A">
        <w:rPr>
          <w:i/>
          <w:color w:val="000000"/>
        </w:rPr>
        <w:t xml:space="preserve">: </w:t>
      </w:r>
      <w:r w:rsidRPr="000A03CA">
        <w:rPr>
          <w:i/>
          <w:color w:val="000000"/>
          <w:u w:val="single"/>
          <w:lang w:val="en-GB"/>
        </w:rPr>
        <w:t>lsssy</w:t>
      </w:r>
      <w:r w:rsidRPr="0001304A">
        <w:rPr>
          <w:i/>
          <w:color w:val="000000"/>
          <w:u w:val="single"/>
        </w:rPr>
        <w:t>9@</w:t>
      </w:r>
      <w:r w:rsidRPr="000A03CA">
        <w:rPr>
          <w:i/>
          <w:color w:val="000000"/>
          <w:u w:val="single"/>
          <w:lang w:val="en-GB"/>
        </w:rPr>
        <w:t>gmail</w:t>
      </w:r>
      <w:r w:rsidRPr="0001304A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GB"/>
        </w:rPr>
        <w:t>com</w:t>
      </w:r>
    </w:p>
    <w:p w:rsidR="0001010B" w:rsidRPr="00EA1CA5" w:rsidRDefault="0070552C" w:rsidP="00AD1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0552C">
        <w:rPr>
          <w:rFonts w:eastAsia="宋体"/>
          <w:color w:val="000000"/>
          <w:lang w:eastAsia="zh-CN"/>
        </w:rPr>
        <w:t>Восстановление диоксида углерода - один из наиболее перспективных способов улавливания и утилизации углерода.</w:t>
      </w:r>
      <w:r w:rsidR="00226D61">
        <w:rPr>
          <w:rFonts w:eastAsia="宋体"/>
          <w:color w:val="000000"/>
          <w:lang w:eastAsia="zh-CN"/>
        </w:rPr>
        <w:t xml:space="preserve"> </w:t>
      </w:r>
      <w:r w:rsidR="0001010B" w:rsidRPr="0001010B">
        <w:rPr>
          <w:color w:val="000000"/>
        </w:rPr>
        <w:t>В ходе термообработки газовой смеси водорода и диоксида углерода при различных температурах нами были получены продукты, включая монооксид углерода, метан и метанол. Результаты эксперимента представлены ниже:</w:t>
      </w:r>
    </w:p>
    <w:p w:rsidR="00CF671E" w:rsidRDefault="00226D61" w:rsidP="00BC7D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宋体" w:hint="eastAsia"/>
          <w:color w:val="000000"/>
          <w:lang w:eastAsia="zh-CN"/>
        </w:rPr>
      </w:pPr>
      <w:r>
        <w:rPr>
          <w:color w:val="000000"/>
        </w:rPr>
        <w:t>М</w:t>
      </w:r>
      <w:r w:rsidR="0001010B" w:rsidRPr="0001010B">
        <w:rPr>
          <w:color w:val="000000"/>
        </w:rPr>
        <w:t>аксимальная селективность по СО (97</w:t>
      </w:r>
      <w:r w:rsidR="00AB762C" w:rsidRPr="00AB762C">
        <w:rPr>
          <w:color w:val="000000"/>
        </w:rPr>
        <w:t>.</w:t>
      </w:r>
      <w:r w:rsidR="0001010B" w:rsidRPr="0001010B">
        <w:rPr>
          <w:color w:val="000000"/>
        </w:rPr>
        <w:t>76</w:t>
      </w:r>
      <w:r w:rsidR="00AB762C" w:rsidRPr="00AB762C">
        <w:rPr>
          <w:color w:val="000000"/>
        </w:rPr>
        <w:t xml:space="preserve"> </w:t>
      </w:r>
      <w:r w:rsidR="0001010B" w:rsidRPr="0001010B">
        <w:rPr>
          <w:color w:val="000000"/>
        </w:rPr>
        <w:t>%) достигнута при температуре 230</w:t>
      </w:r>
      <w:r w:rsidR="00AB762C" w:rsidRPr="00AB762C">
        <w:rPr>
          <w:color w:val="000000"/>
        </w:rPr>
        <w:t xml:space="preserve"> </w:t>
      </w:r>
      <w:r w:rsidR="0001010B" w:rsidRPr="0001010B">
        <w:rPr>
          <w:color w:val="000000"/>
        </w:rPr>
        <w:t>°C и давлении 50 атм. Повышение температуры не приводило к снижению селективности катализатора.</w:t>
      </w:r>
      <w:r w:rsidR="00147709" w:rsidRPr="00147709">
        <w:rPr>
          <w:color w:val="000000"/>
        </w:rPr>
        <w:t xml:space="preserve"> </w:t>
      </w:r>
      <w:r w:rsidR="00BC7D25" w:rsidRPr="00BC7D25">
        <w:rPr>
          <w:rFonts w:hint="eastAsia"/>
          <w:color w:val="000000"/>
        </w:rPr>
        <w:t>На</w:t>
      </w:r>
      <w:r w:rsidR="00BC7D25" w:rsidRPr="00BC7D25">
        <w:rPr>
          <w:color w:val="000000"/>
        </w:rPr>
        <w:t xml:space="preserve"> низкотемпературной стадии каталитическая реакция начиналась с образования СН₄. По мере увеличения температуры катализатор</w:t>
      </w:r>
      <w:r w:rsidR="00A63F92">
        <w:rPr>
          <w:color w:val="000000"/>
        </w:rPr>
        <w:t>ы</w:t>
      </w:r>
      <w:r w:rsidR="00A63F92" w:rsidRPr="00A63F92">
        <w:rPr>
          <w:color w:val="000000"/>
        </w:rPr>
        <w:t xml:space="preserve"> </w:t>
      </w:r>
      <w:r w:rsidR="00BC7D25" w:rsidRPr="00BC7D25">
        <w:rPr>
          <w:color w:val="000000"/>
        </w:rPr>
        <w:t>демонстрировал</w:t>
      </w:r>
      <w:r w:rsidR="00A63F92">
        <w:rPr>
          <w:color w:val="000000"/>
        </w:rPr>
        <w:t>и</w:t>
      </w:r>
      <w:r w:rsidR="00BC7D25" w:rsidRPr="00BC7D25">
        <w:rPr>
          <w:color w:val="000000"/>
        </w:rPr>
        <w:t xml:space="preserve"> прогрессирующий рост селективности по СО.</w:t>
      </w:r>
      <w:r w:rsidR="009F0A17" w:rsidRPr="009F0A17">
        <w:rPr>
          <w:color w:val="000000"/>
        </w:rPr>
        <w:t xml:space="preserve"> </w:t>
      </w:r>
      <w:r w:rsidR="00BC7D25" w:rsidRPr="00BC7D25">
        <w:rPr>
          <w:color w:val="000000"/>
        </w:rPr>
        <w:t xml:space="preserve">Дальнейшее повышение температуры не привело к снижению селективности катализатора. </w:t>
      </w:r>
      <w:r w:rsidR="009F0A17" w:rsidRPr="009F0A17">
        <w:rPr>
          <w:rFonts w:hint="eastAsia"/>
          <w:color w:val="000000"/>
        </w:rPr>
        <w:t>Катализатор</w:t>
      </w:r>
      <w:r w:rsidR="009F0A17" w:rsidRPr="009F0A17">
        <w:rPr>
          <w:color w:val="000000"/>
        </w:rPr>
        <w:t xml:space="preserve"> Co-In/HZSM (модуль 20) несколько отличается тем, что при температурах ниже 200 °C он селективен по метанолу, а не по метану</w:t>
      </w:r>
      <w:r w:rsidR="009F0A17">
        <w:rPr>
          <w:color w:val="000000"/>
        </w:rPr>
        <w:t>.</w:t>
      </w:r>
      <w:r w:rsidR="00BC7D25" w:rsidRPr="00BC7D25">
        <w:rPr>
          <w:color w:val="000000"/>
        </w:rPr>
        <w:t xml:space="preserve"> </w:t>
      </w:r>
      <w:r w:rsidR="009F0A17">
        <w:rPr>
          <w:color w:val="000000"/>
        </w:rPr>
        <w:t>Н</w:t>
      </w:r>
      <w:r w:rsidR="00BC7D25" w:rsidRPr="00BC7D25">
        <w:rPr>
          <w:color w:val="000000"/>
        </w:rPr>
        <w:t xml:space="preserve">о затем </w:t>
      </w:r>
      <w:r w:rsidR="008F7430" w:rsidRPr="00BC7D25">
        <w:rPr>
          <w:color w:val="000000"/>
        </w:rPr>
        <w:t>селектив</w:t>
      </w:r>
      <w:r w:rsidR="008F7430">
        <w:rPr>
          <w:color w:val="000000"/>
        </w:rPr>
        <w:t>ность</w:t>
      </w:r>
      <w:r w:rsidR="009F0A17">
        <w:rPr>
          <w:color w:val="000000"/>
        </w:rPr>
        <w:t xml:space="preserve"> этого катализатора</w:t>
      </w:r>
      <w:r w:rsidR="008F7430">
        <w:rPr>
          <w:color w:val="000000"/>
        </w:rPr>
        <w:t xml:space="preserve"> по </w:t>
      </w:r>
      <w:r w:rsidR="008F7430" w:rsidRPr="00BC7D25">
        <w:rPr>
          <w:color w:val="000000"/>
        </w:rPr>
        <w:t>метанолу</w:t>
      </w:r>
      <w:r w:rsidR="008F7430">
        <w:rPr>
          <w:color w:val="000000"/>
        </w:rPr>
        <w:t xml:space="preserve"> </w:t>
      </w:r>
      <w:r w:rsidR="00BC7D25" w:rsidRPr="00BC7D25">
        <w:rPr>
          <w:color w:val="000000"/>
        </w:rPr>
        <w:t>также быстро снижается с ростом температуры, демонстрируя высокую селективность по СО.</w:t>
      </w:r>
      <w:r w:rsidR="00D75178" w:rsidRPr="00D75178">
        <w:rPr>
          <w:noProof/>
        </w:rPr>
        <w:t xml:space="preserve"> </w:t>
      </w:r>
    </w:p>
    <w:p w:rsidR="00375A96" w:rsidRDefault="002715AD" w:rsidP="00774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宋体"/>
          <w:noProof/>
          <w:color w:val="000000"/>
          <w:lang w:eastAsia="zh-CN"/>
        </w:rPr>
      </w:pPr>
      <w:r>
        <w:rPr>
          <w:rFonts w:eastAsia="宋体" w:hint="eastAsia"/>
          <w:noProof/>
          <w:color w:val="000000"/>
          <w:lang w:eastAsia="zh-CN"/>
        </w:rPr>
        <w:drawing>
          <wp:inline distT="0" distB="0" distL="0" distR="0" wp14:anchorId="123BD362" wp14:editId="1C291D30">
            <wp:extent cx="2910286" cy="1889760"/>
            <wp:effectExtent l="0" t="0" r="4445" b="8255"/>
            <wp:docPr id="16994314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31492" name="图片 16994314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86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  <w:color w:val="000000"/>
          <w:lang w:eastAsia="zh-CN"/>
        </w:rPr>
        <w:drawing>
          <wp:inline distT="0" distB="0" distL="0" distR="0" wp14:anchorId="26963851" wp14:editId="6BFB314C">
            <wp:extent cx="2856184" cy="1844040"/>
            <wp:effectExtent l="0" t="0" r="1905" b="3810"/>
            <wp:docPr id="19835048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04858" name="图片 19835048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184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584" w:rsidRDefault="002715AD" w:rsidP="00774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宋体" w:hint="eastAsia"/>
          <w:color w:val="000000"/>
          <w:lang w:eastAsia="zh-CN"/>
        </w:rPr>
      </w:pPr>
      <w:r>
        <w:rPr>
          <w:rFonts w:eastAsia="宋体" w:hint="eastAsia"/>
          <w:noProof/>
          <w:color w:val="000000"/>
          <w:lang w:eastAsia="zh-CN"/>
        </w:rPr>
        <w:drawing>
          <wp:inline distT="0" distB="0" distL="0" distR="0" wp14:anchorId="624F2D12" wp14:editId="12810500">
            <wp:extent cx="2909216" cy="1965960"/>
            <wp:effectExtent l="0" t="0" r="5715" b="0"/>
            <wp:docPr id="82670750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07502" name="图片 82670750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6" r="-14" b="-1"/>
                    <a:stretch/>
                  </pic:blipFill>
                  <pic:spPr bwMode="auto">
                    <a:xfrm>
                      <a:off x="0" y="0"/>
                      <a:ext cx="2911457" cy="196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  <w:color w:val="000000"/>
          <w:lang w:eastAsia="zh-CN"/>
        </w:rPr>
        <w:drawing>
          <wp:inline distT="0" distB="0" distL="0" distR="0">
            <wp:extent cx="2871470" cy="2026920"/>
            <wp:effectExtent l="0" t="0" r="5080" b="0"/>
            <wp:docPr id="5589639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63953" name="图片 5589639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547" cy="202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84B" w:rsidRPr="00431F96" w:rsidRDefault="00A6484B" w:rsidP="00C531EE">
      <w:pPr>
        <w:jc w:val="center"/>
        <w:rPr>
          <w:rFonts w:eastAsia="宋体" w:hint="eastAsia"/>
          <w:color w:val="000000"/>
          <w:lang w:eastAsia="zh-CN"/>
        </w:rPr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="00C531EE" w:rsidRPr="00C531EE">
        <w:rPr>
          <w:rFonts w:eastAsia="宋体" w:hint="eastAsia"/>
          <w:b/>
          <w:lang w:eastAsia="zh-CN"/>
        </w:rPr>
        <w:t xml:space="preserve"> </w:t>
      </w:r>
      <w:r w:rsidR="00C531EE" w:rsidRPr="00C531EE">
        <w:rPr>
          <w:rFonts w:hint="eastAsia"/>
          <w:bCs/>
        </w:rPr>
        <w:t>Селективность</w:t>
      </w:r>
      <w:r w:rsidR="00C531EE" w:rsidRPr="00C531EE">
        <w:rPr>
          <w:bCs/>
        </w:rPr>
        <w:t xml:space="preserve"> катализатор</w:t>
      </w:r>
      <w:r w:rsidR="00431F96">
        <w:rPr>
          <w:bCs/>
        </w:rPr>
        <w:t>ов</w:t>
      </w:r>
      <w:r w:rsidR="00C531EE" w:rsidRPr="00C531EE">
        <w:rPr>
          <w:bCs/>
        </w:rPr>
        <w:t xml:space="preserve"> по </w:t>
      </w:r>
      <w:r w:rsidR="00431F96">
        <w:rPr>
          <w:rFonts w:eastAsia="宋体" w:hint="eastAsia"/>
          <w:bCs/>
          <w:lang w:eastAsia="zh-CN"/>
        </w:rPr>
        <w:t>CO</w:t>
      </w:r>
      <w:r w:rsidRPr="006834C5">
        <w:t xml:space="preserve">; </w:t>
      </w:r>
      <w:r w:rsidRPr="006834C5">
        <w:rPr>
          <w:b/>
          <w:lang w:val="en-US"/>
        </w:rPr>
        <w:t>B</w:t>
      </w:r>
      <w:r w:rsidRPr="006834C5">
        <w:rPr>
          <w:b/>
        </w:rPr>
        <w:t xml:space="preserve"> </w:t>
      </w:r>
      <w:r w:rsidR="00C531EE" w:rsidRPr="00C531EE">
        <w:rPr>
          <w:rFonts w:hint="eastAsia"/>
        </w:rPr>
        <w:t>Селективность</w:t>
      </w:r>
      <w:r w:rsidR="00C531EE" w:rsidRPr="00C531EE">
        <w:t xml:space="preserve"> катализатор</w:t>
      </w:r>
      <w:r w:rsidR="00431F96">
        <w:t>ов</w:t>
      </w:r>
      <w:r w:rsidR="00C531EE" w:rsidRPr="00C531EE">
        <w:t xml:space="preserve"> по</w:t>
      </w:r>
      <w:r w:rsidR="00C531EE">
        <w:rPr>
          <w:rFonts w:eastAsia="宋体" w:hint="eastAsia"/>
          <w:lang w:eastAsia="zh-CN"/>
        </w:rPr>
        <w:t xml:space="preserve"> </w:t>
      </w:r>
      <w:r w:rsidR="00431F96" w:rsidRPr="00BC7D25">
        <w:rPr>
          <w:color w:val="000000"/>
        </w:rPr>
        <w:t>СН₄</w:t>
      </w:r>
      <w:r w:rsidR="00C531EE" w:rsidRPr="006834C5">
        <w:t xml:space="preserve">; </w:t>
      </w:r>
      <w:r w:rsidR="00C531EE">
        <w:rPr>
          <w:b/>
          <w:lang w:val="en-GB"/>
        </w:rPr>
        <w:t>C</w:t>
      </w:r>
      <w:r w:rsidR="00C531EE" w:rsidRPr="006834C5">
        <w:rPr>
          <w:b/>
        </w:rPr>
        <w:t xml:space="preserve"> </w:t>
      </w:r>
      <w:r w:rsidR="00C531EE" w:rsidRPr="00C531EE">
        <w:rPr>
          <w:rFonts w:hint="eastAsia"/>
        </w:rPr>
        <w:t>Селективность</w:t>
      </w:r>
      <w:r w:rsidR="00C531EE" w:rsidRPr="00C531EE">
        <w:t xml:space="preserve"> катализатор</w:t>
      </w:r>
      <w:r w:rsidR="00431F96">
        <w:t>ов</w:t>
      </w:r>
      <w:r w:rsidR="00C531EE" w:rsidRPr="00C531EE">
        <w:t xml:space="preserve"> по</w:t>
      </w:r>
      <w:r w:rsidR="00C531EE">
        <w:rPr>
          <w:rFonts w:eastAsia="宋体" w:hint="eastAsia"/>
          <w:lang w:eastAsia="zh-CN"/>
        </w:rPr>
        <w:t xml:space="preserve"> </w:t>
      </w:r>
      <w:r w:rsidR="00431F96" w:rsidRPr="0001010B">
        <w:rPr>
          <w:color w:val="000000"/>
        </w:rPr>
        <w:t>СН₃OH</w:t>
      </w:r>
      <w:r w:rsidR="00431F96" w:rsidRPr="006834C5">
        <w:t xml:space="preserve">; </w:t>
      </w:r>
      <w:r w:rsidR="00431F96">
        <w:rPr>
          <w:b/>
          <w:lang w:val="en-GB"/>
        </w:rPr>
        <w:t>D</w:t>
      </w:r>
      <w:r w:rsidR="00431F96" w:rsidRPr="006834C5">
        <w:rPr>
          <w:b/>
        </w:rPr>
        <w:t xml:space="preserve"> </w:t>
      </w:r>
      <w:r w:rsidR="00431F96">
        <w:t xml:space="preserve">Конверсия </w:t>
      </w:r>
      <w:r w:rsidR="00431F96" w:rsidRPr="0001010B">
        <w:rPr>
          <w:color w:val="000000"/>
        </w:rPr>
        <w:t>СО₂</w:t>
      </w:r>
      <w:r w:rsidR="00431F96">
        <w:rPr>
          <w:color w:val="000000"/>
        </w:rPr>
        <w:t xml:space="preserve"> </w:t>
      </w:r>
      <w:r w:rsidR="00431F96" w:rsidRPr="00431F96">
        <w:rPr>
          <w:rFonts w:hint="eastAsia"/>
          <w:color w:val="000000"/>
        </w:rPr>
        <w:t>с</w:t>
      </w:r>
      <w:r w:rsidR="00431F96" w:rsidRPr="00431F96">
        <w:rPr>
          <w:color w:val="000000"/>
        </w:rPr>
        <w:t xml:space="preserve"> помощью катализаторов</w:t>
      </w:r>
    </w:p>
    <w:p w:rsidR="00375A96" w:rsidRPr="00375A96" w:rsidRDefault="004D134E" w:rsidP="00375A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D134E">
        <w:rPr>
          <w:rFonts w:hint="eastAsia"/>
          <w:color w:val="000000"/>
        </w:rPr>
        <w:t>Анализ</w:t>
      </w:r>
      <w:r w:rsidRPr="004D134E">
        <w:rPr>
          <w:color w:val="000000"/>
        </w:rPr>
        <w:t xml:space="preserve"> экспериментальных результатов показал, что с повышением температуры и увеличением времени реакции селективность по CO увеличивается из-за неполной конверсии CO₂ и</w:t>
      </w:r>
      <w:r w:rsidR="00A21C04">
        <w:rPr>
          <w:rFonts w:eastAsia="宋体" w:hint="eastAsia"/>
          <w:color w:val="000000"/>
          <w:lang w:eastAsia="zh-CN"/>
        </w:rPr>
        <w:t xml:space="preserve"> </w:t>
      </w:r>
      <w:r w:rsidRPr="004D134E">
        <w:rPr>
          <w:color w:val="000000"/>
        </w:rPr>
        <w:t>побочных реакций, в то время как селективность по CH₄ и CH₃OH снижается пример</w:t>
      </w:r>
      <w:r w:rsidRPr="004D134E">
        <w:rPr>
          <w:rFonts w:hint="eastAsia"/>
          <w:color w:val="000000"/>
        </w:rPr>
        <w:t>но</w:t>
      </w:r>
      <w:r w:rsidRPr="004D134E">
        <w:rPr>
          <w:color w:val="000000"/>
        </w:rPr>
        <w:t xml:space="preserve"> до нуля.</w:t>
      </w:r>
      <w:r>
        <w:rPr>
          <w:rFonts w:eastAsia="宋体" w:hint="eastAsia"/>
          <w:color w:val="000000"/>
          <w:lang w:eastAsia="zh-CN"/>
        </w:rPr>
        <w:t xml:space="preserve"> </w:t>
      </w:r>
      <w:r w:rsidRPr="004D134E">
        <w:rPr>
          <w:rFonts w:hint="eastAsia"/>
          <w:color w:val="000000"/>
        </w:rPr>
        <w:t>Полученные</w:t>
      </w:r>
      <w:r w:rsidRPr="004D134E">
        <w:rPr>
          <w:color w:val="000000"/>
        </w:rPr>
        <w:t xml:space="preserve"> данные свидетельствуют о том, что катализаторы на основе Co-In обладают высокой термической стабильностью и значительной селективностью по СО. Необходимы дальнейшие исследования для изучения факторов, влияющих на селективность катализаторов по</w:t>
      </w:r>
      <w:r w:rsidR="00365FCD">
        <w:rPr>
          <w:rFonts w:eastAsia="宋体" w:hint="eastAsia"/>
          <w:color w:val="000000"/>
          <w:lang w:eastAsia="zh-CN"/>
        </w:rPr>
        <w:t xml:space="preserve"> </w:t>
      </w:r>
      <w:r w:rsidRPr="004D134E">
        <w:rPr>
          <w:color w:val="000000"/>
        </w:rPr>
        <w:t xml:space="preserve">CO, или для </w:t>
      </w:r>
      <w:r w:rsidR="00365FCD">
        <w:rPr>
          <w:color w:val="000000"/>
        </w:rPr>
        <w:t>отбор</w:t>
      </w:r>
      <w:r w:rsidRPr="004D134E">
        <w:rPr>
          <w:color w:val="000000"/>
        </w:rPr>
        <w:t xml:space="preserve">а катализаторов с целью изменения </w:t>
      </w:r>
      <w:r w:rsidR="00365FCD" w:rsidRPr="00365FCD">
        <w:rPr>
          <w:color w:val="000000"/>
        </w:rPr>
        <w:t>селективности</w:t>
      </w:r>
      <w:r w:rsidR="0018591F">
        <w:rPr>
          <w:color w:val="000000"/>
        </w:rPr>
        <w:t xml:space="preserve"> </w:t>
      </w:r>
      <w:r w:rsidR="0018591F" w:rsidRPr="0018591F">
        <w:rPr>
          <w:color w:val="000000"/>
        </w:rPr>
        <w:t>по другим продуктам</w:t>
      </w:r>
      <w:r w:rsidR="00365FCD" w:rsidRPr="00365FCD">
        <w:rPr>
          <w:color w:val="000000"/>
        </w:rPr>
        <w:t>, таки</w:t>
      </w:r>
      <w:r w:rsidR="0018591F">
        <w:rPr>
          <w:color w:val="000000"/>
        </w:rPr>
        <w:t>м</w:t>
      </w:r>
      <w:r w:rsidR="00365FCD" w:rsidRPr="00365FCD">
        <w:rPr>
          <w:color w:val="000000"/>
        </w:rPr>
        <w:t xml:space="preserve"> как CH₄ и CH₃OH.</w:t>
      </w:r>
    </w:p>
    <w:sectPr w:rsidR="00375A96" w:rsidRPr="00375A96" w:rsidSect="00CF4EDF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7E6" w:rsidRDefault="009547E6" w:rsidP="0001304A">
      <w:r>
        <w:separator/>
      </w:r>
    </w:p>
  </w:endnote>
  <w:endnote w:type="continuationSeparator" w:id="0">
    <w:p w:rsidR="009547E6" w:rsidRDefault="009547E6" w:rsidP="0001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Mono CJK SC">
    <w:altName w:val="Calibri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7E6" w:rsidRDefault="009547E6" w:rsidP="0001304A">
      <w:r>
        <w:separator/>
      </w:r>
    </w:p>
  </w:footnote>
  <w:footnote w:type="continuationSeparator" w:id="0">
    <w:p w:rsidR="009547E6" w:rsidRDefault="009547E6" w:rsidP="0001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594"/>
    <w:multiLevelType w:val="multilevel"/>
    <w:tmpl w:val="0400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47887"/>
    <w:multiLevelType w:val="multilevel"/>
    <w:tmpl w:val="2F82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797827">
    <w:abstractNumId w:val="1"/>
  </w:num>
  <w:num w:numId="2" w16cid:durableId="164790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E9"/>
    <w:rsid w:val="0001010B"/>
    <w:rsid w:val="0001304A"/>
    <w:rsid w:val="0001397E"/>
    <w:rsid w:val="00031DEA"/>
    <w:rsid w:val="00040850"/>
    <w:rsid w:val="0004314A"/>
    <w:rsid w:val="00046BD5"/>
    <w:rsid w:val="000551E9"/>
    <w:rsid w:val="000C185F"/>
    <w:rsid w:val="000E468F"/>
    <w:rsid w:val="000F0EC4"/>
    <w:rsid w:val="000F717F"/>
    <w:rsid w:val="00100BA8"/>
    <w:rsid w:val="00136CF1"/>
    <w:rsid w:val="00147709"/>
    <w:rsid w:val="0018591F"/>
    <w:rsid w:val="00192472"/>
    <w:rsid w:val="00226D61"/>
    <w:rsid w:val="002715AD"/>
    <w:rsid w:val="0027359A"/>
    <w:rsid w:val="002C0DA2"/>
    <w:rsid w:val="003231C1"/>
    <w:rsid w:val="00363DE9"/>
    <w:rsid w:val="00365FCD"/>
    <w:rsid w:val="00375A96"/>
    <w:rsid w:val="003A7ADB"/>
    <w:rsid w:val="003F5136"/>
    <w:rsid w:val="00431F96"/>
    <w:rsid w:val="00461D1D"/>
    <w:rsid w:val="004676BC"/>
    <w:rsid w:val="004A3F89"/>
    <w:rsid w:val="004D134E"/>
    <w:rsid w:val="004D2AC4"/>
    <w:rsid w:val="00505149"/>
    <w:rsid w:val="00572A26"/>
    <w:rsid w:val="005C751B"/>
    <w:rsid w:val="005F11D1"/>
    <w:rsid w:val="00665A47"/>
    <w:rsid w:val="00686BC7"/>
    <w:rsid w:val="006975CB"/>
    <w:rsid w:val="006D0193"/>
    <w:rsid w:val="006D4FBF"/>
    <w:rsid w:val="0070552C"/>
    <w:rsid w:val="00774C51"/>
    <w:rsid w:val="007B5D1F"/>
    <w:rsid w:val="008075F5"/>
    <w:rsid w:val="0085048B"/>
    <w:rsid w:val="00853935"/>
    <w:rsid w:val="00853C2F"/>
    <w:rsid w:val="008E0946"/>
    <w:rsid w:val="008F7430"/>
    <w:rsid w:val="008F77A5"/>
    <w:rsid w:val="009547E6"/>
    <w:rsid w:val="009F0A17"/>
    <w:rsid w:val="00A21C04"/>
    <w:rsid w:val="00A25B20"/>
    <w:rsid w:val="00A45AB9"/>
    <w:rsid w:val="00A63F92"/>
    <w:rsid w:val="00A6484B"/>
    <w:rsid w:val="00AB762C"/>
    <w:rsid w:val="00AC3247"/>
    <w:rsid w:val="00AD12D4"/>
    <w:rsid w:val="00B56132"/>
    <w:rsid w:val="00B86367"/>
    <w:rsid w:val="00BC7D25"/>
    <w:rsid w:val="00BD2B77"/>
    <w:rsid w:val="00BE2039"/>
    <w:rsid w:val="00C4684C"/>
    <w:rsid w:val="00C531EE"/>
    <w:rsid w:val="00CF4EDF"/>
    <w:rsid w:val="00CF671E"/>
    <w:rsid w:val="00D161F7"/>
    <w:rsid w:val="00D236C8"/>
    <w:rsid w:val="00D31D37"/>
    <w:rsid w:val="00D75178"/>
    <w:rsid w:val="00D90101"/>
    <w:rsid w:val="00DF3584"/>
    <w:rsid w:val="00E14EBE"/>
    <w:rsid w:val="00EA1CA5"/>
    <w:rsid w:val="00E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E9909"/>
  <w15:docId w15:val="{00DB3397-B435-4725-9DC9-1595CD1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表段落 字符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Internet">
    <w:name w:val="Internet 链接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customStyle="1" w:styleId="a7">
    <w:name w:val="标题样式"/>
    <w:basedOn w:val="a"/>
    <w:next w:val="a8"/>
    <w:qFormat/>
    <w:pPr>
      <w:keepNext/>
      <w:spacing w:before="240" w:after="120"/>
    </w:pPr>
    <w:rPr>
      <w:rFonts w:ascii="Noto Sans Mono CJK SC" w:eastAsia="Noto Sans Mono CJK SC" w:hAnsi="Noto Sans Mono CJK SC" w:cs="Noto Sans Mono CJK S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e">
    <w:name w:val="No Spacing"/>
    <w:uiPriority w:val="1"/>
    <w:qFormat/>
    <w:rsid w:val="00FF1903"/>
    <w:rPr>
      <w:rFonts w:eastAsia="Calibri" w:cs="Times New Roman"/>
      <w:sz w:val="22"/>
      <w:szCs w:val="22"/>
      <w:lang w:val="en-US" w:eastAsia="en-US" w:bidi="en-US"/>
    </w:rPr>
  </w:style>
  <w:style w:type="paragraph" w:styleId="af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0130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01304A"/>
    <w:rPr>
      <w:rFonts w:ascii="Times New Roman" w:eastAsia="Times New Roman" w:hAnsi="Times New Roman" w:cs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130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1304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Lomonosov MSU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lsssy9@gmail.com</dc:creator>
  <dc:description/>
  <cp:lastModifiedBy>lsssy9@gmail.com</cp:lastModifiedBy>
  <cp:revision>2</cp:revision>
  <dcterms:created xsi:type="dcterms:W3CDTF">2025-03-08T21:32:00Z</dcterms:created>
  <dcterms:modified xsi:type="dcterms:W3CDTF">2025-03-08T21:32:00Z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