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C6BC05" w:rsidR="00130241" w:rsidRPr="00334C33" w:rsidRDefault="003B7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галогенной связи </w:t>
      </w:r>
      <w:r w:rsidR="00334C33">
        <w:rPr>
          <w:b/>
          <w:color w:val="000000"/>
          <w:lang w:val="en-US"/>
        </w:rPr>
        <w:t>I</w:t>
      </w:r>
      <w:r w:rsidR="006E23DB">
        <w:rPr>
          <w:b/>
          <w:color w:val="000000"/>
        </w:rPr>
        <w:t>‧‧‧</w:t>
      </w:r>
      <w:r w:rsidR="006E23DB">
        <w:rPr>
          <w:b/>
          <w:color w:val="000000"/>
          <w:lang w:val="en-US"/>
        </w:rPr>
        <w:t>N</w:t>
      </w:r>
      <w:r w:rsidR="006E23DB" w:rsidRPr="006E23DB">
        <w:rPr>
          <w:b/>
          <w:color w:val="000000"/>
        </w:rPr>
        <w:t xml:space="preserve"> </w:t>
      </w:r>
      <w:r w:rsidR="00334C33">
        <w:rPr>
          <w:b/>
          <w:color w:val="000000"/>
        </w:rPr>
        <w:t>в растворе</w:t>
      </w:r>
      <w:r>
        <w:rPr>
          <w:b/>
          <w:color w:val="000000"/>
        </w:rPr>
        <w:t xml:space="preserve"> методами молекулярной динамики</w:t>
      </w:r>
    </w:p>
    <w:p w14:paraId="00000002" w14:textId="2A194FA9" w:rsidR="00130241" w:rsidRDefault="005B6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Титова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3B7FA3">
        <w:rPr>
          <w:b/>
          <w:i/>
          <w:color w:val="000000"/>
        </w:rPr>
        <w:t xml:space="preserve"> Крутин Д.В., Рожков А.С.,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Тупикина 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625394B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B6DEC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5B6DEC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5B42DF5C" w:rsidR="00130241" w:rsidRPr="000E334E" w:rsidRDefault="005B6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3892CC70" w14:textId="463EE3DE" w:rsidR="00B16680" w:rsidRDefault="00EB1F49" w:rsidP="00DC1C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8A6E53" w:rsidRPr="00334C33">
        <w:rPr>
          <w:i/>
          <w:color w:val="000000"/>
        </w:rPr>
        <w:t xml:space="preserve"> </w:t>
      </w:r>
      <w:r w:rsidR="008A6E53" w:rsidRPr="008A6E53">
        <w:rPr>
          <w:i/>
          <w:color w:val="000000"/>
          <w:u w:val="single"/>
          <w:lang w:val="en-US"/>
        </w:rPr>
        <w:t>st</w:t>
      </w:r>
      <w:r w:rsidR="008A6E53" w:rsidRPr="008A6E53">
        <w:rPr>
          <w:i/>
          <w:color w:val="000000"/>
          <w:u w:val="single"/>
        </w:rPr>
        <w:t>064215@</w:t>
      </w:r>
      <w:r w:rsidR="008A6E53" w:rsidRPr="008A6E53">
        <w:rPr>
          <w:i/>
          <w:color w:val="000000"/>
          <w:u w:val="single"/>
          <w:lang w:val="en-US"/>
        </w:rPr>
        <w:t>spbu</w:t>
      </w:r>
      <w:r w:rsidR="008A6E53" w:rsidRPr="008A6E53">
        <w:rPr>
          <w:i/>
          <w:color w:val="000000"/>
          <w:u w:val="single"/>
        </w:rPr>
        <w:t>.ru</w:t>
      </w:r>
      <w:r>
        <w:rPr>
          <w:i/>
          <w:color w:val="000000"/>
        </w:rPr>
        <w:t xml:space="preserve"> </w:t>
      </w:r>
    </w:p>
    <w:p w14:paraId="588215A5" w14:textId="62FD410F" w:rsidR="005005AC" w:rsidRPr="009E3823" w:rsidRDefault="005005AC" w:rsidP="008B41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Нековалентные взаимодействия, в частности, г</w:t>
      </w:r>
      <w:r w:rsidR="00DC38A5">
        <w:rPr>
          <w:color w:val="000000"/>
        </w:rPr>
        <w:t>алогенные связи</w:t>
      </w:r>
      <w:r w:rsidR="00982640">
        <w:rPr>
          <w:color w:val="000000"/>
        </w:rPr>
        <w:t xml:space="preserve">, играют важную роль в формировании структуры многих </w:t>
      </w:r>
      <w:r w:rsidR="00DC38A5">
        <w:rPr>
          <w:color w:val="000000"/>
        </w:rPr>
        <w:t>биологических объект</w:t>
      </w:r>
      <w:r w:rsidR="00982640">
        <w:rPr>
          <w:color w:val="000000"/>
        </w:rPr>
        <w:t>ов, материалов и т.д.</w:t>
      </w:r>
      <w:r w:rsidR="00261E43">
        <w:rPr>
          <w:color w:val="000000"/>
        </w:rPr>
        <w:t xml:space="preserve"> </w:t>
      </w:r>
      <w:r w:rsidR="008B4131">
        <w:rPr>
          <w:color w:val="000000"/>
        </w:rPr>
        <w:t>Галогенная связь образуется путём взаимодействия σ-дырки галогена (например, иода) и электронной парой более электроотрицательного атома (например, азота). И</w:t>
      </w:r>
      <w:r w:rsidR="00D11585">
        <w:rPr>
          <w:color w:val="000000"/>
        </w:rPr>
        <w:t xml:space="preserve">зменение прочности галогенной связи определяет биологическую активность дофамина </w:t>
      </w:r>
      <w:r w:rsidR="00D11585" w:rsidRPr="00A67BAF">
        <w:rPr>
          <w:color w:val="000000"/>
        </w:rPr>
        <w:t>[</w:t>
      </w:r>
      <w:r w:rsidR="00D11585" w:rsidRPr="00F562D6">
        <w:rPr>
          <w:color w:val="000000"/>
        </w:rPr>
        <w:t>1</w:t>
      </w:r>
      <w:r w:rsidR="00D11585" w:rsidRPr="00A67BAF">
        <w:rPr>
          <w:color w:val="000000"/>
        </w:rPr>
        <w:t>]</w:t>
      </w:r>
      <w:r w:rsidR="008B4131">
        <w:rPr>
          <w:color w:val="000000"/>
        </w:rPr>
        <w:t xml:space="preserve">, </w:t>
      </w:r>
      <w:r w:rsidR="00D11585">
        <w:rPr>
          <w:color w:val="000000"/>
        </w:rPr>
        <w:t xml:space="preserve">а также может использоваться для стабилизации переходного состояния в энантиоселективном катализе </w:t>
      </w:r>
      <w:r w:rsidR="00D11585" w:rsidRPr="00A67BAF">
        <w:rPr>
          <w:color w:val="000000"/>
        </w:rPr>
        <w:t>[</w:t>
      </w:r>
      <w:r w:rsidR="00D11585" w:rsidRPr="00F562D6">
        <w:rPr>
          <w:color w:val="000000"/>
        </w:rPr>
        <w:t>2</w:t>
      </w:r>
      <w:r w:rsidR="00D11585" w:rsidRPr="00A67BAF">
        <w:rPr>
          <w:color w:val="000000"/>
        </w:rPr>
        <w:t>]</w:t>
      </w:r>
      <w:r w:rsidR="00D11585">
        <w:rPr>
          <w:color w:val="000000"/>
        </w:rPr>
        <w:t>.</w:t>
      </w:r>
      <w:r w:rsidR="00982640">
        <w:rPr>
          <w:color w:val="000000"/>
        </w:rPr>
        <w:t xml:space="preserve"> </w:t>
      </w:r>
      <w:r w:rsidR="00261E43">
        <w:rPr>
          <w:color w:val="000000"/>
        </w:rPr>
        <w:t>Д</w:t>
      </w:r>
      <w:r w:rsidR="00982640">
        <w:rPr>
          <w:color w:val="000000"/>
        </w:rPr>
        <w:t>ля детального исследования</w:t>
      </w:r>
      <w:r w:rsidR="008B4131">
        <w:rPr>
          <w:color w:val="000000"/>
        </w:rPr>
        <w:t xml:space="preserve"> галогенных связей</w:t>
      </w:r>
      <w:r w:rsidR="00982640">
        <w:rPr>
          <w:color w:val="000000"/>
        </w:rPr>
        <w:t xml:space="preserve"> и прогнозирования свойств часто используются методы теоретической химии и компьютерного моделирования</w:t>
      </w:r>
      <w:r>
        <w:rPr>
          <w:color w:val="000000"/>
        </w:rPr>
        <w:t>.</w:t>
      </w:r>
      <w:r w:rsidR="008B4131">
        <w:rPr>
          <w:color w:val="000000"/>
        </w:rPr>
        <w:t xml:space="preserve"> Важно понимать, что в </w:t>
      </w:r>
      <w:r w:rsidR="006F7FE6">
        <w:rPr>
          <w:color w:val="000000"/>
        </w:rPr>
        <w:t>молекулярных системах</w:t>
      </w:r>
      <w:r w:rsidR="008B4131">
        <w:rPr>
          <w:color w:val="000000"/>
        </w:rPr>
        <w:t xml:space="preserve"> являются подвижными не только электроны, но и ядра</w:t>
      </w:r>
      <w:r w:rsidR="006F7FE6">
        <w:rPr>
          <w:color w:val="000000"/>
        </w:rPr>
        <w:t>, что оказывает влияние в том числе на свойства галогенных связей</w:t>
      </w:r>
      <w:r w:rsidR="008B4131">
        <w:rPr>
          <w:color w:val="000000"/>
        </w:rPr>
        <w:t xml:space="preserve">. </w:t>
      </w:r>
      <w:r w:rsidR="009E3823">
        <w:rPr>
          <w:color w:val="000000"/>
        </w:rPr>
        <w:t xml:space="preserve">Поэтому для теоретического описания галогенных связей необходимо использовать не стационарный, а динамический подход – например, </w:t>
      </w:r>
      <w:r w:rsidR="009E3823" w:rsidRPr="007B609B">
        <w:rPr>
          <w:i/>
          <w:iCs/>
          <w:color w:val="000000"/>
          <w:lang w:val="en-US"/>
        </w:rPr>
        <w:t>ab</w:t>
      </w:r>
      <w:r w:rsidR="009E3823" w:rsidRPr="007B609B">
        <w:rPr>
          <w:i/>
          <w:iCs/>
          <w:color w:val="000000"/>
        </w:rPr>
        <w:t xml:space="preserve"> </w:t>
      </w:r>
      <w:r w:rsidR="009E3823" w:rsidRPr="007B609B">
        <w:rPr>
          <w:i/>
          <w:iCs/>
          <w:color w:val="000000"/>
          <w:lang w:val="en-US"/>
        </w:rPr>
        <w:t>initio</w:t>
      </w:r>
      <w:r w:rsidR="009E3823" w:rsidRPr="009E3823">
        <w:rPr>
          <w:color w:val="000000"/>
        </w:rPr>
        <w:t xml:space="preserve"> </w:t>
      </w:r>
      <w:r w:rsidR="009E3823">
        <w:rPr>
          <w:color w:val="000000"/>
        </w:rPr>
        <w:t xml:space="preserve">молекулярную динамику, позволяющую учесть </w:t>
      </w:r>
      <w:r w:rsidR="007B609B" w:rsidRPr="00F14C9E">
        <w:rPr>
          <w:color w:val="000000"/>
        </w:rPr>
        <w:t>динамику ядер</w:t>
      </w:r>
      <w:r w:rsidR="009E3823" w:rsidRPr="00F14C9E">
        <w:rPr>
          <w:color w:val="000000"/>
        </w:rPr>
        <w:t>,</w:t>
      </w:r>
      <w:r w:rsidR="009E3823">
        <w:rPr>
          <w:color w:val="000000"/>
        </w:rPr>
        <w:t xml:space="preserve"> а также с высокой точностью описать электронное состояние системы.</w:t>
      </w:r>
    </w:p>
    <w:p w14:paraId="128E2FCF" w14:textId="740CEBEA" w:rsidR="00DC38A5" w:rsidRPr="00DC38A5" w:rsidRDefault="00C16B48" w:rsidP="00DC3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данной </w:t>
      </w:r>
      <w:r w:rsidR="00DC38A5">
        <w:rPr>
          <w:color w:val="000000"/>
        </w:rPr>
        <w:t xml:space="preserve">работы </w:t>
      </w:r>
      <w:r w:rsidR="00612B11">
        <w:rPr>
          <w:color w:val="000000"/>
        </w:rPr>
        <w:t>проводились исследования динамики галогенных связей в растворе хлороформа</w:t>
      </w:r>
      <w:r w:rsidR="002529CD">
        <w:rPr>
          <w:color w:val="000000"/>
        </w:rPr>
        <w:t xml:space="preserve"> – типичного органического растворителя с небольшим числом атомов</w:t>
      </w:r>
      <w:r w:rsidR="00612B11">
        <w:rPr>
          <w:color w:val="000000"/>
        </w:rPr>
        <w:t>. В качестве доноров галогенных связей были</w:t>
      </w:r>
      <w:r w:rsidR="00DC38A5">
        <w:rPr>
          <w:color w:val="000000"/>
        </w:rPr>
        <w:t xml:space="preserve"> выбраны молекулы различных замещённых </w:t>
      </w:r>
      <w:r w:rsidR="007B609B" w:rsidRPr="00F14C9E">
        <w:rPr>
          <w:color w:val="000000"/>
        </w:rPr>
        <w:t>ди</w:t>
      </w:r>
      <w:r w:rsidR="00612B11" w:rsidRPr="00F14C9E">
        <w:rPr>
          <w:color w:val="000000"/>
        </w:rPr>
        <w:t>иод</w:t>
      </w:r>
      <w:r w:rsidR="007B609B" w:rsidRPr="00F14C9E">
        <w:rPr>
          <w:color w:val="000000"/>
        </w:rPr>
        <w:t>тетра</w:t>
      </w:r>
      <w:r w:rsidR="00DC38A5" w:rsidRPr="00F14C9E">
        <w:rPr>
          <w:color w:val="000000"/>
        </w:rPr>
        <w:t>фторбензолов</w:t>
      </w:r>
      <w:r w:rsidR="002529CD">
        <w:rPr>
          <w:color w:val="000000"/>
        </w:rPr>
        <w:t xml:space="preserve"> (4 атома фтора увеличивают</w:t>
      </w:r>
      <w:r w:rsidR="006F7FE6">
        <w:rPr>
          <w:color w:val="000000"/>
        </w:rPr>
        <w:t xml:space="preserve"> электронодефицитную область на атомах иода</w:t>
      </w:r>
      <w:r w:rsidR="002529CD">
        <w:rPr>
          <w:color w:val="000000"/>
        </w:rPr>
        <w:t>)</w:t>
      </w:r>
      <w:r w:rsidR="00612B11" w:rsidRPr="00F14C9E">
        <w:rPr>
          <w:color w:val="000000"/>
        </w:rPr>
        <w:t>,</w:t>
      </w:r>
      <w:r w:rsidR="00612B11">
        <w:rPr>
          <w:color w:val="000000"/>
        </w:rPr>
        <w:t xml:space="preserve"> а в качестве акцептора – молекула</w:t>
      </w:r>
      <w:r w:rsidR="003B7FA3">
        <w:rPr>
          <w:color w:val="000000"/>
        </w:rPr>
        <w:t xml:space="preserve"> уротропина</w:t>
      </w:r>
      <w:r w:rsidR="002529CD">
        <w:rPr>
          <w:color w:val="000000"/>
        </w:rPr>
        <w:t xml:space="preserve"> (4 атома азота, способных к образованию галогенной связи</w:t>
      </w:r>
      <w:r w:rsidR="00B34166">
        <w:rPr>
          <w:color w:val="000000"/>
        </w:rPr>
        <w:t xml:space="preserve"> с иодом</w:t>
      </w:r>
      <w:r w:rsidR="002529CD">
        <w:rPr>
          <w:color w:val="000000"/>
        </w:rPr>
        <w:t>)</w:t>
      </w:r>
      <w:r w:rsidR="00DC38A5">
        <w:rPr>
          <w:color w:val="000000"/>
        </w:rPr>
        <w:t xml:space="preserve">. </w:t>
      </w:r>
    </w:p>
    <w:p w14:paraId="46024074" w14:textId="44BB8246" w:rsidR="00612B11" w:rsidRDefault="00322881" w:rsidP="005E5BE9">
      <w:pPr>
        <w:jc w:val="center"/>
        <w:rPr>
          <w:noProof/>
        </w:rPr>
      </w:pPr>
      <w:r w:rsidRPr="00322881">
        <w:rPr>
          <w:noProof/>
        </w:rPr>
        <w:drawing>
          <wp:inline distT="0" distB="0" distL="0" distR="0" wp14:anchorId="68819444" wp14:editId="4E72D35B">
            <wp:extent cx="4175009" cy="763905"/>
            <wp:effectExtent l="0" t="0" r="0" b="0"/>
            <wp:docPr id="5369521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521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4549" cy="77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B13B1" w14:textId="71CDF1C7" w:rsidR="009B2F80" w:rsidRDefault="009B2F80" w:rsidP="005E5BE9">
      <w:pPr>
        <w:jc w:val="center"/>
        <w:rPr>
          <w:bCs/>
        </w:rPr>
      </w:pPr>
      <w:r w:rsidRPr="006834C5">
        <w:t xml:space="preserve">Рис. 1. </w:t>
      </w:r>
      <w:r w:rsidR="00DC38A5" w:rsidRPr="008B3378">
        <w:rPr>
          <w:bCs/>
        </w:rPr>
        <w:t>Примеры изучаемых систем, содержащие галогенную связь</w:t>
      </w:r>
      <w:r w:rsidR="008B3378">
        <w:rPr>
          <w:bCs/>
        </w:rPr>
        <w:t>:</w:t>
      </w:r>
      <w:r w:rsidR="008B3378" w:rsidRPr="008B3378">
        <w:rPr>
          <w:b/>
        </w:rPr>
        <w:t xml:space="preserve"> А</w:t>
      </w:r>
      <w:r w:rsidR="008B3378">
        <w:rPr>
          <w:bCs/>
        </w:rPr>
        <w:t xml:space="preserve"> 1,2-дииод-3,4,5,6-тетрафторбензол</w:t>
      </w:r>
      <w:r w:rsidR="003B7FA3">
        <w:rPr>
          <w:bCs/>
        </w:rPr>
        <w:t xml:space="preserve"> и уротропин</w:t>
      </w:r>
      <w:r w:rsidR="008B3378">
        <w:rPr>
          <w:bCs/>
        </w:rPr>
        <w:t>;</w:t>
      </w:r>
      <w:r w:rsidR="008B3378" w:rsidRPr="008B3378">
        <w:rPr>
          <w:b/>
        </w:rPr>
        <w:t xml:space="preserve"> В</w:t>
      </w:r>
      <w:r w:rsidR="008B3378">
        <w:rPr>
          <w:bCs/>
        </w:rPr>
        <w:t xml:space="preserve"> 1,</w:t>
      </w:r>
      <w:r w:rsidR="00DE2855">
        <w:rPr>
          <w:bCs/>
        </w:rPr>
        <w:t>3</w:t>
      </w:r>
      <w:r w:rsidR="008B3378">
        <w:rPr>
          <w:bCs/>
        </w:rPr>
        <w:t>-дииод-</w:t>
      </w:r>
      <w:r w:rsidR="00DE2855">
        <w:rPr>
          <w:bCs/>
        </w:rPr>
        <w:t>2</w:t>
      </w:r>
      <w:r w:rsidR="008B3378">
        <w:rPr>
          <w:bCs/>
        </w:rPr>
        <w:t>,4,5,6-тетрафторбензол</w:t>
      </w:r>
      <w:r w:rsidR="003B7FA3">
        <w:rPr>
          <w:bCs/>
        </w:rPr>
        <w:t xml:space="preserve"> и уротропин</w:t>
      </w:r>
      <w:r w:rsidR="008B3378">
        <w:rPr>
          <w:bCs/>
        </w:rPr>
        <w:t xml:space="preserve">; </w:t>
      </w:r>
      <w:r w:rsidR="008B3378" w:rsidRPr="008B3378">
        <w:rPr>
          <w:b/>
        </w:rPr>
        <w:t>С</w:t>
      </w:r>
      <w:r w:rsidR="008B3378">
        <w:rPr>
          <w:bCs/>
        </w:rPr>
        <w:t xml:space="preserve"> 1,</w:t>
      </w:r>
      <w:r w:rsidR="00DE2855">
        <w:rPr>
          <w:bCs/>
        </w:rPr>
        <w:t>4</w:t>
      </w:r>
      <w:r w:rsidR="008B3378">
        <w:rPr>
          <w:bCs/>
        </w:rPr>
        <w:t>-дииод-</w:t>
      </w:r>
      <w:r w:rsidR="00DE2855">
        <w:rPr>
          <w:bCs/>
        </w:rPr>
        <w:t>2</w:t>
      </w:r>
      <w:r w:rsidR="008B3378">
        <w:rPr>
          <w:bCs/>
        </w:rPr>
        <w:t>,</w:t>
      </w:r>
      <w:r w:rsidR="00DE2855">
        <w:rPr>
          <w:bCs/>
        </w:rPr>
        <w:t>3</w:t>
      </w:r>
      <w:r w:rsidR="008B3378">
        <w:rPr>
          <w:bCs/>
        </w:rPr>
        <w:t>,5,6-тетрафторбензол</w:t>
      </w:r>
      <w:r w:rsidR="003B7FA3">
        <w:rPr>
          <w:bCs/>
        </w:rPr>
        <w:t xml:space="preserve"> и уротропин</w:t>
      </w:r>
      <w:r w:rsidR="008B3378">
        <w:rPr>
          <w:bCs/>
        </w:rPr>
        <w:t>;</w:t>
      </w:r>
    </w:p>
    <w:p w14:paraId="148BE763" w14:textId="78E4B1A3" w:rsidR="00852FBE" w:rsidRPr="00852FBE" w:rsidRDefault="006F7FE6" w:rsidP="00852FBE">
      <w:pPr>
        <w:jc w:val="both"/>
        <w:rPr>
          <w:bCs/>
        </w:rPr>
      </w:pPr>
      <w:r>
        <w:rPr>
          <w:bCs/>
        </w:rPr>
        <w:t>Равновесные геометрии исследуемых систем</w:t>
      </w:r>
      <w:r w:rsidR="00261E43">
        <w:rPr>
          <w:bCs/>
        </w:rPr>
        <w:t xml:space="preserve"> </w:t>
      </w:r>
      <w:r>
        <w:rPr>
          <w:bCs/>
        </w:rPr>
        <w:t xml:space="preserve">были получены на уровне </w:t>
      </w:r>
      <w:r w:rsidR="00852FBE" w:rsidRPr="00F14C9E">
        <w:rPr>
          <w:bCs/>
        </w:rPr>
        <w:t xml:space="preserve">теории </w:t>
      </w:r>
      <w:r w:rsidR="007B609B" w:rsidRPr="00F14C9E">
        <w:rPr>
          <w:bCs/>
          <w:lang w:val="en-US"/>
        </w:rPr>
        <w:t>PW</w:t>
      </w:r>
      <w:r w:rsidR="00852FBE" w:rsidRPr="00F14C9E">
        <w:rPr>
          <w:bCs/>
        </w:rPr>
        <w:t>6</w:t>
      </w:r>
      <w:r w:rsidR="007B609B" w:rsidRPr="00F14C9E">
        <w:rPr>
          <w:bCs/>
          <w:lang w:val="en-US"/>
        </w:rPr>
        <w:t>B</w:t>
      </w:r>
      <w:r w:rsidR="00852FBE" w:rsidRPr="00F14C9E">
        <w:rPr>
          <w:bCs/>
        </w:rPr>
        <w:t>95</w:t>
      </w:r>
      <w:r w:rsidR="007B609B" w:rsidRPr="00F14C9E">
        <w:rPr>
          <w:bCs/>
        </w:rPr>
        <w:t>-</w:t>
      </w:r>
      <w:r w:rsidR="007B609B" w:rsidRPr="00F14C9E">
        <w:rPr>
          <w:bCs/>
          <w:lang w:val="en-US"/>
        </w:rPr>
        <w:t>D</w:t>
      </w:r>
      <w:r w:rsidR="00852FBE" w:rsidRPr="00F14C9E">
        <w:rPr>
          <w:bCs/>
        </w:rPr>
        <w:t>3/def2-TZVP, затем</w:t>
      </w:r>
      <w:r>
        <w:rPr>
          <w:bCs/>
        </w:rPr>
        <w:t xml:space="preserve"> оптимизированные комплексы</w:t>
      </w:r>
      <w:r w:rsidR="00852FBE" w:rsidRPr="00F14C9E">
        <w:rPr>
          <w:bCs/>
        </w:rPr>
        <w:t xml:space="preserve"> </w:t>
      </w:r>
      <w:r>
        <w:rPr>
          <w:bCs/>
        </w:rPr>
        <w:t xml:space="preserve">были </w:t>
      </w:r>
      <w:r w:rsidR="007B609B" w:rsidRPr="00F14C9E">
        <w:rPr>
          <w:bCs/>
        </w:rPr>
        <w:t>помещены</w:t>
      </w:r>
      <w:r w:rsidR="00852FBE" w:rsidRPr="00F14C9E">
        <w:rPr>
          <w:bCs/>
        </w:rPr>
        <w:t xml:space="preserve"> в ячейку</w:t>
      </w:r>
      <w:r w:rsidR="00852FBE">
        <w:rPr>
          <w:bCs/>
        </w:rPr>
        <w:t xml:space="preserve"> с молекулами хлороформа. Динамическое моделирование проводилось в </w:t>
      </w:r>
      <w:r w:rsidR="00852FBE">
        <w:rPr>
          <w:bCs/>
          <w:lang w:val="en-US"/>
        </w:rPr>
        <w:t>NVT</w:t>
      </w:r>
      <w:r w:rsidR="00852FBE">
        <w:rPr>
          <w:bCs/>
        </w:rPr>
        <w:t xml:space="preserve"> ансамбле при комнатной температуре.</w:t>
      </w:r>
    </w:p>
    <w:p w14:paraId="58559156" w14:textId="2EC36B91" w:rsidR="00833784" w:rsidRPr="00DC38A5" w:rsidRDefault="00833784" w:rsidP="00251E91">
      <w:pPr>
        <w:ind w:firstLine="397"/>
        <w:jc w:val="both"/>
      </w:pPr>
      <w:r>
        <w:t>После проведения моделирования был</w:t>
      </w:r>
      <w:r w:rsidR="00F558B9">
        <w:t xml:space="preserve"> </w:t>
      </w:r>
      <w:r>
        <w:t xml:space="preserve">определён диапазон изменений во времени геометрических характеристик (длин и углов галогенной связи). Также были проведены расчёты электронных параметров и построены их корреляции с геометрическими параметрами галогенной </w:t>
      </w:r>
      <w:r w:rsidR="00261E43">
        <w:t>связи. Было по</w:t>
      </w:r>
      <w:r w:rsidR="00477BB0">
        <w:t>казано, что прочность галогенной связи с точки зрения</w:t>
      </w:r>
      <w:r w:rsidR="00621429">
        <w:t xml:space="preserve"> геометрических</w:t>
      </w:r>
      <w:r w:rsidR="00477BB0">
        <w:t xml:space="preserve"> параметров может флуктуировать до 25 %, а с точки зрения электронных параметров – до 40 %</w:t>
      </w:r>
      <w:r w:rsidR="00B32668">
        <w:t>, что может быть использовано для разработки адаптивных супрамолекулярных материалов.</w:t>
      </w:r>
    </w:p>
    <w:p w14:paraId="022FC08C" w14:textId="7690EB5A" w:rsidR="00A02163" w:rsidRPr="0009449A" w:rsidRDefault="0060784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поддержке гранта РНФ </w:t>
      </w:r>
      <w:r w:rsidR="00F859F1">
        <w:rPr>
          <w:i/>
          <w:iCs/>
          <w:color w:val="000000"/>
        </w:rPr>
        <w:t xml:space="preserve">№ </w:t>
      </w:r>
      <w:r w:rsidR="00F859F1" w:rsidRPr="00F859F1">
        <w:rPr>
          <w:i/>
          <w:iCs/>
          <w:color w:val="000000"/>
        </w:rPr>
        <w:t>24-73-10155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8B337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E9281CB" w14:textId="0BA8FE94" w:rsidR="00D11585" w:rsidRPr="00C767C4" w:rsidRDefault="0094223F" w:rsidP="00942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4223F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Pr="00C767C4">
        <w:rPr>
          <w:color w:val="000000"/>
          <w:lang w:val="en-US"/>
        </w:rPr>
        <w:t>Kurczab, R., Kucwaj-Brysz, K., Sliwa, P. The Significance of Halogen Bonding in Ligand– Receptor Interactions: The Lesson Learned from Molecular Dynamic Simulations of the D4 Receptor. Molecules. 2020. Vol. 25. P 1–14.</w:t>
      </w:r>
    </w:p>
    <w:p w14:paraId="3486C755" w14:textId="2E2B8685" w:rsidR="00116478" w:rsidRPr="00B32668" w:rsidRDefault="0094223F" w:rsidP="00B32668">
      <w:r>
        <w:rPr>
          <w:lang w:val="en-US"/>
        </w:rPr>
        <w:t xml:space="preserve">2. </w:t>
      </w:r>
      <w:r w:rsidRPr="00C767C4">
        <w:rPr>
          <w:lang w:val="en-US"/>
        </w:rPr>
        <w:t>Arai, T., Horigane, K., Watanabe, O., Kakino, J., Sugiyama, N., Makino, H., Yamanaka, M. Association of Halogen Bonding and Hydrogen Bonding in Metal Acetate-catalyzed Asymmetric Halolactonization</w:t>
      </w:r>
      <w:r>
        <w:rPr>
          <w:lang w:val="en-US"/>
        </w:rPr>
        <w:t>.</w:t>
      </w:r>
      <w:r w:rsidRPr="00C767C4">
        <w:rPr>
          <w:lang w:val="en-US"/>
        </w:rPr>
        <w:t xml:space="preserve"> iScience</w:t>
      </w:r>
      <w:r>
        <w:rPr>
          <w:lang w:val="en-US"/>
        </w:rPr>
        <w:t>. 2019. Vol. 12.  P 280</w:t>
      </w:r>
      <w:r w:rsidRPr="003B7A3F">
        <w:rPr>
          <w:color w:val="000000"/>
          <w:lang w:val="en-US"/>
        </w:rPr>
        <w:t>–</w:t>
      </w:r>
      <w:r>
        <w:rPr>
          <w:color w:val="000000"/>
          <w:lang w:val="en-US"/>
        </w:rPr>
        <w:t>292</w:t>
      </w:r>
      <w:r>
        <w:rPr>
          <w:lang w:val="en-US"/>
        </w:rPr>
        <w:t>.</w:t>
      </w:r>
    </w:p>
    <w:sectPr w:rsidR="00116478" w:rsidRPr="00B3266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21604"/>
    <w:multiLevelType w:val="hybridMultilevel"/>
    <w:tmpl w:val="D0EA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71630">
    <w:abstractNumId w:val="3"/>
  </w:num>
  <w:num w:numId="2" w16cid:durableId="1662587804">
    <w:abstractNumId w:val="4"/>
  </w:num>
  <w:num w:numId="3" w16cid:durableId="1638606824">
    <w:abstractNumId w:val="1"/>
  </w:num>
  <w:num w:numId="4" w16cid:durableId="741608877">
    <w:abstractNumId w:val="0"/>
  </w:num>
  <w:num w:numId="5" w16cid:durableId="230192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170E"/>
    <w:rsid w:val="00075D6E"/>
    <w:rsid w:val="00086081"/>
    <w:rsid w:val="00087F64"/>
    <w:rsid w:val="0009449A"/>
    <w:rsid w:val="00094FD0"/>
    <w:rsid w:val="000D72E2"/>
    <w:rsid w:val="000E334E"/>
    <w:rsid w:val="00100F3D"/>
    <w:rsid w:val="00101A1C"/>
    <w:rsid w:val="00103657"/>
    <w:rsid w:val="00106375"/>
    <w:rsid w:val="00107AA3"/>
    <w:rsid w:val="00116478"/>
    <w:rsid w:val="00130241"/>
    <w:rsid w:val="001E61C2"/>
    <w:rsid w:val="001F0493"/>
    <w:rsid w:val="0021530E"/>
    <w:rsid w:val="0022260A"/>
    <w:rsid w:val="002264EE"/>
    <w:rsid w:val="0023307C"/>
    <w:rsid w:val="00251E91"/>
    <w:rsid w:val="002529CD"/>
    <w:rsid w:val="00261E43"/>
    <w:rsid w:val="002F02EB"/>
    <w:rsid w:val="0031361E"/>
    <w:rsid w:val="00322881"/>
    <w:rsid w:val="00334C33"/>
    <w:rsid w:val="00391C38"/>
    <w:rsid w:val="003B270B"/>
    <w:rsid w:val="003B76D6"/>
    <w:rsid w:val="003B7A3F"/>
    <w:rsid w:val="003B7FA3"/>
    <w:rsid w:val="003E2601"/>
    <w:rsid w:val="003F4E6B"/>
    <w:rsid w:val="00477BB0"/>
    <w:rsid w:val="004A26A3"/>
    <w:rsid w:val="004F0EDF"/>
    <w:rsid w:val="005005AC"/>
    <w:rsid w:val="005021A3"/>
    <w:rsid w:val="00522BF1"/>
    <w:rsid w:val="00590166"/>
    <w:rsid w:val="005B6DEC"/>
    <w:rsid w:val="005D022B"/>
    <w:rsid w:val="005E5BE9"/>
    <w:rsid w:val="00607849"/>
    <w:rsid w:val="00612B11"/>
    <w:rsid w:val="00621429"/>
    <w:rsid w:val="00656E1C"/>
    <w:rsid w:val="0069427D"/>
    <w:rsid w:val="006B7412"/>
    <w:rsid w:val="006E23DB"/>
    <w:rsid w:val="006F7A19"/>
    <w:rsid w:val="006F7FE6"/>
    <w:rsid w:val="007213E1"/>
    <w:rsid w:val="00775389"/>
    <w:rsid w:val="00797838"/>
    <w:rsid w:val="007B609B"/>
    <w:rsid w:val="007C36D8"/>
    <w:rsid w:val="007D4F64"/>
    <w:rsid w:val="007F2744"/>
    <w:rsid w:val="00833784"/>
    <w:rsid w:val="00852FBE"/>
    <w:rsid w:val="008737B8"/>
    <w:rsid w:val="008931BE"/>
    <w:rsid w:val="008A6E53"/>
    <w:rsid w:val="008B3378"/>
    <w:rsid w:val="008B4131"/>
    <w:rsid w:val="008C67E3"/>
    <w:rsid w:val="00914205"/>
    <w:rsid w:val="00921D45"/>
    <w:rsid w:val="0094223F"/>
    <w:rsid w:val="009426C0"/>
    <w:rsid w:val="00944468"/>
    <w:rsid w:val="00980A65"/>
    <w:rsid w:val="00982640"/>
    <w:rsid w:val="00983995"/>
    <w:rsid w:val="009A66DB"/>
    <w:rsid w:val="009B2F80"/>
    <w:rsid w:val="009B3300"/>
    <w:rsid w:val="009E3823"/>
    <w:rsid w:val="009F3380"/>
    <w:rsid w:val="00A02163"/>
    <w:rsid w:val="00A314FE"/>
    <w:rsid w:val="00A67BAF"/>
    <w:rsid w:val="00AA3F30"/>
    <w:rsid w:val="00AB22B3"/>
    <w:rsid w:val="00AD6C09"/>
    <w:rsid w:val="00AD7380"/>
    <w:rsid w:val="00B16680"/>
    <w:rsid w:val="00B32668"/>
    <w:rsid w:val="00B34166"/>
    <w:rsid w:val="00B62C9A"/>
    <w:rsid w:val="00BC7B3A"/>
    <w:rsid w:val="00BE3539"/>
    <w:rsid w:val="00BF36F8"/>
    <w:rsid w:val="00BF4622"/>
    <w:rsid w:val="00C16B48"/>
    <w:rsid w:val="00C56CC2"/>
    <w:rsid w:val="00C767C4"/>
    <w:rsid w:val="00C844E2"/>
    <w:rsid w:val="00C8716C"/>
    <w:rsid w:val="00CD00B1"/>
    <w:rsid w:val="00D11585"/>
    <w:rsid w:val="00D22306"/>
    <w:rsid w:val="00D3490A"/>
    <w:rsid w:val="00D42542"/>
    <w:rsid w:val="00D8121C"/>
    <w:rsid w:val="00DA713B"/>
    <w:rsid w:val="00DC1CF9"/>
    <w:rsid w:val="00DC38A5"/>
    <w:rsid w:val="00DE1D04"/>
    <w:rsid w:val="00DE2855"/>
    <w:rsid w:val="00E03598"/>
    <w:rsid w:val="00E22189"/>
    <w:rsid w:val="00E74069"/>
    <w:rsid w:val="00E81D35"/>
    <w:rsid w:val="00EB1F49"/>
    <w:rsid w:val="00F14C9E"/>
    <w:rsid w:val="00F203BB"/>
    <w:rsid w:val="00F558B9"/>
    <w:rsid w:val="00F562D6"/>
    <w:rsid w:val="00F859F1"/>
    <w:rsid w:val="00F865B3"/>
    <w:rsid w:val="00FB1509"/>
    <w:rsid w:val="00FF13D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49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490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3490A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49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490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Tupikina</dc:creator>
  <cp:lastModifiedBy>Шитов Даниил Алексеевич</cp:lastModifiedBy>
  <cp:revision>2</cp:revision>
  <dcterms:created xsi:type="dcterms:W3CDTF">2025-03-03T09:34:00Z</dcterms:created>
  <dcterms:modified xsi:type="dcterms:W3CDTF">2025-03-03T09:34:00Z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