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AE28078" w:rsidR="00130241" w:rsidRPr="00612D86" w:rsidRDefault="00E2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12D86">
        <w:rPr>
          <w:b/>
        </w:rPr>
        <w:t xml:space="preserve">Моделирование ИК-спектров </w:t>
      </w:r>
      <w:r w:rsidR="00AE1D96" w:rsidRPr="00612D86">
        <w:rPr>
          <w:b/>
        </w:rPr>
        <w:t>конденсированной фазы</w:t>
      </w:r>
      <w:r w:rsidRPr="00612D86">
        <w:rPr>
          <w:b/>
        </w:rPr>
        <w:t xml:space="preserve"> </w:t>
      </w:r>
      <w:r w:rsidR="00A647CA" w:rsidRPr="00612D86">
        <w:rPr>
          <w:b/>
        </w:rPr>
        <w:br/>
      </w:r>
      <w:r w:rsidRPr="00612D86">
        <w:rPr>
          <w:b/>
        </w:rPr>
        <w:t>в молекулярных кластерах</w:t>
      </w:r>
      <w:r w:rsidR="00A647CA" w:rsidRPr="00612D86">
        <w:rPr>
          <w:b/>
        </w:rPr>
        <w:t xml:space="preserve"> методом </w:t>
      </w:r>
      <w:r w:rsidR="00A647CA" w:rsidRPr="00612D86">
        <w:rPr>
          <w:b/>
          <w:lang w:val="en-US"/>
        </w:rPr>
        <w:t>ONIOM</w:t>
      </w:r>
    </w:p>
    <w:p w14:paraId="00000002" w14:textId="35413A5B" w:rsidR="00130241" w:rsidRPr="006459BA" w:rsidRDefault="00A64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Хитров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Ратова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Д.-М.В</w:t>
      </w:r>
      <w:r w:rsidR="00EB1F49">
        <w:rPr>
          <w:b/>
          <w:i/>
          <w:color w:val="000000"/>
        </w:rPr>
        <w:t>.</w:t>
      </w:r>
    </w:p>
    <w:p w14:paraId="00000003" w14:textId="288434C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647CA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5" w14:textId="22688C2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1D2C38A1" w:rsidR="00CD00B1" w:rsidRPr="0008306A" w:rsidRDefault="00EB1F49" w:rsidP="00A64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647CA">
        <w:rPr>
          <w:i/>
          <w:color w:val="000000"/>
          <w:lang w:val="en-US"/>
        </w:rPr>
        <w:t>E</w:t>
      </w:r>
      <w:r w:rsidR="003B76D6" w:rsidRPr="0008306A">
        <w:rPr>
          <w:i/>
          <w:color w:val="000000"/>
          <w:lang w:val="en-US"/>
        </w:rPr>
        <w:t>-</w:t>
      </w:r>
      <w:r w:rsidRPr="00A647CA">
        <w:rPr>
          <w:i/>
          <w:color w:val="000000"/>
          <w:lang w:val="en-US"/>
        </w:rPr>
        <w:t>mail</w:t>
      </w:r>
      <w:r w:rsidRPr="0008306A">
        <w:rPr>
          <w:i/>
          <w:color w:val="000000"/>
          <w:lang w:val="en-US"/>
        </w:rPr>
        <w:t xml:space="preserve">: </w:t>
      </w:r>
      <w:r w:rsidR="008305E0">
        <w:rPr>
          <w:i/>
          <w:color w:val="000000"/>
          <w:u w:val="single"/>
          <w:lang w:val="en-US"/>
        </w:rPr>
        <w:t>mikhail.d</w:t>
      </w:r>
      <w:r w:rsidR="00A647CA" w:rsidRPr="0008306A">
        <w:rPr>
          <w:i/>
          <w:color w:val="000000"/>
          <w:u w:val="single"/>
          <w:lang w:val="en-US"/>
        </w:rPr>
        <w:t>.</w:t>
      </w:r>
      <w:r w:rsidR="00A647CA">
        <w:rPr>
          <w:i/>
          <w:color w:val="000000"/>
          <w:u w:val="single"/>
          <w:lang w:val="en-US"/>
        </w:rPr>
        <w:t>khitrov</w:t>
      </w:r>
      <w:r w:rsidR="00A647CA" w:rsidRPr="0008306A">
        <w:rPr>
          <w:i/>
          <w:color w:val="000000"/>
          <w:u w:val="single"/>
          <w:lang w:val="en-US"/>
        </w:rPr>
        <w:t>@</w:t>
      </w:r>
      <w:r w:rsidR="008305E0">
        <w:rPr>
          <w:i/>
          <w:color w:val="000000"/>
          <w:u w:val="single"/>
          <w:lang w:val="en-US"/>
        </w:rPr>
        <w:t>gmail.com</w:t>
      </w:r>
    </w:p>
    <w:p w14:paraId="5B4A0BA1" w14:textId="50FEC6B5" w:rsidR="00DE594A" w:rsidRDefault="00ED7E1A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Инфракрасная (ИК) спектроскопия позволяет получать информацию как о строении индивидуальной молекулы, так и о межмолекулярных взаимодействиях, что делает ее важным </w:t>
      </w:r>
      <w:r w:rsidR="0085159F">
        <w:t xml:space="preserve">исследовательским </w:t>
      </w:r>
      <w:r>
        <w:t>инструментом</w:t>
      </w:r>
      <w:r w:rsidR="0085159F">
        <w:t>. Вместе с тем</w:t>
      </w:r>
      <w:r w:rsidR="004F3F90">
        <w:t xml:space="preserve"> объем содержащейся в ИК</w:t>
      </w:r>
      <w:r w:rsidR="00612D86">
        <w:t>-</w:t>
      </w:r>
      <w:r w:rsidR="004F3F90">
        <w:t>спектрах информации делает их корректную</w:t>
      </w:r>
      <w:r w:rsidR="0085159F">
        <w:t xml:space="preserve"> интерпретаци</w:t>
      </w:r>
      <w:r w:rsidR="004F3F90">
        <w:t>ю</w:t>
      </w:r>
      <w:r w:rsidR="0085159F">
        <w:t xml:space="preserve"> сложной задачей,</w:t>
      </w:r>
      <w:r w:rsidR="004F3F90">
        <w:t xml:space="preserve"> зачастую требующей квантово-химического моделирования. </w:t>
      </w:r>
      <w:r w:rsidR="00C6767F">
        <w:t>Ввиду чувствительности ИК</w:t>
      </w:r>
      <w:r w:rsidR="00612D86">
        <w:t>-</w:t>
      </w:r>
      <w:r w:rsidR="00C6767F">
        <w:t>спектро</w:t>
      </w:r>
      <w:r w:rsidR="009B36F3">
        <w:t>скопии</w:t>
      </w:r>
      <w:r w:rsidR="00C6767F">
        <w:t xml:space="preserve"> к межмолекулярным взаимодействиям, моделирование спектров конденсированной фазы </w:t>
      </w:r>
      <w:r w:rsidR="006459BA">
        <w:t xml:space="preserve">зачастую </w:t>
      </w:r>
      <w:r w:rsidR="00C6767F">
        <w:t xml:space="preserve">требует учета окружения в явном виде, поскольку использование континуальных моделей </w:t>
      </w:r>
      <w:r w:rsidR="006459BA">
        <w:t xml:space="preserve">может </w:t>
      </w:r>
      <w:r w:rsidR="00C6767F">
        <w:t>приводит</w:t>
      </w:r>
      <w:r w:rsidR="006459BA">
        <w:t>ь</w:t>
      </w:r>
      <w:r w:rsidR="00C6767F">
        <w:t xml:space="preserve"> к </w:t>
      </w:r>
      <w:r w:rsidR="00A51090">
        <w:t xml:space="preserve">неудовлетворительным результатам. </w:t>
      </w:r>
    </w:p>
    <w:p w14:paraId="6782C925" w14:textId="549C83F2" w:rsidR="009B36F3" w:rsidRPr="00820CC6" w:rsidRDefault="009B36F3" w:rsidP="009B36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Ранее </w:t>
      </w:r>
      <w:proofErr w:type="spellStart"/>
      <w:r>
        <w:t>Кацюба</w:t>
      </w:r>
      <w:proofErr w:type="spellEnd"/>
      <w:r>
        <w:t xml:space="preserve"> и др. предложили использование </w:t>
      </w:r>
      <w:r>
        <w:rPr>
          <w:color w:val="000000"/>
        </w:rPr>
        <w:t xml:space="preserve">метода </w:t>
      </w:r>
      <w:r>
        <w:rPr>
          <w:color w:val="000000"/>
          <w:lang w:val="en-US"/>
        </w:rPr>
        <w:t>Quantum</w:t>
      </w:r>
      <w:r w:rsidRPr="0008306A">
        <w:rPr>
          <w:color w:val="000000"/>
        </w:rPr>
        <w:t xml:space="preserve"> </w:t>
      </w:r>
      <w:r>
        <w:rPr>
          <w:color w:val="000000"/>
          <w:lang w:val="en-US"/>
        </w:rPr>
        <w:t>Cluster</w:t>
      </w:r>
      <w:r w:rsidRPr="0008306A">
        <w:rPr>
          <w:color w:val="000000"/>
        </w:rPr>
        <w:t xml:space="preserve"> </w:t>
      </w:r>
      <w:r>
        <w:rPr>
          <w:color w:val="000000"/>
          <w:lang w:val="en-US"/>
        </w:rPr>
        <w:t>Growth</w:t>
      </w:r>
      <w:r>
        <w:rPr>
          <w:color w:val="000000"/>
        </w:rPr>
        <w:t xml:space="preserve"> </w:t>
      </w:r>
      <w:r w:rsidR="006459BA">
        <w:rPr>
          <w:color w:val="000000"/>
        </w:rPr>
        <w:br/>
      </w:r>
      <w:r>
        <w:rPr>
          <w:color w:val="000000"/>
        </w:rPr>
        <w:t>(</w:t>
      </w:r>
      <w:r>
        <w:rPr>
          <w:color w:val="000000"/>
          <w:lang w:val="en-US"/>
        </w:rPr>
        <w:t>QCG</w:t>
      </w:r>
      <w:r>
        <w:rPr>
          <w:color w:val="000000"/>
        </w:rPr>
        <w:t>)</w:t>
      </w:r>
      <w:r w:rsidR="006459BA">
        <w:rPr>
          <w:color w:val="000000"/>
        </w:rPr>
        <w:t xml:space="preserve"> </w:t>
      </w:r>
      <w:r w:rsidRPr="004E24A7">
        <w:rPr>
          <w:color w:val="000000"/>
        </w:rPr>
        <w:t>[2]</w:t>
      </w:r>
      <w:r>
        <w:rPr>
          <w:color w:val="000000"/>
        </w:rPr>
        <w:t xml:space="preserve"> для генерации кластера растворителя с последующей его оптимизацией методом </w:t>
      </w:r>
      <w:r>
        <w:rPr>
          <w:color w:val="000000"/>
          <w:lang w:val="en-US"/>
        </w:rPr>
        <w:t>B</w:t>
      </w:r>
      <w:r w:rsidRPr="00D249BA">
        <w:rPr>
          <w:color w:val="000000"/>
        </w:rPr>
        <w:t>97-3</w:t>
      </w:r>
      <w:r>
        <w:rPr>
          <w:color w:val="000000"/>
          <w:lang w:val="en-US"/>
        </w:rPr>
        <w:t>c</w:t>
      </w:r>
      <w:r w:rsidRPr="00D249BA">
        <w:rPr>
          <w:color w:val="000000"/>
        </w:rPr>
        <w:t xml:space="preserve"> </w:t>
      </w:r>
      <w:r>
        <w:rPr>
          <w:color w:val="000000"/>
        </w:rPr>
        <w:t>для точного моделирования ИК</w:t>
      </w:r>
      <w:r w:rsidR="00612D86">
        <w:rPr>
          <w:color w:val="000000"/>
        </w:rPr>
        <w:t>-</w:t>
      </w:r>
      <w:r>
        <w:rPr>
          <w:color w:val="000000"/>
        </w:rPr>
        <w:t xml:space="preserve">спектров жидких образцов. В рамках настоящей работы предлагается упрощение упомянутой модели посредством использования </w:t>
      </w:r>
      <w:r>
        <w:rPr>
          <w:color w:val="000000"/>
          <w:lang w:val="en-US"/>
        </w:rPr>
        <w:t>B</w:t>
      </w:r>
      <w:r w:rsidRPr="00D81324">
        <w:rPr>
          <w:color w:val="000000"/>
        </w:rPr>
        <w:t>97-3</w:t>
      </w:r>
      <w:proofErr w:type="gramStart"/>
      <w:r>
        <w:rPr>
          <w:color w:val="000000"/>
          <w:lang w:val="en-US"/>
        </w:rPr>
        <w:t>c</w:t>
      </w:r>
      <w:r w:rsidRPr="00D81324">
        <w:rPr>
          <w:color w:val="000000"/>
        </w:rPr>
        <w:t>:GFN</w:t>
      </w:r>
      <w:proofErr w:type="gramEnd"/>
      <w:r w:rsidRPr="00D81324">
        <w:rPr>
          <w:color w:val="000000"/>
        </w:rPr>
        <w:t>2-xTB</w:t>
      </w:r>
      <w:r>
        <w:rPr>
          <w:color w:val="000000"/>
        </w:rPr>
        <w:t xml:space="preserve"> уровня теории для оптимизации и расчета частот.</w:t>
      </w:r>
    </w:p>
    <w:p w14:paraId="7F5E80BF" w14:textId="3EEBDC6F" w:rsidR="00CA5E21" w:rsidRPr="00CE355E" w:rsidRDefault="009B36F3" w:rsidP="00CA5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color w:val="000000"/>
        </w:rPr>
        <w:t>К</w:t>
      </w:r>
      <w:r w:rsidR="0008306A">
        <w:rPr>
          <w:color w:val="000000"/>
        </w:rPr>
        <w:t>ластер</w:t>
      </w:r>
      <w:r>
        <w:rPr>
          <w:color w:val="000000"/>
        </w:rPr>
        <w:t xml:space="preserve"> генерировался</w:t>
      </w:r>
      <w:r w:rsidR="0008306A">
        <w:rPr>
          <w:color w:val="000000"/>
        </w:rPr>
        <w:t xml:space="preserve"> методом </w:t>
      </w:r>
      <w:r w:rsidR="0008306A">
        <w:rPr>
          <w:color w:val="000000"/>
          <w:lang w:val="en-US"/>
        </w:rPr>
        <w:t>Q</w:t>
      </w:r>
      <w:r w:rsidR="00820CC6">
        <w:rPr>
          <w:color w:val="000000"/>
          <w:lang w:val="en-US"/>
        </w:rPr>
        <w:t>CG</w:t>
      </w:r>
      <w:r>
        <w:rPr>
          <w:color w:val="000000"/>
        </w:rPr>
        <w:t xml:space="preserve"> с последующей </w:t>
      </w:r>
      <w:r w:rsidR="00D81324">
        <w:rPr>
          <w:color w:val="000000"/>
        </w:rPr>
        <w:t>оптимиз</w:t>
      </w:r>
      <w:r>
        <w:rPr>
          <w:color w:val="000000"/>
        </w:rPr>
        <w:t>ацией геометрии и расчет</w:t>
      </w:r>
      <w:r w:rsidR="008305E0">
        <w:rPr>
          <w:color w:val="000000"/>
        </w:rPr>
        <w:t>ом</w:t>
      </w:r>
      <w:r>
        <w:rPr>
          <w:color w:val="000000"/>
        </w:rPr>
        <w:t xml:space="preserve"> частот</w:t>
      </w:r>
      <w:r w:rsidR="00D81324">
        <w:rPr>
          <w:color w:val="000000"/>
        </w:rPr>
        <w:t xml:space="preserve"> с </w:t>
      </w:r>
      <w:r w:rsidR="00D81324" w:rsidRPr="008305E0">
        <w:t xml:space="preserve">использованием </w:t>
      </w:r>
      <w:r w:rsidR="00781FB9" w:rsidRPr="008305E0">
        <w:t>метода</w:t>
      </w:r>
      <w:r w:rsidR="00D81324" w:rsidRPr="008305E0">
        <w:t xml:space="preserve"> </w:t>
      </w:r>
      <w:r w:rsidR="00D81324" w:rsidRPr="008305E0">
        <w:rPr>
          <w:lang w:val="en-US"/>
        </w:rPr>
        <w:t>ONIOM</w:t>
      </w:r>
      <w:r w:rsidR="00D81324" w:rsidRPr="008305E0">
        <w:t xml:space="preserve"> на </w:t>
      </w:r>
      <w:r w:rsidR="00D81324" w:rsidRPr="008305E0">
        <w:rPr>
          <w:lang w:val="en-US"/>
        </w:rPr>
        <w:t>B</w:t>
      </w:r>
      <w:r w:rsidR="00D81324" w:rsidRPr="008305E0">
        <w:t>97-3</w:t>
      </w:r>
      <w:proofErr w:type="gramStart"/>
      <w:r w:rsidR="00D81324" w:rsidRPr="008305E0">
        <w:rPr>
          <w:lang w:val="en-US"/>
        </w:rPr>
        <w:t>c</w:t>
      </w:r>
      <w:r w:rsidR="00D81324" w:rsidRPr="008305E0">
        <w:t>:GFN</w:t>
      </w:r>
      <w:proofErr w:type="gramEnd"/>
      <w:r w:rsidR="00D81324" w:rsidRPr="008305E0">
        <w:t>2-xTB уровне теории</w:t>
      </w:r>
      <w:r w:rsidR="007276A9" w:rsidRPr="008305E0">
        <w:t xml:space="preserve"> (в качестве «внутреннего» слоя выбиралась центральная молекула).</w:t>
      </w:r>
      <w:r w:rsidR="00B13226" w:rsidRPr="008305E0">
        <w:t xml:space="preserve"> </w:t>
      </w:r>
      <w:r w:rsidR="00820CC6" w:rsidRPr="008305E0">
        <w:t xml:space="preserve">Расчет частот производился в гармоническом приближении. Таким образом были получены теоретические спектры ацетонитрила, </w:t>
      </w:r>
      <w:proofErr w:type="spellStart"/>
      <w:r w:rsidR="00820CC6" w:rsidRPr="008305E0">
        <w:t>бензонитрила</w:t>
      </w:r>
      <w:proofErr w:type="spellEnd"/>
      <w:r w:rsidR="00820CC6" w:rsidRPr="008305E0">
        <w:t>, пиридина, 2-</w:t>
      </w:r>
      <w:r w:rsidR="00CA5E21" w:rsidRPr="008305E0">
        <w:t>фтор</w:t>
      </w:r>
      <w:r w:rsidR="00820CC6" w:rsidRPr="008305E0">
        <w:t>-</w:t>
      </w:r>
      <w:r w:rsidR="00CA5E21" w:rsidRPr="008305E0">
        <w:t xml:space="preserve">5-метилпиридина, </w:t>
      </w:r>
      <w:r w:rsidR="00CA5E21" w:rsidRPr="008305E0">
        <w:rPr>
          <w:bCs/>
        </w:rPr>
        <w:t>2-трифтормел-5-хлорпиридина. На примере пиридина показан</w:t>
      </w:r>
      <w:r w:rsidR="00393227" w:rsidRPr="008305E0">
        <w:rPr>
          <w:bCs/>
        </w:rPr>
        <w:t>о, что</w:t>
      </w:r>
      <w:r w:rsidR="00CA5E21" w:rsidRPr="008305E0">
        <w:rPr>
          <w:bCs/>
        </w:rPr>
        <w:t xml:space="preserve"> </w:t>
      </w:r>
      <w:r w:rsidR="00393227" w:rsidRPr="008305E0">
        <w:rPr>
          <w:bCs/>
        </w:rPr>
        <w:t>предложенный метод дает точно</w:t>
      </w:r>
      <w:r w:rsidR="00E47F34" w:rsidRPr="008305E0">
        <w:rPr>
          <w:bCs/>
        </w:rPr>
        <w:t>сть</w:t>
      </w:r>
      <w:r w:rsidR="00393227" w:rsidRPr="008305E0">
        <w:rPr>
          <w:bCs/>
        </w:rPr>
        <w:t>, сопоставимую</w:t>
      </w:r>
      <w:r w:rsidR="00CA5E21" w:rsidRPr="008305E0">
        <w:rPr>
          <w:bCs/>
        </w:rPr>
        <w:t xml:space="preserve"> с полным расчетом</w:t>
      </w:r>
      <w:r w:rsidR="00393227" w:rsidRPr="008305E0">
        <w:rPr>
          <w:bCs/>
        </w:rPr>
        <w:t xml:space="preserve"> кластера</w:t>
      </w:r>
      <w:r w:rsidR="00CA5E21" w:rsidRPr="008305E0">
        <w:rPr>
          <w:bCs/>
        </w:rPr>
        <w:t xml:space="preserve"> на </w:t>
      </w:r>
      <w:r w:rsidR="00CA5E21" w:rsidRPr="008305E0">
        <w:rPr>
          <w:bCs/>
          <w:lang w:val="en-US"/>
        </w:rPr>
        <w:t>B</w:t>
      </w:r>
      <w:r w:rsidR="00CA5E21" w:rsidRPr="008305E0">
        <w:rPr>
          <w:bCs/>
        </w:rPr>
        <w:t>97-3</w:t>
      </w:r>
      <w:r w:rsidR="00CA5E21" w:rsidRPr="008305E0">
        <w:rPr>
          <w:bCs/>
          <w:lang w:val="en-US"/>
        </w:rPr>
        <w:t>c</w:t>
      </w:r>
      <w:r w:rsidR="00CA5E21" w:rsidRPr="008305E0">
        <w:rPr>
          <w:bCs/>
        </w:rPr>
        <w:t xml:space="preserve"> уровне теории (Рисунок 1)</w:t>
      </w:r>
      <w:r w:rsidR="00E61A74" w:rsidRPr="008305E0">
        <w:rPr>
          <w:bCs/>
        </w:rPr>
        <w:t>, п</w:t>
      </w:r>
      <w:r w:rsidR="00CE355E" w:rsidRPr="008305E0">
        <w:rPr>
          <w:bCs/>
        </w:rPr>
        <w:t xml:space="preserve">ри </w:t>
      </w:r>
      <w:r w:rsidR="00C41A0F">
        <w:rPr>
          <w:bCs/>
        </w:rPr>
        <w:t xml:space="preserve">этом </w:t>
      </w:r>
      <w:r w:rsidR="00CE355E" w:rsidRPr="008305E0">
        <w:t>сокраща</w:t>
      </w:r>
      <w:r w:rsidR="00E61A74" w:rsidRPr="008305E0">
        <w:t>я</w:t>
      </w:r>
      <w:r w:rsidR="00CE355E" w:rsidRPr="008305E0">
        <w:t xml:space="preserve"> время оптимизации и расчета частот </w:t>
      </w:r>
      <w:r w:rsidR="008305E0" w:rsidRPr="008305E0">
        <w:t xml:space="preserve">более чем </w:t>
      </w:r>
      <w:r w:rsidR="00CE355E" w:rsidRPr="008305E0">
        <w:t xml:space="preserve">в </w:t>
      </w:r>
      <w:r w:rsidR="008305E0" w:rsidRPr="008305E0">
        <w:t>20</w:t>
      </w:r>
      <w:r w:rsidR="00CE355E" w:rsidRPr="008305E0">
        <w:t xml:space="preserve"> раз.</w:t>
      </w:r>
    </w:p>
    <w:p w14:paraId="0626EDAD" w14:textId="44D99380" w:rsidR="00CE355E" w:rsidRDefault="009B36F3" w:rsidP="009B36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489001D9" wp14:editId="52A7FCE1">
            <wp:extent cx="5821680" cy="2933700"/>
            <wp:effectExtent l="0" t="0" r="7620" b="0"/>
            <wp:docPr id="4400687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E790" w14:textId="1E3CD29B" w:rsidR="009B36F3" w:rsidRPr="00E61A74" w:rsidRDefault="009B36F3" w:rsidP="009B36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 xml:space="preserve">Рисунок 1. Расчетные и экспериментальный </w:t>
      </w:r>
      <w:r w:rsidR="00612D86">
        <w:t>ИК-</w:t>
      </w:r>
      <w:r>
        <w:t>спектры жидкого пиридина</w:t>
      </w:r>
    </w:p>
    <w:p w14:paraId="022FC08C" w14:textId="49817309" w:rsidR="00A02163" w:rsidRPr="0009449A" w:rsidRDefault="00946537" w:rsidP="002864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firstLine="397"/>
        <w:jc w:val="both"/>
        <w:rPr>
          <w:i/>
          <w:iCs/>
          <w:color w:val="000000"/>
        </w:rPr>
      </w:pPr>
      <w:r w:rsidRPr="00946537">
        <w:rPr>
          <w:i/>
          <w:iCs/>
          <w:color w:val="000000"/>
        </w:rPr>
        <w:t>Работа выполнена при финансовой поддержке РНФ (проект № 24-73-10012)</w:t>
      </w:r>
      <w:r>
        <w:rPr>
          <w:i/>
          <w:iCs/>
          <w:color w:val="000000"/>
        </w:rPr>
        <w:t>.</w:t>
      </w:r>
    </w:p>
    <w:p w14:paraId="0000000E" w14:textId="77777777" w:rsidR="00130241" w:rsidRPr="004E24A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F14315E" w14:textId="3B41E82F" w:rsidR="00946537" w:rsidRPr="009B36F3" w:rsidRDefault="00107AA3" w:rsidP="009B36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396166" w:rsidRPr="00396166">
        <w:rPr>
          <w:color w:val="000000"/>
          <w:lang w:val="en-US"/>
        </w:rPr>
        <w:t>Katsyuba</w:t>
      </w:r>
      <w:proofErr w:type="spellEnd"/>
      <w:r w:rsidR="00396166" w:rsidRPr="00396166">
        <w:rPr>
          <w:color w:val="000000"/>
          <w:lang w:val="en-US"/>
        </w:rPr>
        <w:t xml:space="preserve"> </w:t>
      </w:r>
      <w:r w:rsidR="00396166">
        <w:rPr>
          <w:color w:val="000000"/>
          <w:lang w:val="en-US"/>
        </w:rPr>
        <w:t>S.A.,</w:t>
      </w:r>
      <w:r w:rsidR="00396166" w:rsidRPr="00396166">
        <w:rPr>
          <w:color w:val="000000"/>
          <w:lang w:val="en-US"/>
        </w:rPr>
        <w:t xml:space="preserve"> Spicher</w:t>
      </w:r>
      <w:r w:rsidR="00396166">
        <w:rPr>
          <w:color w:val="000000"/>
          <w:lang w:val="en-US"/>
        </w:rPr>
        <w:t xml:space="preserve"> S.</w:t>
      </w:r>
      <w:r w:rsidR="00396166" w:rsidRPr="00396166">
        <w:rPr>
          <w:color w:val="000000"/>
          <w:lang w:val="en-US"/>
        </w:rPr>
        <w:t>, Gerasimova</w:t>
      </w:r>
      <w:r w:rsidR="00396166">
        <w:rPr>
          <w:color w:val="000000"/>
          <w:lang w:val="en-US"/>
        </w:rPr>
        <w:t xml:space="preserve"> T.P.</w:t>
      </w:r>
      <w:r w:rsidR="00396166" w:rsidRPr="00396166">
        <w:rPr>
          <w:color w:val="000000"/>
          <w:lang w:val="en-US"/>
        </w:rPr>
        <w:t>, Grimme</w:t>
      </w:r>
      <w:r w:rsidR="00396166">
        <w:rPr>
          <w:color w:val="000000"/>
          <w:lang w:val="en-US"/>
        </w:rPr>
        <w:t xml:space="preserve"> S. </w:t>
      </w:r>
      <w:r w:rsidR="00396166" w:rsidRPr="00396166">
        <w:rPr>
          <w:color w:val="000000"/>
          <w:lang w:val="en-US"/>
        </w:rPr>
        <w:t>Fast and Accurate Quantum Chemical Modeling of Infrared Spectra of Condensed-Phase Systems</w:t>
      </w:r>
      <w:r w:rsidR="00396166">
        <w:rPr>
          <w:color w:val="000000"/>
          <w:lang w:val="en-US"/>
        </w:rPr>
        <w:t xml:space="preserve"> // </w:t>
      </w:r>
      <w:r w:rsidR="00396166" w:rsidRPr="0085159F">
        <w:rPr>
          <w:i/>
          <w:iCs/>
          <w:color w:val="000000"/>
          <w:lang w:val="en-US"/>
        </w:rPr>
        <w:t>J. Phys. Chem</w:t>
      </w:r>
      <w:r w:rsidR="00396166" w:rsidRPr="009B36F3">
        <w:rPr>
          <w:i/>
          <w:iCs/>
          <w:color w:val="000000"/>
          <w:lang w:val="en-US"/>
        </w:rPr>
        <w:t xml:space="preserve">. </w:t>
      </w:r>
      <w:r w:rsidR="00396166" w:rsidRPr="0085159F">
        <w:rPr>
          <w:i/>
          <w:iCs/>
          <w:color w:val="000000"/>
          <w:lang w:val="en-US"/>
        </w:rPr>
        <w:t>B</w:t>
      </w:r>
      <w:r w:rsidR="00396166" w:rsidRPr="009B36F3">
        <w:rPr>
          <w:color w:val="000000"/>
          <w:lang w:val="en-US"/>
        </w:rPr>
        <w:t xml:space="preserve"> 2020. </w:t>
      </w:r>
      <w:r w:rsidR="00396166">
        <w:rPr>
          <w:color w:val="000000"/>
          <w:lang w:val="en-US"/>
        </w:rPr>
        <w:t>Vol</w:t>
      </w:r>
      <w:r w:rsidR="00396166" w:rsidRPr="00DE594A">
        <w:rPr>
          <w:color w:val="000000"/>
          <w:lang w:val="en-US"/>
        </w:rPr>
        <w:t xml:space="preserve">. 124(30). </w:t>
      </w:r>
      <w:r w:rsidR="00396166">
        <w:rPr>
          <w:color w:val="000000"/>
          <w:lang w:val="en-US"/>
        </w:rPr>
        <w:t>P</w:t>
      </w:r>
      <w:r w:rsidR="00396166" w:rsidRPr="00DE594A">
        <w:rPr>
          <w:color w:val="000000"/>
          <w:lang w:val="en-US"/>
        </w:rPr>
        <w:t>. 6664–6670</w:t>
      </w:r>
    </w:p>
    <w:sectPr w:rsidR="00946537" w:rsidRPr="009B36F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306A"/>
    <w:rsid w:val="00086081"/>
    <w:rsid w:val="0009449A"/>
    <w:rsid w:val="00094FD0"/>
    <w:rsid w:val="000E334E"/>
    <w:rsid w:val="000F4725"/>
    <w:rsid w:val="00101A1C"/>
    <w:rsid w:val="00103657"/>
    <w:rsid w:val="00106375"/>
    <w:rsid w:val="00107AA3"/>
    <w:rsid w:val="00116478"/>
    <w:rsid w:val="00130241"/>
    <w:rsid w:val="001D368C"/>
    <w:rsid w:val="001E61C2"/>
    <w:rsid w:val="001F0493"/>
    <w:rsid w:val="0022260A"/>
    <w:rsid w:val="002264EE"/>
    <w:rsid w:val="0023307C"/>
    <w:rsid w:val="002864D7"/>
    <w:rsid w:val="0031361E"/>
    <w:rsid w:val="003312D1"/>
    <w:rsid w:val="00391C38"/>
    <w:rsid w:val="00393227"/>
    <w:rsid w:val="00396166"/>
    <w:rsid w:val="003B76D6"/>
    <w:rsid w:val="003E2601"/>
    <w:rsid w:val="003F271C"/>
    <w:rsid w:val="003F4E6B"/>
    <w:rsid w:val="0048627D"/>
    <w:rsid w:val="004932A1"/>
    <w:rsid w:val="004A26A3"/>
    <w:rsid w:val="004E24A7"/>
    <w:rsid w:val="004F0EDF"/>
    <w:rsid w:val="004F3F90"/>
    <w:rsid w:val="00522BF1"/>
    <w:rsid w:val="00590166"/>
    <w:rsid w:val="005D022B"/>
    <w:rsid w:val="005E5BE9"/>
    <w:rsid w:val="00612D86"/>
    <w:rsid w:val="006325D3"/>
    <w:rsid w:val="006459BA"/>
    <w:rsid w:val="0069427D"/>
    <w:rsid w:val="006F7A19"/>
    <w:rsid w:val="007213E1"/>
    <w:rsid w:val="007276A9"/>
    <w:rsid w:val="00775389"/>
    <w:rsid w:val="00781FB9"/>
    <w:rsid w:val="00797838"/>
    <w:rsid w:val="007C36D8"/>
    <w:rsid w:val="007F2744"/>
    <w:rsid w:val="00820CC6"/>
    <w:rsid w:val="008305E0"/>
    <w:rsid w:val="0085159F"/>
    <w:rsid w:val="008931BE"/>
    <w:rsid w:val="008C67E3"/>
    <w:rsid w:val="00914205"/>
    <w:rsid w:val="00921D45"/>
    <w:rsid w:val="009426C0"/>
    <w:rsid w:val="00946537"/>
    <w:rsid w:val="00980A65"/>
    <w:rsid w:val="009A66DB"/>
    <w:rsid w:val="009B2F80"/>
    <w:rsid w:val="009B3300"/>
    <w:rsid w:val="009B36F3"/>
    <w:rsid w:val="009F3380"/>
    <w:rsid w:val="00A02163"/>
    <w:rsid w:val="00A314FE"/>
    <w:rsid w:val="00A51090"/>
    <w:rsid w:val="00A647CA"/>
    <w:rsid w:val="00AA7984"/>
    <w:rsid w:val="00AD7380"/>
    <w:rsid w:val="00AE1D96"/>
    <w:rsid w:val="00B13226"/>
    <w:rsid w:val="00B26BF7"/>
    <w:rsid w:val="00BF36F8"/>
    <w:rsid w:val="00BF4622"/>
    <w:rsid w:val="00C41A0F"/>
    <w:rsid w:val="00C6767F"/>
    <w:rsid w:val="00C844E2"/>
    <w:rsid w:val="00C90495"/>
    <w:rsid w:val="00CA5E21"/>
    <w:rsid w:val="00CD00B1"/>
    <w:rsid w:val="00CE355E"/>
    <w:rsid w:val="00D22306"/>
    <w:rsid w:val="00D249BA"/>
    <w:rsid w:val="00D42542"/>
    <w:rsid w:val="00D47609"/>
    <w:rsid w:val="00D8121C"/>
    <w:rsid w:val="00D81324"/>
    <w:rsid w:val="00DE594A"/>
    <w:rsid w:val="00E22189"/>
    <w:rsid w:val="00E2419B"/>
    <w:rsid w:val="00E47F34"/>
    <w:rsid w:val="00E61A74"/>
    <w:rsid w:val="00E74069"/>
    <w:rsid w:val="00E81D35"/>
    <w:rsid w:val="00EB1F49"/>
    <w:rsid w:val="00ED7E1A"/>
    <w:rsid w:val="00EE2683"/>
    <w:rsid w:val="00F62297"/>
    <w:rsid w:val="00F865B3"/>
    <w:rsid w:val="00FB1509"/>
    <w:rsid w:val="00FC52F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Khitrov</dc:creator>
  <cp:lastModifiedBy>Michael Khitrov</cp:lastModifiedBy>
  <cp:revision>18</cp:revision>
  <dcterms:created xsi:type="dcterms:W3CDTF">2025-02-25T16:24:00Z</dcterms:created>
  <dcterms:modified xsi:type="dcterms:W3CDTF">2025-03-09T13:50:00Z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