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DF01" w14:textId="77777777" w:rsidR="002F37F7" w:rsidRPr="002F37F7" w:rsidRDefault="002F37F7" w:rsidP="007A7DF4">
      <w:pPr>
        <w:spacing w:after="0" w:line="240" w:lineRule="auto"/>
        <w:ind w:firstLine="397"/>
        <w:jc w:val="center"/>
        <w:rPr>
          <w:b/>
          <w:bCs/>
        </w:rPr>
      </w:pPr>
      <w:r w:rsidRPr="002F37F7">
        <w:rPr>
          <w:b/>
          <w:bCs/>
        </w:rPr>
        <w:t>Сульфиды-селениды никеля-индия и никеля-сурьмы на основе интерметаллического фрагмента со структурой AuCu</w:t>
      </w:r>
      <w:r w:rsidRPr="0052345F">
        <w:rPr>
          <w:b/>
          <w:bCs/>
          <w:vertAlign w:val="subscript"/>
        </w:rPr>
        <w:t>3</w:t>
      </w:r>
    </w:p>
    <w:p w14:paraId="394DF9FD" w14:textId="77777777" w:rsidR="002F37F7" w:rsidRPr="00AB1348" w:rsidRDefault="002F37F7" w:rsidP="007A7DF4">
      <w:pPr>
        <w:spacing w:after="0" w:line="240" w:lineRule="auto"/>
        <w:ind w:firstLine="397"/>
        <w:jc w:val="center"/>
        <w:rPr>
          <w:b/>
          <w:bCs/>
          <w:i/>
          <w:iCs/>
        </w:rPr>
      </w:pPr>
      <w:r w:rsidRPr="00AB1348">
        <w:rPr>
          <w:b/>
          <w:bCs/>
          <w:i/>
          <w:iCs/>
        </w:rPr>
        <w:t>Агапов С.А., Строганова Е.А., Кузнецов А.Н.</w:t>
      </w:r>
    </w:p>
    <w:p w14:paraId="7F7C2377" w14:textId="77777777" w:rsidR="002F37F7" w:rsidRPr="002F37F7" w:rsidRDefault="002F37F7" w:rsidP="007A7DF4">
      <w:pPr>
        <w:spacing w:after="0" w:line="240" w:lineRule="auto"/>
        <w:ind w:firstLine="397"/>
        <w:jc w:val="center"/>
        <w:rPr>
          <w:i/>
          <w:iCs/>
        </w:rPr>
      </w:pPr>
      <w:r w:rsidRPr="002F37F7">
        <w:rPr>
          <w:i/>
          <w:iCs/>
        </w:rPr>
        <w:t>Студент, 2 курс специалитета</w:t>
      </w:r>
    </w:p>
    <w:p w14:paraId="58699426" w14:textId="77777777" w:rsidR="002F37F7" w:rsidRPr="002F37F7" w:rsidRDefault="002F37F7" w:rsidP="007A7DF4">
      <w:pPr>
        <w:spacing w:after="0" w:line="240" w:lineRule="auto"/>
        <w:ind w:firstLine="397"/>
        <w:jc w:val="center"/>
        <w:rPr>
          <w:i/>
          <w:iCs/>
        </w:rPr>
      </w:pPr>
      <w:r w:rsidRPr="002F37F7">
        <w:rPr>
          <w:i/>
          <w:iCs/>
        </w:rPr>
        <w:t>Московский государственный университет имени М.В. Ломоносова, химический факультет, Москва, Россия</w:t>
      </w:r>
    </w:p>
    <w:p w14:paraId="656562D3" w14:textId="77777777" w:rsidR="002F37F7" w:rsidRPr="002F37F7" w:rsidRDefault="002F37F7" w:rsidP="007A7DF4">
      <w:pPr>
        <w:spacing w:after="0" w:line="240" w:lineRule="auto"/>
        <w:ind w:firstLine="397"/>
        <w:jc w:val="center"/>
        <w:rPr>
          <w:i/>
          <w:iCs/>
          <w:u w:val="single"/>
          <w:lang w:val="en-US"/>
        </w:rPr>
      </w:pPr>
      <w:r w:rsidRPr="002F37F7">
        <w:rPr>
          <w:i/>
          <w:iCs/>
          <w:lang w:val="en-US"/>
        </w:rPr>
        <w:t xml:space="preserve">E-mail: </w:t>
      </w:r>
      <w:r w:rsidRPr="002F37F7">
        <w:rPr>
          <w:i/>
          <w:iCs/>
          <w:u w:val="single"/>
          <w:lang w:val="en-US"/>
        </w:rPr>
        <w:t>agapovsa@my.msu.ru</w:t>
      </w:r>
    </w:p>
    <w:p w14:paraId="7D8D1D81" w14:textId="50C433EC" w:rsidR="002F37F7" w:rsidRDefault="002F37F7" w:rsidP="002F37F7">
      <w:pPr>
        <w:spacing w:after="0" w:line="240" w:lineRule="auto"/>
        <w:ind w:firstLine="397"/>
      </w:pPr>
      <w:r>
        <w:t xml:space="preserve">В современной неорганической химии одним из наиболее активно изучаемых классов соединений являются интерметаллиды и их производные. Среди представителей уникального семейства низкоразмерных блочных </w:t>
      </w:r>
      <w:proofErr w:type="spellStart"/>
      <w:r>
        <w:t>халькогенидов</w:t>
      </w:r>
      <w:proofErr w:type="spellEnd"/>
      <w:r>
        <w:t xml:space="preserve"> никеля-</w:t>
      </w:r>
      <w:r w:rsidRPr="00D56C1E">
        <w:rPr>
          <w:i/>
        </w:rPr>
        <w:t>p</w:t>
      </w:r>
      <w:r>
        <w:t>-металла с общей формулой Ni</w:t>
      </w:r>
      <w:r w:rsidRPr="002F37F7">
        <w:rPr>
          <w:vertAlign w:val="subscript"/>
        </w:rPr>
        <w:t>7-x</w:t>
      </w:r>
      <w:r>
        <w:t>MCh</w:t>
      </w:r>
      <w:r w:rsidRPr="002F37F7">
        <w:rPr>
          <w:vertAlign w:val="subscript"/>
        </w:rPr>
        <w:t>2</w:t>
      </w:r>
      <w:r>
        <w:t xml:space="preserve"> (M = металл 13-15 групп) ранее были получены теллуриды и селениды никеля-индия [1] и никеля-сурьмы [2], однако до сих пор не удавалось получить аналогичные сульфиды.</w:t>
      </w:r>
    </w:p>
    <w:p w14:paraId="29B1CA70" w14:textId="696AE4D9" w:rsidR="002F37F7" w:rsidRDefault="002F37F7" w:rsidP="002F37F7">
      <w:pPr>
        <w:spacing w:after="0" w:line="240" w:lineRule="auto"/>
        <w:ind w:firstLine="397"/>
      </w:pPr>
      <w:r>
        <w:t xml:space="preserve">Целью нашего исследования стал поиск нестандартного подхода к синтезу данных соединений. Ранее была предпринята попытка введения серы в устойчивый селенид никеля-индия [3], однако добиться </w:t>
      </w:r>
      <w:proofErr w:type="spellStart"/>
      <w:r>
        <w:t>однофазности</w:t>
      </w:r>
      <w:proofErr w:type="spellEnd"/>
      <w:r>
        <w:t xml:space="preserve"> авторам не удалось. Также для получения малоустойчивых блочных фаз в литературе при синтезе использовались </w:t>
      </w:r>
      <w:proofErr w:type="spellStart"/>
      <w:r>
        <w:t>галогенидные</w:t>
      </w:r>
      <w:proofErr w:type="spellEnd"/>
      <w:r>
        <w:t xml:space="preserve"> флюсы или малые добавки иода.</w:t>
      </w:r>
    </w:p>
    <w:p w14:paraId="24AFE5CF" w14:textId="78F65FBE" w:rsidR="002F37F7" w:rsidRDefault="002F37F7" w:rsidP="002F37F7">
      <w:pPr>
        <w:spacing w:after="0" w:line="240" w:lineRule="auto"/>
        <w:ind w:firstLine="397"/>
      </w:pPr>
      <w:r>
        <w:t>В рамках данной работы с помощью высокотемпературного ампульного синтеза получен ряд твердых растворов: Ni</w:t>
      </w:r>
      <w:r w:rsidRPr="00400BCF">
        <w:rPr>
          <w:vertAlign w:val="subscript"/>
        </w:rPr>
        <w:t>7-x</w:t>
      </w:r>
      <w:r>
        <w:t>InSe</w:t>
      </w:r>
      <w:r w:rsidRPr="00400BCF">
        <w:rPr>
          <w:vertAlign w:val="subscript"/>
        </w:rPr>
        <w:t>2-y</w:t>
      </w:r>
      <w:r>
        <w:t>S</w:t>
      </w:r>
      <w:r w:rsidRPr="00400BCF">
        <w:rPr>
          <w:vertAlign w:val="subscript"/>
        </w:rPr>
        <w:t>y</w:t>
      </w:r>
      <w:r>
        <w:t xml:space="preserve"> (y = 0.5, 1, 1.5, 1.8, 1.9), Ni</w:t>
      </w:r>
      <w:r w:rsidRPr="00400BCF">
        <w:rPr>
          <w:vertAlign w:val="subscript"/>
        </w:rPr>
        <w:t>7-x</w:t>
      </w:r>
      <w:r>
        <w:t>SbSe</w:t>
      </w:r>
      <w:r w:rsidRPr="00400BCF">
        <w:rPr>
          <w:vertAlign w:val="subscript"/>
        </w:rPr>
        <w:t>2-y</w:t>
      </w:r>
      <w:r>
        <w:t>S</w:t>
      </w:r>
      <w:r w:rsidRPr="00400BCF">
        <w:rPr>
          <w:vertAlign w:val="subscript"/>
        </w:rPr>
        <w:t>y</w:t>
      </w:r>
      <w:r>
        <w:t xml:space="preserve"> (y = 0.5, 1.5, 1.8), Ni</w:t>
      </w:r>
      <w:r w:rsidRPr="00400BCF">
        <w:rPr>
          <w:vertAlign w:val="subscript"/>
        </w:rPr>
        <w:t>5.55</w:t>
      </w:r>
      <w:r>
        <w:t>Fe</w:t>
      </w:r>
      <w:r w:rsidRPr="00400BCF">
        <w:rPr>
          <w:vertAlign w:val="subscript"/>
        </w:rPr>
        <w:t>0.05</w:t>
      </w:r>
      <w:r>
        <w:t>InS</w:t>
      </w:r>
      <w:r w:rsidRPr="00400BCF">
        <w:rPr>
          <w:vertAlign w:val="subscript"/>
        </w:rPr>
        <w:t>2</w:t>
      </w:r>
      <w:r>
        <w:t xml:space="preserve"> и Ni</w:t>
      </w:r>
      <w:r w:rsidRPr="00400BCF">
        <w:rPr>
          <w:vertAlign w:val="subscript"/>
        </w:rPr>
        <w:t>5.75</w:t>
      </w:r>
      <w:r>
        <w:t>Fe</w:t>
      </w:r>
      <w:r w:rsidRPr="00400BCF">
        <w:rPr>
          <w:vertAlign w:val="subscript"/>
        </w:rPr>
        <w:t>0.05</w:t>
      </w:r>
      <w:r>
        <w:t>SbS</w:t>
      </w:r>
      <w:r w:rsidRPr="00400BCF">
        <w:rPr>
          <w:vertAlign w:val="subscript"/>
        </w:rPr>
        <w:t>2</w:t>
      </w:r>
      <w:r>
        <w:t xml:space="preserve">. Для достижения </w:t>
      </w:r>
      <w:proofErr w:type="spellStart"/>
      <w:r>
        <w:t>однофазности</w:t>
      </w:r>
      <w:proofErr w:type="spellEnd"/>
      <w:r>
        <w:t xml:space="preserve"> образцов также использовались методы </w:t>
      </w:r>
      <w:proofErr w:type="spellStart"/>
      <w:r>
        <w:t>механоактивации</w:t>
      </w:r>
      <w:proofErr w:type="spellEnd"/>
      <w:r>
        <w:t xml:space="preserve">, </w:t>
      </w:r>
      <w:proofErr w:type="spellStart"/>
      <w:r>
        <w:t>допирование</w:t>
      </w:r>
      <w:proofErr w:type="spellEnd"/>
      <w:r>
        <w:t xml:space="preserve"> образцов металлическим железом, флюс </w:t>
      </w:r>
      <w:proofErr w:type="spellStart"/>
      <w:r>
        <w:t>LiCl+KCl</w:t>
      </w:r>
      <w:proofErr w:type="spellEnd"/>
      <w:r>
        <w:t xml:space="preserve">, </w:t>
      </w:r>
      <w:proofErr w:type="spellStart"/>
      <w:r>
        <w:t>минерализирующие</w:t>
      </w:r>
      <w:proofErr w:type="spellEnd"/>
      <w:r>
        <w:t xml:space="preserve"> агенты.</w:t>
      </w:r>
    </w:p>
    <w:p w14:paraId="0B0FF5BE" w14:textId="0204DBB4" w:rsidR="002F37F7" w:rsidRDefault="002F37F7" w:rsidP="002F37F7">
      <w:pPr>
        <w:spacing w:after="0" w:line="240" w:lineRule="auto"/>
        <w:ind w:firstLine="397"/>
      </w:pPr>
      <w:r>
        <w:t xml:space="preserve">С помощью рентгенофазового и локального рентгеноспектрального анализов установлено присутствие искомой блочной фазы в образцах с индием </w:t>
      </w:r>
      <w:r w:rsidR="00400BCF">
        <w:t>Ni</w:t>
      </w:r>
      <w:r w:rsidR="00400BCF" w:rsidRPr="00400BCF">
        <w:rPr>
          <w:vertAlign w:val="subscript"/>
        </w:rPr>
        <w:t>7-x</w:t>
      </w:r>
      <w:r w:rsidR="00400BCF">
        <w:t>InSe</w:t>
      </w:r>
      <w:r w:rsidR="00400BCF" w:rsidRPr="00400BCF">
        <w:rPr>
          <w:vertAlign w:val="subscript"/>
        </w:rPr>
        <w:t>2-y</w:t>
      </w:r>
      <w:r w:rsidR="00400BCF">
        <w:t>S</w:t>
      </w:r>
      <w:r w:rsidR="00400BCF" w:rsidRPr="00400BCF">
        <w:rPr>
          <w:vertAlign w:val="subscript"/>
        </w:rPr>
        <w:t>y</w:t>
      </w:r>
      <w:r w:rsidR="00400BCF">
        <w:t xml:space="preserve"> </w:t>
      </w:r>
      <w:r>
        <w:t xml:space="preserve">до значения y = 1.8, однако все образцы являлись </w:t>
      </w:r>
      <w:proofErr w:type="spellStart"/>
      <w:r>
        <w:t>неоднофазными</w:t>
      </w:r>
      <w:proofErr w:type="spellEnd"/>
      <w:r>
        <w:t>. С увеличением степени замещения селена на серу количество примесей увеличивалось. Среди них можно выделить металлический никель, частично замещенные сульфид никеля и сульфид никеля-индия Ni</w:t>
      </w:r>
      <w:r w:rsidRPr="003003F2">
        <w:rPr>
          <w:vertAlign w:val="subscript"/>
        </w:rPr>
        <w:t>3</w:t>
      </w:r>
      <w:r>
        <w:t>In</w:t>
      </w:r>
      <w:r w:rsidRPr="003003F2">
        <w:rPr>
          <w:vertAlign w:val="subscript"/>
        </w:rPr>
        <w:t>2</w:t>
      </w:r>
      <w:r>
        <w:t>S</w:t>
      </w:r>
      <w:r w:rsidRPr="003003F2">
        <w:rPr>
          <w:vertAlign w:val="subscript"/>
        </w:rPr>
        <w:t>2</w:t>
      </w:r>
      <w:r>
        <w:t xml:space="preserve">, кристаллизующийся в структурном типе </w:t>
      </w:r>
      <w:proofErr w:type="spellStart"/>
      <w:r>
        <w:t>шандита</w:t>
      </w:r>
      <w:proofErr w:type="spellEnd"/>
      <w:r>
        <w:t>.</w:t>
      </w:r>
    </w:p>
    <w:p w14:paraId="7E532EB2" w14:textId="4209BE5D" w:rsidR="002F37F7" w:rsidRDefault="002F37F7" w:rsidP="002F37F7">
      <w:pPr>
        <w:spacing w:after="0" w:line="240" w:lineRule="auto"/>
        <w:ind w:firstLine="397"/>
      </w:pPr>
      <w:r>
        <w:t xml:space="preserve">В образцах с сурьмой </w:t>
      </w:r>
      <w:r w:rsidR="003003F2">
        <w:t>Ni</w:t>
      </w:r>
      <w:r w:rsidR="003003F2" w:rsidRPr="00400BCF">
        <w:rPr>
          <w:vertAlign w:val="subscript"/>
        </w:rPr>
        <w:t>7-x</w:t>
      </w:r>
      <w:r w:rsidR="003003F2">
        <w:t>SbSe</w:t>
      </w:r>
      <w:r w:rsidR="003003F2" w:rsidRPr="00400BCF">
        <w:rPr>
          <w:vertAlign w:val="subscript"/>
        </w:rPr>
        <w:t>2-y</w:t>
      </w:r>
      <w:r w:rsidR="003003F2">
        <w:t>S</w:t>
      </w:r>
      <w:r w:rsidR="003003F2" w:rsidRPr="00400BCF">
        <w:rPr>
          <w:vertAlign w:val="subscript"/>
        </w:rPr>
        <w:t>y</w:t>
      </w:r>
      <w:r>
        <w:t xml:space="preserve"> также не достигается </w:t>
      </w:r>
      <w:proofErr w:type="spellStart"/>
      <w:r>
        <w:t>однофазность</w:t>
      </w:r>
      <w:proofErr w:type="spellEnd"/>
      <w:r>
        <w:t xml:space="preserve">, но несмотря на это, блочный сульфид-селенид никеля-сурьмы образуется, при этом граница замещения </w:t>
      </w:r>
      <w:proofErr w:type="spellStart"/>
      <w:r>
        <w:t>халькогена</w:t>
      </w:r>
      <w:proofErr w:type="spellEnd"/>
      <w:r>
        <w:t xml:space="preserve"> для закладываемых составов лежит на отрезке 1.9 ≤ y ≤ 1.95.</w:t>
      </w:r>
    </w:p>
    <w:p w14:paraId="5833571A" w14:textId="647F0697" w:rsidR="002F37F7" w:rsidRDefault="002F37F7" w:rsidP="002F37F7">
      <w:pPr>
        <w:spacing w:after="0" w:line="240" w:lineRule="auto"/>
        <w:ind w:firstLine="397"/>
      </w:pPr>
      <w:r>
        <w:t xml:space="preserve">Рефлексы целевых фаз в ряде образцов были </w:t>
      </w:r>
      <w:proofErr w:type="spellStart"/>
      <w:r>
        <w:t>проиндицированы</w:t>
      </w:r>
      <w:proofErr w:type="spellEnd"/>
      <w:r>
        <w:t xml:space="preserve"> в предположении об </w:t>
      </w:r>
      <w:proofErr w:type="spellStart"/>
      <w:r>
        <w:t>изоструктурности</w:t>
      </w:r>
      <w:proofErr w:type="spellEnd"/>
      <w:r>
        <w:t xml:space="preserve"> новых фаз селенидам Ni</w:t>
      </w:r>
      <w:r w:rsidRPr="003003F2">
        <w:rPr>
          <w:vertAlign w:val="subscript"/>
        </w:rPr>
        <w:t>5.73</w:t>
      </w:r>
      <w:r>
        <w:t>InSe</w:t>
      </w:r>
      <w:r w:rsidRPr="003003F2">
        <w:rPr>
          <w:vertAlign w:val="subscript"/>
        </w:rPr>
        <w:t>2</w:t>
      </w:r>
      <w:r>
        <w:t xml:space="preserve"> и Ni</w:t>
      </w:r>
      <w:r w:rsidRPr="003003F2">
        <w:rPr>
          <w:vertAlign w:val="subscript"/>
        </w:rPr>
        <w:t>5.72</w:t>
      </w:r>
      <w:r>
        <w:t>SbSe</w:t>
      </w:r>
      <w:r w:rsidRPr="003003F2">
        <w:rPr>
          <w:vertAlign w:val="subscript"/>
        </w:rPr>
        <w:t>2</w:t>
      </w:r>
      <w:r>
        <w:t xml:space="preserve"> (</w:t>
      </w:r>
      <w:r w:rsidRPr="00A3505F">
        <w:t>пр. гр</w:t>
      </w:r>
      <w:r w:rsidRPr="003003F2">
        <w:rPr>
          <w:i/>
          <w:iCs/>
        </w:rPr>
        <w:t>. I4/</w:t>
      </w:r>
      <w:proofErr w:type="spellStart"/>
      <w:r w:rsidRPr="003003F2">
        <w:rPr>
          <w:i/>
          <w:iCs/>
        </w:rPr>
        <w:t>mmm</w:t>
      </w:r>
      <w:proofErr w:type="spellEnd"/>
      <w:r>
        <w:t>). Установлено, что с увеличением в образце количества серы закономерно уменьшаются значения параметров элементарных ячеек.</w:t>
      </w:r>
    </w:p>
    <w:p w14:paraId="44A164C6" w14:textId="77777777" w:rsidR="002F37F7" w:rsidRDefault="002F37F7" w:rsidP="002F37F7">
      <w:pPr>
        <w:spacing w:after="0" w:line="240" w:lineRule="auto"/>
        <w:ind w:firstLine="397"/>
      </w:pPr>
      <w:r>
        <w:t xml:space="preserve">Предварительная </w:t>
      </w:r>
      <w:proofErr w:type="spellStart"/>
      <w:r>
        <w:t>механоактивация</w:t>
      </w:r>
      <w:proofErr w:type="spellEnd"/>
      <w:r>
        <w:t xml:space="preserve"> образцов, а также синтез из флюса не способствовали стабилизации исследуемых структур. Частичное замещение никеля на железо, а также использование в синтезе иода в качестве </w:t>
      </w:r>
      <w:proofErr w:type="spellStart"/>
      <w:r>
        <w:t>минерализирующего</w:t>
      </w:r>
      <w:proofErr w:type="spellEnd"/>
      <w:r>
        <w:t xml:space="preserve"> агента оказалось безуспешным для образцов с сурьмой, однако в случае образцов с индием был установлен факт стабилизации этими агентами искомой блочной фазы.</w:t>
      </w:r>
    </w:p>
    <w:p w14:paraId="007E203E" w14:textId="2369695B" w:rsidR="0042320F" w:rsidRPr="00F171A2" w:rsidRDefault="00F171A2" w:rsidP="00F171A2">
      <w:pPr>
        <w:spacing w:after="0" w:line="240" w:lineRule="auto"/>
        <w:ind w:firstLine="397"/>
        <w:rPr>
          <w:i/>
          <w:iCs/>
        </w:rPr>
      </w:pPr>
      <w:r w:rsidRPr="00F171A2">
        <w:rPr>
          <w:i/>
          <w:iCs/>
        </w:rPr>
        <w:t>Работа выполнена при поддержке Российского научного фонда (грант 23-23-00263).</w:t>
      </w:r>
    </w:p>
    <w:p w14:paraId="7EA3E215" w14:textId="3BDBF621" w:rsidR="002F37F7" w:rsidRPr="00AC5AB1" w:rsidRDefault="0042320F" w:rsidP="00F171A2">
      <w:pPr>
        <w:spacing w:after="0" w:line="240" w:lineRule="auto"/>
        <w:ind w:firstLine="397"/>
        <w:jc w:val="center"/>
        <w:rPr>
          <w:b/>
          <w:bCs/>
          <w:lang w:val="en-US"/>
        </w:rPr>
      </w:pPr>
      <w:r w:rsidRPr="00F171A2">
        <w:rPr>
          <w:b/>
          <w:bCs/>
        </w:rPr>
        <w:t>Литература</w:t>
      </w:r>
    </w:p>
    <w:p w14:paraId="70253DE1" w14:textId="1BCA1A57" w:rsidR="002F37F7" w:rsidRPr="002F37F7" w:rsidRDefault="002F37F7" w:rsidP="00F171A2">
      <w:pPr>
        <w:spacing w:after="0" w:line="240" w:lineRule="auto"/>
        <w:ind w:firstLine="0"/>
        <w:rPr>
          <w:lang w:val="en-US"/>
        </w:rPr>
      </w:pPr>
      <w:r w:rsidRPr="00E035F3">
        <w:rPr>
          <w:lang w:val="en-US"/>
        </w:rPr>
        <w:t>1.</w:t>
      </w:r>
      <w:r w:rsidR="00E22C48">
        <w:rPr>
          <w:lang w:val="en-US"/>
        </w:rPr>
        <w:t> </w:t>
      </w:r>
      <w:r w:rsidR="00E035F3" w:rsidRPr="00E035F3">
        <w:rPr>
          <w:lang w:val="en-US"/>
        </w:rPr>
        <w:t>Kuznetsov A. N., Serov A. A. Ni</w:t>
      </w:r>
      <w:r w:rsidR="00E035F3" w:rsidRPr="007033D9">
        <w:rPr>
          <w:vertAlign w:val="subscript"/>
          <w:lang w:val="en-US"/>
        </w:rPr>
        <w:t>5. 73</w:t>
      </w:r>
      <w:r w:rsidR="00E035F3" w:rsidRPr="00E035F3">
        <w:rPr>
          <w:lang w:val="en-US"/>
        </w:rPr>
        <w:t>InSe</w:t>
      </w:r>
      <w:r w:rsidR="00E035F3" w:rsidRPr="007033D9">
        <w:rPr>
          <w:vertAlign w:val="subscript"/>
          <w:lang w:val="en-US"/>
        </w:rPr>
        <w:t>2</w:t>
      </w:r>
      <w:r w:rsidR="00E035F3" w:rsidRPr="00E035F3">
        <w:rPr>
          <w:lang w:val="en-US"/>
        </w:rPr>
        <w:t>–a Metal‐Rich Selenide Based on the Cu</w:t>
      </w:r>
      <w:r w:rsidR="00E035F3" w:rsidRPr="007033D9">
        <w:rPr>
          <w:vertAlign w:val="subscript"/>
          <w:lang w:val="en-US"/>
        </w:rPr>
        <w:t>3</w:t>
      </w:r>
      <w:r w:rsidR="00E035F3" w:rsidRPr="00E035F3">
        <w:rPr>
          <w:lang w:val="en-US"/>
        </w:rPr>
        <w:t>Au‐Type 2D Heterometallic Framework: Synthesis, Structure, and Bonding //</w:t>
      </w:r>
      <w:r w:rsidR="0003260E">
        <w:rPr>
          <w:lang w:val="en-US"/>
        </w:rPr>
        <w:t xml:space="preserve"> </w:t>
      </w:r>
      <w:r w:rsidR="00E035F3" w:rsidRPr="00E035F3">
        <w:rPr>
          <w:lang w:val="en-US"/>
        </w:rPr>
        <w:t>European Journal of Inorganic Chemistry. 2016.</w:t>
      </w:r>
      <w:r w:rsidR="00AC5AB1" w:rsidRPr="00AC5AB1">
        <w:rPr>
          <w:lang w:val="en-US"/>
        </w:rPr>
        <w:t xml:space="preserve"> </w:t>
      </w:r>
      <w:r w:rsidR="006D223C">
        <w:rPr>
          <w:lang w:val="en-US"/>
        </w:rPr>
        <w:t>Vol</w:t>
      </w:r>
      <w:r w:rsidR="00E035F3" w:rsidRPr="00E035F3">
        <w:rPr>
          <w:lang w:val="en-US"/>
        </w:rPr>
        <w:t xml:space="preserve">. 2016. №. </w:t>
      </w:r>
      <w:r w:rsidR="00E035F3" w:rsidRPr="007033D9">
        <w:rPr>
          <w:lang w:val="en-US"/>
        </w:rPr>
        <w:t xml:space="preserve">3. </w:t>
      </w:r>
      <w:r w:rsidR="0003260E">
        <w:rPr>
          <w:lang w:val="en-US"/>
        </w:rPr>
        <w:t>P</w:t>
      </w:r>
      <w:r w:rsidR="00E035F3" w:rsidRPr="007033D9">
        <w:rPr>
          <w:lang w:val="en-US"/>
        </w:rPr>
        <w:t>. 373-379.</w:t>
      </w:r>
    </w:p>
    <w:p w14:paraId="5FC3E37D" w14:textId="2FA284D4" w:rsidR="002F37F7" w:rsidRPr="002F37F7" w:rsidRDefault="002F37F7" w:rsidP="00F171A2">
      <w:pPr>
        <w:spacing w:after="0" w:line="240" w:lineRule="auto"/>
        <w:ind w:firstLine="0"/>
        <w:rPr>
          <w:lang w:val="en-US"/>
        </w:rPr>
      </w:pPr>
      <w:r w:rsidRPr="002F37F7">
        <w:rPr>
          <w:lang w:val="en-US"/>
        </w:rPr>
        <w:t>2</w:t>
      </w:r>
      <w:r w:rsidR="00EC7AE6">
        <w:rPr>
          <w:lang w:val="en-US"/>
        </w:rPr>
        <w:t>.</w:t>
      </w:r>
      <w:r w:rsidR="00E22C48">
        <w:rPr>
          <w:lang w:val="en-US"/>
        </w:rPr>
        <w:t> </w:t>
      </w:r>
      <w:r w:rsidR="00E22C48" w:rsidRPr="00E22C48">
        <w:rPr>
          <w:lang w:val="en-US"/>
        </w:rPr>
        <w:t>Reynolds T. K., Bales J. G., DiSalvo F. J. Synthesis and properties of a new metal-rich nickel antimonide telluride or selenide: Ni</w:t>
      </w:r>
      <w:r w:rsidR="00E22C48" w:rsidRPr="00E22C48">
        <w:rPr>
          <w:vertAlign w:val="subscript"/>
          <w:lang w:val="en-US"/>
        </w:rPr>
        <w:t>7-</w:t>
      </w:r>
      <w:r w:rsidR="00E22C48" w:rsidRPr="00E22C48">
        <w:rPr>
          <w:vertAlign w:val="subscript"/>
        </w:rPr>
        <w:t>δ</w:t>
      </w:r>
      <w:r w:rsidR="00E22C48" w:rsidRPr="00E22C48">
        <w:rPr>
          <w:lang w:val="en-US"/>
        </w:rPr>
        <w:t>SbX</w:t>
      </w:r>
      <w:r w:rsidR="00E22C48" w:rsidRPr="00A81075">
        <w:rPr>
          <w:vertAlign w:val="subscript"/>
          <w:lang w:val="en-US"/>
        </w:rPr>
        <w:t>2</w:t>
      </w:r>
      <w:r w:rsidR="00E22C48" w:rsidRPr="00E22C48">
        <w:rPr>
          <w:lang w:val="en-US"/>
        </w:rPr>
        <w:t xml:space="preserve"> (</w:t>
      </w:r>
      <w:r w:rsidR="00E22C48" w:rsidRPr="00E22C48">
        <w:t>δ</w:t>
      </w:r>
      <w:r w:rsidR="00E22C48" w:rsidRPr="00E22C48">
        <w:rPr>
          <w:lang w:val="en-US"/>
        </w:rPr>
        <w:t xml:space="preserve">≈ 1.3; X= Se or </w:t>
      </w:r>
      <w:proofErr w:type="spellStart"/>
      <w:r w:rsidR="00E22C48" w:rsidRPr="00E22C48">
        <w:rPr>
          <w:lang w:val="en-US"/>
        </w:rPr>
        <w:t>Te</w:t>
      </w:r>
      <w:proofErr w:type="spellEnd"/>
      <w:r w:rsidR="00E22C48" w:rsidRPr="00E22C48">
        <w:rPr>
          <w:lang w:val="en-US"/>
        </w:rPr>
        <w:t>) //</w:t>
      </w:r>
      <w:r w:rsidR="0003260E">
        <w:rPr>
          <w:lang w:val="en-US"/>
        </w:rPr>
        <w:t xml:space="preserve"> </w:t>
      </w:r>
      <w:r w:rsidR="00E22C48" w:rsidRPr="00E22C48">
        <w:rPr>
          <w:lang w:val="en-US"/>
        </w:rPr>
        <w:t xml:space="preserve">Chemistry of materials.  2002. </w:t>
      </w:r>
      <w:r w:rsidR="00A81075">
        <w:rPr>
          <w:lang w:val="en-US"/>
        </w:rPr>
        <w:t>Vol</w:t>
      </w:r>
      <w:r w:rsidR="00E22C48" w:rsidRPr="00E22C48">
        <w:rPr>
          <w:lang w:val="en-US"/>
        </w:rPr>
        <w:t xml:space="preserve">. 14. №. 11. </w:t>
      </w:r>
      <w:r w:rsidR="00A81075">
        <w:rPr>
          <w:lang w:val="en-US"/>
        </w:rPr>
        <w:t>P</w:t>
      </w:r>
      <w:r w:rsidR="00E22C48" w:rsidRPr="00E22C48">
        <w:rPr>
          <w:lang w:val="en-US"/>
        </w:rPr>
        <w:t>. 4746-4751.</w:t>
      </w:r>
    </w:p>
    <w:p w14:paraId="647E981B" w14:textId="0836A209" w:rsidR="00B737A0" w:rsidRPr="007620E5" w:rsidRDefault="002F37F7" w:rsidP="00F171A2">
      <w:pPr>
        <w:spacing w:after="0" w:line="240" w:lineRule="auto"/>
        <w:ind w:firstLine="0"/>
        <w:rPr>
          <w:lang w:val="en-US"/>
        </w:rPr>
      </w:pPr>
      <w:r w:rsidRPr="002F37F7">
        <w:rPr>
          <w:lang w:val="en-US"/>
        </w:rPr>
        <w:t xml:space="preserve">3. </w:t>
      </w:r>
      <w:r w:rsidR="007620E5" w:rsidRPr="007620E5">
        <w:rPr>
          <w:lang w:val="en-US"/>
        </w:rPr>
        <w:t>Dutta A.</w:t>
      </w:r>
      <w:r w:rsidR="007620E5">
        <w:rPr>
          <w:lang w:val="en-US"/>
        </w:rPr>
        <w:t>,</w:t>
      </w:r>
      <w:r w:rsidR="007620E5" w:rsidRPr="007620E5">
        <w:rPr>
          <w:lang w:val="en-US"/>
        </w:rPr>
        <w:t xml:space="preserve"> </w:t>
      </w:r>
      <w:proofErr w:type="spellStart"/>
      <w:r w:rsidR="007620E5" w:rsidRPr="007620E5">
        <w:rPr>
          <w:lang w:val="en-US"/>
        </w:rPr>
        <w:t>Buxi</w:t>
      </w:r>
      <w:proofErr w:type="spellEnd"/>
      <w:r w:rsidR="007620E5" w:rsidRPr="007620E5">
        <w:rPr>
          <w:lang w:val="en-US"/>
        </w:rPr>
        <w:t>, K., Lakshan, A., Mondal, A., Wang, F., Jana, P. P.</w:t>
      </w:r>
      <w:r w:rsidR="007620E5">
        <w:rPr>
          <w:lang w:val="en-US"/>
        </w:rPr>
        <w:t xml:space="preserve"> </w:t>
      </w:r>
      <w:r w:rsidR="007620E5" w:rsidRPr="007620E5">
        <w:rPr>
          <w:lang w:val="en-US"/>
        </w:rPr>
        <w:t>Role of Partial Vacancy and Structural Distortion in the Stability of Nonstoichiometric Phases Ni</w:t>
      </w:r>
      <w:r w:rsidR="007620E5" w:rsidRPr="007620E5">
        <w:rPr>
          <w:vertAlign w:val="subscript"/>
          <w:lang w:val="en-US"/>
        </w:rPr>
        <w:t xml:space="preserve">7− </w:t>
      </w:r>
      <w:r w:rsidR="007620E5" w:rsidRPr="007620E5">
        <w:rPr>
          <w:vertAlign w:val="subscript"/>
        </w:rPr>
        <w:t>δ</w:t>
      </w:r>
      <w:r w:rsidR="007620E5" w:rsidRPr="007620E5">
        <w:rPr>
          <w:lang w:val="en-US"/>
        </w:rPr>
        <w:t>InSe</w:t>
      </w:r>
      <w:r w:rsidR="007620E5" w:rsidRPr="007620E5">
        <w:rPr>
          <w:vertAlign w:val="subscript"/>
          <w:lang w:val="en-US"/>
        </w:rPr>
        <w:t>2–</w:t>
      </w:r>
      <w:proofErr w:type="spellStart"/>
      <w:r w:rsidR="007620E5" w:rsidRPr="007620E5">
        <w:rPr>
          <w:vertAlign w:val="subscript"/>
          <w:lang w:val="en-US"/>
        </w:rPr>
        <w:t>x</w:t>
      </w:r>
      <w:r w:rsidR="007620E5" w:rsidRPr="007620E5">
        <w:rPr>
          <w:lang w:val="en-US"/>
        </w:rPr>
        <w:t>S</w:t>
      </w:r>
      <w:r w:rsidR="007620E5" w:rsidRPr="007620E5">
        <w:rPr>
          <w:vertAlign w:val="subscript"/>
          <w:lang w:val="en-US"/>
        </w:rPr>
        <w:t>x</w:t>
      </w:r>
      <w:proofErr w:type="spellEnd"/>
      <w:r w:rsidR="007620E5" w:rsidRPr="007620E5">
        <w:rPr>
          <w:lang w:val="en-US"/>
        </w:rPr>
        <w:t xml:space="preserve"> (1.26≥</w:t>
      </w:r>
      <w:r w:rsidR="007620E5" w:rsidRPr="007620E5">
        <w:t>δ</w:t>
      </w:r>
      <w:r w:rsidR="007620E5" w:rsidRPr="007620E5">
        <w:rPr>
          <w:lang w:val="en-US"/>
        </w:rPr>
        <w:t>≥0.94; 0≤x≤1.33) //</w:t>
      </w:r>
      <w:r w:rsidR="0003260E">
        <w:rPr>
          <w:lang w:val="en-US"/>
        </w:rPr>
        <w:t xml:space="preserve"> </w:t>
      </w:r>
      <w:r w:rsidR="007620E5" w:rsidRPr="007620E5">
        <w:rPr>
          <w:lang w:val="en-US"/>
        </w:rPr>
        <w:t xml:space="preserve">Inorganic Chemistry. 2023. </w:t>
      </w:r>
      <w:r w:rsidR="0003260E">
        <w:rPr>
          <w:lang w:val="en-US"/>
        </w:rPr>
        <w:t>Vol</w:t>
      </w:r>
      <w:r w:rsidR="007620E5" w:rsidRPr="007620E5">
        <w:rPr>
          <w:lang w:val="en-US"/>
        </w:rPr>
        <w:t xml:space="preserve">. 62. №. 43. </w:t>
      </w:r>
      <w:r w:rsidR="0003260E">
        <w:rPr>
          <w:lang w:val="en-US"/>
        </w:rPr>
        <w:t>P</w:t>
      </w:r>
      <w:r w:rsidR="007620E5" w:rsidRPr="007620E5">
        <w:rPr>
          <w:lang w:val="en-US"/>
        </w:rPr>
        <w:t>. 17894-17904.</w:t>
      </w:r>
    </w:p>
    <w:sectPr w:rsidR="00B737A0" w:rsidRPr="007620E5" w:rsidSect="0066054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E8"/>
    <w:rsid w:val="00004D64"/>
    <w:rsid w:val="0003260E"/>
    <w:rsid w:val="000D1DF6"/>
    <w:rsid w:val="000E1F47"/>
    <w:rsid w:val="00280ADF"/>
    <w:rsid w:val="002F37F7"/>
    <w:rsid w:val="003003F2"/>
    <w:rsid w:val="00400BCF"/>
    <w:rsid w:val="0042320F"/>
    <w:rsid w:val="0052345F"/>
    <w:rsid w:val="005E58DC"/>
    <w:rsid w:val="00660547"/>
    <w:rsid w:val="006D223C"/>
    <w:rsid w:val="007033D9"/>
    <w:rsid w:val="007620E5"/>
    <w:rsid w:val="00793DD0"/>
    <w:rsid w:val="007A7DF4"/>
    <w:rsid w:val="007B7002"/>
    <w:rsid w:val="008109B0"/>
    <w:rsid w:val="00861DAD"/>
    <w:rsid w:val="008757BE"/>
    <w:rsid w:val="009D3BE8"/>
    <w:rsid w:val="00A3505F"/>
    <w:rsid w:val="00A720C4"/>
    <w:rsid w:val="00A81075"/>
    <w:rsid w:val="00AB1348"/>
    <w:rsid w:val="00AC5AB1"/>
    <w:rsid w:val="00B3385C"/>
    <w:rsid w:val="00B737A0"/>
    <w:rsid w:val="00CD57C1"/>
    <w:rsid w:val="00CE6213"/>
    <w:rsid w:val="00D56C1E"/>
    <w:rsid w:val="00DC6728"/>
    <w:rsid w:val="00E035F3"/>
    <w:rsid w:val="00E22C48"/>
    <w:rsid w:val="00E5099C"/>
    <w:rsid w:val="00EC7AE6"/>
    <w:rsid w:val="00F0091C"/>
    <w:rsid w:val="00F15BBB"/>
    <w:rsid w:val="00F171A2"/>
    <w:rsid w:val="00F54EDC"/>
    <w:rsid w:val="00F56A2B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7B53"/>
  <w15:chartTrackingRefBased/>
  <w15:docId w15:val="{6C42C94B-3FF6-44AD-BEDA-E0D7DC7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99C"/>
    <w:pPr>
      <w:keepNext/>
      <w:keepLines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15BBB"/>
    <w:pPr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15BBB"/>
    <w:pPr>
      <w:spacing w:before="160" w:after="80"/>
      <w:outlineLvl w:val="1"/>
    </w:pPr>
    <w:rPr>
      <w:rFonts w:eastAsiaTheme="majorEastAsia" w:cstheme="majorBidi"/>
      <w:b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15BBB"/>
    <w:pPr>
      <w:spacing w:before="160" w:after="80"/>
      <w:outlineLvl w:val="2"/>
    </w:pPr>
    <w:rPr>
      <w:rFonts w:eastAsiaTheme="majorEastAsia" w:cstheme="majorBidi"/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BE8"/>
    <w:pP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BE8"/>
    <w:pP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BE8"/>
    <w:pP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BE8"/>
    <w:pP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BE8"/>
    <w:pP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BE8"/>
    <w:pP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BBB"/>
    <w:rPr>
      <w:rFonts w:ascii="Times New Roman" w:eastAsiaTheme="majorEastAsia" w:hAnsi="Times New Roman" w:cstheme="majorBidi"/>
      <w:b/>
      <w:sz w:val="24"/>
      <w:szCs w:val="40"/>
    </w:rPr>
  </w:style>
  <w:style w:type="character" w:customStyle="1" w:styleId="20">
    <w:name w:val="Заголовок 2 Знак"/>
    <w:basedOn w:val="a0"/>
    <w:link w:val="2"/>
    <w:uiPriority w:val="9"/>
    <w:rsid w:val="00F15BB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F15BBB"/>
    <w:rPr>
      <w:rFonts w:ascii="Times New Roman" w:eastAsiaTheme="majorEastAsia" w:hAnsi="Times New Roman" w:cstheme="majorBidi"/>
      <w:b/>
      <w:sz w:val="24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3BE8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3BE8"/>
    <w:rPr>
      <w:rFonts w:eastAsiaTheme="majorEastAsia" w:cstheme="majorBidi"/>
      <w:color w:val="0F476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D3BE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D3BE8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3BE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3BE8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9D3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3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BE8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3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3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3BE8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9D3B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3B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3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3BE8"/>
    <w:rPr>
      <w:rFonts w:ascii="Times New Roman" w:hAnsi="Times New Roman"/>
      <w:i/>
      <w:iCs/>
      <w:color w:val="0F4761" w:themeColor="accent1" w:themeShade="BF"/>
      <w:sz w:val="24"/>
    </w:rPr>
  </w:style>
  <w:style w:type="character" w:styleId="ab">
    <w:name w:val="Intense Reference"/>
    <w:basedOn w:val="a0"/>
    <w:uiPriority w:val="32"/>
    <w:qFormat/>
    <w:rsid w:val="009D3B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 Agapov</dc:creator>
  <cp:keywords/>
  <dc:description/>
  <cp:lastModifiedBy>Мария Скрыпник</cp:lastModifiedBy>
  <cp:revision>30</cp:revision>
  <dcterms:created xsi:type="dcterms:W3CDTF">2025-03-01T11:22:00Z</dcterms:created>
  <dcterms:modified xsi:type="dcterms:W3CDTF">2025-03-14T16:13:00Z</dcterms:modified>
</cp:coreProperties>
</file>