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Синтез и исследование N-метоксиметилпропанамида гафния (Ⅳ)</w:t>
      </w:r>
    </w:p>
    <w:p>
      <w:pPr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Ситчихин Б.А.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</w:rPr>
        <w:t xml:space="preserve">1,2 </w:t>
      </w:r>
    </w:p>
    <w:p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Студент, 2 курс специалитета</w:t>
      </w:r>
    </w:p>
    <w:p>
      <w:pPr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Новосибирский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национальный исследовательский государственный университет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Новосибирск, Россия</w:t>
      </w:r>
    </w:p>
    <w:p>
      <w:pPr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Институт неорганической химии им. А. В. Николаева Сибирского отделения Российской Академии Наук,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Новосибирск, Россия</w:t>
      </w:r>
    </w:p>
    <w:p>
      <w:pPr>
        <w:jc w:val="center"/>
        <w:rPr>
          <w:lang w:val="en-US"/>
          <w:rFonts w:ascii="Times New Roman" w:eastAsia="Times New Roman" w:hAnsi="Times New Roman"/>
          <w:i/>
          <w:color w:val="000000"/>
          <w:sz w:val="24"/>
          <w:szCs w:val="24"/>
          <w:u w:val="single" w:color="auto"/>
        </w:rPr>
      </w:pPr>
      <w:r>
        <w:rPr>
          <w:lang w:val="en-US"/>
          <w:rFonts w:ascii="Times New Roman" w:eastAsia="Times New Roman" w:hAnsi="Times New Roman"/>
          <w:i/>
          <w:color w:val="000000"/>
          <w:sz w:val="24"/>
          <w:szCs w:val="24"/>
        </w:rPr>
        <w:t xml:space="preserve">E-mail: </w:t>
      </w:r>
      <w:r>
        <w:rPr>
          <w:lang w:val="en-US"/>
          <w:rFonts w:ascii="Times New Roman" w:eastAsia="Times New Roman" w:hAnsi="Times New Roman"/>
          <w:i/>
          <w:color w:val="000000"/>
          <w:sz w:val="24"/>
          <w:szCs w:val="24"/>
          <w:u w:val="single" w:color="auto"/>
        </w:rPr>
        <w:t>b.sitchikhin@g.nsu.ru</w:t>
      </w:r>
    </w:p>
    <w:p>
      <w:pPr>
        <w:ind w:firstLineChars="170" w:firstLine="4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Тонкие пленки HfO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получаемые методом атомно-слоевого осаждения (АСО), используются </w:t>
      </w:r>
      <w:r>
        <w:rPr>
          <w:rFonts w:ascii="Times New Roman" w:eastAsia="Times New Roman" w:hAnsi="Times New Roman"/>
          <w:sz w:val="24"/>
          <w:szCs w:val="24"/>
        </w:rPr>
        <w:t>в элементах памяти, в качестве подзатворных диэлектриков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в микроэлектронике и интерфейсных или антиотражающих покрытий в солнечной энергетике [1,2</w:t>
      </w:r>
      <w:r>
        <w:rPr>
          <w:rFonts w:ascii="Times New Roman" w:eastAsia="Times New Roman" w:hAnsi="Times New Roman"/>
          <w:sz w:val="24"/>
          <w:szCs w:val="24"/>
          <w:rtl w:val="off"/>
        </w:rPr>
        <w:t>,3</w:t>
      </w:r>
      <w:r>
        <w:rPr>
          <w:rFonts w:ascii="Times New Roman" w:eastAsia="Times New Roman" w:hAnsi="Times New Roman"/>
          <w:sz w:val="24"/>
          <w:szCs w:val="24"/>
        </w:rPr>
        <w:t xml:space="preserve">]. Поскольку в процессах АСО ключевую роль играет используемое летучее соединение металла, то развитие химии соответствующих комплексов гафния расширяет возможности осаждения и за счет этого — управления характеристиками получаемых пленок [1].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частности, недавно показаны перспективы использования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N-алкоксиалкиламидных комплексов 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Hf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/>
          <w:color w:val="000000"/>
          <w:sz w:val="24"/>
          <w:szCs w:val="24"/>
        </w:rPr>
        <w:t>) в качестве прекурсоров (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= 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RC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NOR</w:t>
      </w:r>
      <w:r>
        <w:rPr>
          <w:rFonts w:ascii="Times New Roman" w:eastAsia="Times New Roman" w:hAnsi="Times New Roman"/>
          <w:color w:val="000000"/>
          <w:sz w:val="24"/>
          <w:szCs w:val="24"/>
        </w:rPr>
        <w:t>’) [</w:t>
      </w:r>
      <w:r>
        <w:rPr>
          <w:rFonts w:ascii="Times New Roman" w:eastAsia="Times New Roman" w:hAnsi="Times New Roman"/>
          <w:color w:val="000000"/>
          <w:sz w:val="24"/>
          <w:szCs w:val="24"/>
          <w:rtl w:val="off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]. Они обладают высокой летучестью и повышенной стабильностью за счёт хелатного эффекта и сопряжения в металлоцикле, а их термические свойства можно варьировать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в широком интервале за счет заместителей в ацильной и алкокси-группах (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’, соответственно). </w:t>
      </w:r>
    </w:p>
    <w:p>
      <w:pPr>
        <w:ind w:firstLineChars="170" w:firstLine="4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Настоящая работа развивает этот класс соединений и посвящена синтезу и исследованию нового комплекса — N-метоксиметилпропанамида гафния (Hf(mmpa)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). В качестве объекта сравнения получен известный комплекс, N-метокси-2,2-диметилпропанамид гафния (Hf(mdpa)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) [</w:t>
      </w:r>
      <w:r>
        <w:rPr>
          <w:rFonts w:ascii="Times New Roman" w:eastAsia="Times New Roman" w:hAnsi="Times New Roman"/>
          <w:color w:val="000000"/>
          <w:sz w:val="24"/>
          <w:szCs w:val="24"/>
          <w:rtl w:val="off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], для определения влияния объема заместителя в ацильной группе (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= </w:t>
      </w:r>
      <w:r>
        <w:rPr>
          <w:lang w:val="en-US"/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i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или </w:t>
      </w:r>
      <w:r>
        <w:rPr>
          <w:lang w:val="en-US"/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t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на свойства соединений. </w:t>
      </w:r>
    </w:p>
    <w:p>
      <w:pPr>
        <w:ind w:firstLineChars="170" w:firstLine="4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Исходный Hmmpa получен путем взаимодействия изомасляного хлорангидрида с О-метилгидроксиламином </w:t>
      </w:r>
      <w:r>
        <w:rPr>
          <w:rFonts w:ascii="Times New Roman" w:eastAsia="Times New Roman" w:hAnsi="Times New Roman"/>
          <w:sz w:val="24"/>
          <w:szCs w:val="24"/>
        </w:rPr>
        <w:t xml:space="preserve">гидрохлоридом в присутствии основания.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целях определения наиболее эффективной стратегии синтеза целевого комплекса, проверены следующие подходы: прямая реакция Hf(NMe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4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H(mmpa) в гексане, или же взаимодействие соответствующей натриевой соли Na(mmpa) с более доступным источником HfCl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диэтиловом эфире. Для этого получали Na(mmpa) по реакции Hmmpa с NaH или Na в тетрагидрофуране (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THF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). Показано, что избыточный пропанамид включается в координационную сферу катиона, формируя кристаллы </w:t>
      </w:r>
      <w:r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>(HL)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lang w:val="en-US"/>
          <w:rFonts w:ascii="Times New Roman" w:eastAsia="Times New Roman" w:hAnsi="Times New Roman"/>
          <w:sz w:val="24"/>
          <w:szCs w:val="24"/>
        </w:rPr>
        <w:t>THF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псевдо-кубановым ядром {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lang w:val="en-US"/>
          <w:rFonts w:ascii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} и монодентатной координацией протонированной формы (данные РСА).</w:t>
      </w:r>
    </w:p>
    <w:p>
      <w:pPr>
        <w:ind w:firstLineChars="170" w:firstLine="4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Целевой Hf(mmpa)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родственный Hf(mdpa)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Na(mmpa) охарактеризованы с помощью элементного анализа, ИК- и ЯМР-спектроскопии. Для летучих комплексов проведены предварительные сублимационные тесты и ДСК. Планируется тестирование выбранного комплекса в процессах атомно-слоевого осаждения.</w:t>
      </w:r>
    </w:p>
    <w:p>
      <w:pPr>
        <w:jc w:val="center"/>
        <w:rPr>
          <w:lang w:val="en-US"/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Литература</w:t>
      </w:r>
    </w:p>
    <w:p>
      <w:pPr>
        <w:jc w:val="both"/>
        <w:rPr>
          <w:lang w:val="en-US"/>
          <w:rFonts w:ascii="Times New Roman" w:eastAsia="Times New Roman" w:hAnsi="Times New Roman"/>
          <w:sz w:val="24"/>
          <w:szCs w:val="24"/>
        </w:rPr>
      </w:pPr>
      <w:r>
        <w:rPr>
          <w:lang w:val="en-US"/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 xml:space="preserve">Niinistö J., Kukli K., </w:t>
      </w:r>
      <w:r>
        <w:rPr>
          <w:lang w:val="en-US"/>
          <w:rFonts w:ascii="Times New Roman" w:eastAsia="Times New Roman" w:hAnsi="Times New Roman" w:cs="&quot;Open Sans&quot;"/>
          <w:sz w:val="24"/>
          <w:szCs w:val="24"/>
        </w:rPr>
        <w:t xml:space="preserve">Heikkilä M., Ritala M., Leskelä M. 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>Atomic layer deposition of high‐k oxides of the group 4 metals for memory applications // Adv. Eng. </w:t>
      </w:r>
      <w:r>
        <w:rPr>
          <w:rFonts w:ascii="Times New Roman" w:eastAsia="Times New Roman" w:hAnsi="Times New Roman" w:cs="Arial"/>
          <w:sz w:val="24"/>
          <w:szCs w:val="24"/>
        </w:rPr>
        <w:t>Mater.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 xml:space="preserve"> 2009. Vol. 11</w:t>
      </w:r>
      <w:r>
        <w:rPr>
          <w:rFonts w:ascii="Times New Roman" w:eastAsia="Times New Roman" w:hAnsi="Times New Roman" w:cs="Arial"/>
          <w:sz w:val="24"/>
          <w:szCs w:val="24"/>
        </w:rPr>
        <w:t>(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>4</w:t>
      </w:r>
      <w:r>
        <w:rPr>
          <w:rFonts w:ascii="Times New Roman" w:eastAsia="Times New Roman" w:hAnsi="Times New Roman" w:cs="Arial"/>
          <w:sz w:val="24"/>
          <w:szCs w:val="24"/>
        </w:rPr>
        <w:t>)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>. P. 223-234.</w:t>
      </w:r>
    </w:p>
    <w:p>
      <w:pPr>
        <w:jc w:val="both"/>
        <w:rPr>
          <w:lang w:val="en-US"/>
          <w:rFonts w:ascii="Times New Roman" w:eastAsia="Times New Roman" w:hAnsi="Times New Roman"/>
          <w:sz w:val="24"/>
          <w:szCs w:val="24"/>
        </w:rPr>
      </w:pPr>
      <w:r>
        <w:rPr>
          <w:lang w:val="en-US"/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>Banerjee W., Kashir A., Kamba S. Hafnium oxide (HfO</w:t>
      </w:r>
      <w:r>
        <w:rPr>
          <w:lang w:val="en-US"/>
          <w:rFonts w:ascii="Times New Roman" w:eastAsia="Times New Roman" w:hAnsi="Times New Roman" w:cs="Arial"/>
          <w:sz w:val="24"/>
          <w:szCs w:val="24"/>
          <w:vertAlign w:val="subscript"/>
        </w:rPr>
        <w:t>2</w:t>
      </w:r>
      <w:r>
        <w:rPr>
          <w:lang w:val="en-US"/>
          <w:rFonts w:ascii="Times New Roman" w:eastAsia="Times New Roman" w:hAnsi="Times New Roman" w:cs="Arial"/>
          <w:sz w:val="24"/>
          <w:szCs w:val="24"/>
        </w:rPr>
        <w:t>) – a multifunctional oxide: a review on the prospect and challenges of hafnium oxide in resistive switching and ferroelectric memories // Small. 2022. Vol. 18(23). P. 2107575.</w:t>
      </w:r>
    </w:p>
    <w:p>
      <w:pPr>
        <w:jc w:val="both"/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</w:pPr>
      <w:r>
        <w:rPr>
          <w:lang w:val="en-US"/>
          <w:rFonts w:ascii="Times New Roman" w:eastAsia="Times New Roman" w:hAnsi="Times New Roman" w:cs="Arial"/>
          <w:sz w:val="24"/>
          <w:szCs w:val="24"/>
          <w:shd w:val="clear" w:color="auto" w:fill="FFFFFF"/>
          <w:rtl w:val="off"/>
        </w:rPr>
        <w:t xml:space="preserve">3.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Gupta B.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 xml:space="preserve">,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Hossain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M. A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>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, Riaz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A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., </w:t>
      </w:r>
      <w:r>
        <w:rPr>
          <w:rFonts w:ascii="Times New Roman" w:eastAsia="Times New Roman" w:hAnsi="Times New Roman" w:hint="default"/>
          <w:sz w:val="24"/>
          <w:szCs w:val="24"/>
        </w:rPr>
        <w:t>Sharma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A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>, Zhang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D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, Tan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H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H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>, Jagadish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C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>, Catchpole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K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>, Hoex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B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Fonts w:ascii="Times New Roman" w:eastAsia="Times New Roman" w:hAnsi="Times New Roman" w:hint="default"/>
          <w:sz w:val="24"/>
          <w:szCs w:val="24"/>
        </w:rPr>
        <w:t>, Karuturi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S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  <w:r>
        <w:rPr>
          <w:rtl w:val="off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Recent advances in materials design using atomic layer deposition for energy applications //</w:t>
      </w:r>
      <w:r>
        <w:rPr>
          <w:rFonts w:ascii="Times New Roman" w:eastAsia="Times New Roman" w:hAnsi="Times New Roman" w:hint="default"/>
          <w:sz w:val="24"/>
          <w:szCs w:val="24"/>
        </w:rPr>
        <w:t>Adv.</w:t>
      </w:r>
      <w:r>
        <w:rPr>
          <w:caps w:val="off"/>
          <w:rFonts w:ascii="Times New Roman" w:eastAsia="Times New Roman" w:hAnsi="Times New Roman" w:cs="&quot;Google Sans&quot;"/>
          <w:b w:val="0"/>
          <w:i w:val="0"/>
          <w:sz w:val="24"/>
          <w:szCs w:val="24"/>
        </w:rPr>
        <w:t> Funct. Mater</w:t>
      </w:r>
      <w:r>
        <w:rPr>
          <w:caps w:val="off"/>
          <w:rFonts w:ascii="&quot;Google Sans&quot;" w:eastAsia="&quot;Google Sans&quot;" w:hAnsi="&quot;Google Sans&quot;" w:cs="&quot;Google Sans&quot;"/>
          <w:b w:val="0"/>
          <w:i w:val="0"/>
          <w:sz w:val="24"/>
        </w:rPr>
        <w:t>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 2022.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Vol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. 32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(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3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)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.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P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. 2109105.</w:t>
      </w:r>
    </w:p>
    <w:p>
      <w:pPr>
        <w:jc w:val="both"/>
        <w:rPr>
          <w:lang w:val="en-US"/>
          <w:rFonts w:ascii="Times New Roman" w:eastAsia="Times New Roman" w:hAnsi="Times New Roman"/>
          <w:sz w:val="24"/>
          <w:szCs w:val="24"/>
        </w:rPr>
      </w:pPr>
      <w:r>
        <w:rPr>
          <w:lang w:val="en-US"/>
          <w:rFonts w:ascii="Times New Roman" w:eastAsia="Times New Roman" w:hAnsi="Times New Roman" w:cs="Arial"/>
          <w:sz w:val="24"/>
          <w:szCs w:val="24"/>
          <w:shd w:val="clear" w:color="auto" w:fill="FFFFFF"/>
          <w:rtl w:val="off"/>
        </w:rPr>
        <w:t>4</w:t>
      </w:r>
      <w:r>
        <w:rPr>
          <w:lang w:val="en-US"/>
          <w:rFonts w:ascii="Times New Roman" w:eastAsia="Times New Roman" w:hAnsi="Times New Roman" w:cs="Arial"/>
          <w:sz w:val="24"/>
          <w:szCs w:val="24"/>
          <w:shd w:val="clear" w:color="auto" w:fill="FFFFFF"/>
        </w:rPr>
        <w:t xml:space="preserve">. Lee G.Y., </w:t>
      </w:r>
      <w:r>
        <w:rPr>
          <w:lang w:val="en-US"/>
          <w:rFonts w:ascii="Times New Roman" w:eastAsia="Times New Roman" w:hAnsi="Times New Roman"/>
          <w:sz w:val="24"/>
          <w:szCs w:val="24"/>
        </w:rPr>
        <w:t>Yeo S., Han S.H., Park B.K., Eom T., Kim J.H., Kim S.-H., Kim H., Son S.U., Chung T.-M.</w:t>
      </w:r>
      <w:r>
        <w:rPr>
          <w:lang w:val="en-US"/>
        </w:rPr>
        <w:t xml:space="preserve"> </w:t>
      </w:r>
      <w:r>
        <w:rPr>
          <w:lang w:val="en-US"/>
          <w:rFonts w:ascii="Times New Roman" w:eastAsia="Times New Roman" w:hAnsi="Times New Roman" w:cs="Arial"/>
          <w:sz w:val="24"/>
          <w:szCs w:val="24"/>
          <w:shd w:val="clear" w:color="auto" w:fill="FFFFFF"/>
        </w:rPr>
        <w:t>Group IV transition metal (M= Zr, Hf) precursors for high-</w:t>
      </w:r>
      <w:r>
        <w:rPr>
          <w:rFonts w:ascii="Times New Roman" w:eastAsia="Times New Roman" w:hAnsi="Times New Roman" w:cs="Arial"/>
          <w:sz w:val="24"/>
          <w:szCs w:val="24"/>
          <w:shd w:val="clear" w:color="auto" w:fill="FFFFFF"/>
        </w:rPr>
        <w:t>κ</w:t>
      </w:r>
      <w:r>
        <w:rPr>
          <w:lang w:val="en-US"/>
          <w:rFonts w:ascii="Times New Roman" w:eastAsia="Times New Roman" w:hAnsi="Times New Roman" w:cs="Arial"/>
          <w:sz w:val="24"/>
          <w:szCs w:val="24"/>
          <w:shd w:val="clear" w:color="auto" w:fill="FFFFFF"/>
        </w:rPr>
        <w:t xml:space="preserve"> metal oxide thin films // Inorg. Chem. 2021. Vol. 60(23). P. 17722-17732. </w:t>
      </w:r>
    </w:p>
    <w:sect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&quot;Open Sans&quot;">
    <w:family w:val="auto"/>
    <w:charset w:val="00"/>
    <w:notTrueType w:val="false"/>
  </w:font>
  <w:font w:name="&quot;Google Sans&quot;">
    <w:notTrueType w:val="false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Calibri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2025-02-27T13:18:00Z</dcterms:created>
  <dcterms:modified xsi:type="dcterms:W3CDTF">2025-02-28T12:14:19Z</dcterms:modified>
  <cp:version>0900.0100.01</cp:version>
</cp:coreProperties>
</file>