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F7824" w14:textId="52B9293A" w:rsidR="00D962C4" w:rsidRPr="00070B99" w:rsidRDefault="00070B99" w:rsidP="0023682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70B9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Тв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ё</w:t>
      </w:r>
      <w:r w:rsidRPr="00070B9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рдые</w:t>
      </w:r>
      <w:r w:rsidR="00D962C4" w:rsidRPr="00070B9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раствор</w:t>
      </w:r>
      <w:r w:rsidRPr="00070B9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ы </w:t>
      </w:r>
      <w:r w:rsidR="00D962C4" w:rsidRPr="00070B9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Co</w:t>
      </w:r>
      <w:r w:rsidR="00D962C4" w:rsidRPr="00070B9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bscript"/>
        </w:rPr>
        <w:t>1-</w:t>
      </w:r>
      <w:r w:rsidR="00D962C4" w:rsidRPr="00070B9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bscript"/>
          <w:lang w:val="en-US"/>
        </w:rPr>
        <w:t>x</w:t>
      </w:r>
      <w:r w:rsidR="00D962C4" w:rsidRPr="00070B9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M</w:t>
      </w:r>
      <w:r w:rsidR="00D962C4" w:rsidRPr="00070B9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bscript"/>
          <w:lang w:val="en-US"/>
        </w:rPr>
        <w:t>x</w:t>
      </w:r>
      <w:r w:rsidR="00D962C4" w:rsidRPr="00070B9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Ga</w:t>
      </w:r>
      <w:r w:rsidR="00D962C4" w:rsidRPr="00070B9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bscript"/>
        </w:rPr>
        <w:t>3</w:t>
      </w:r>
      <w:r w:rsidRPr="00070B9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bscript"/>
        </w:rPr>
        <w:softHyphen/>
      </w:r>
      <w:r w:rsidRPr="00070B9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</w:t>
      </w:r>
      <w:r w:rsidRPr="00070B9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M</w:t>
      </w:r>
      <w:r w:rsidRPr="00070B9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67014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  <w:r w:rsidRPr="00070B9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070B9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Mn</w:t>
      </w:r>
      <w:r w:rsidRPr="00070B9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070B9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Re</w:t>
      </w:r>
      <w:r w:rsidRPr="00070B9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): синтез,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локальная и </w:t>
      </w:r>
      <w:r w:rsidR="007950A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протяженная кристаллическая структура,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и свойства.</w:t>
      </w:r>
    </w:p>
    <w:p w14:paraId="5E567E7C" w14:textId="287D07AB" w:rsidR="00D962C4" w:rsidRPr="00070B99" w:rsidRDefault="007818EC" w:rsidP="002368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070B9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Чепрасова</w:t>
      </w:r>
      <w:r w:rsidRPr="00070B99">
        <w:rPr>
          <w:rFonts w:ascii="Times New Roman" w:hAnsi="Times New Roman" w:cs="Times New Roman"/>
          <w:b/>
          <w:i/>
          <w:color w:val="000000" w:themeColor="text1"/>
        </w:rPr>
        <w:t xml:space="preserve"> Д.С.</w:t>
      </w:r>
      <w:r w:rsidR="00D962C4" w:rsidRPr="00070B99">
        <w:rPr>
          <w:rFonts w:ascii="Times New Roman" w:hAnsi="Times New Roman" w:cs="Times New Roman"/>
          <w:b/>
          <w:i/>
          <w:color w:val="000000" w:themeColor="text1"/>
        </w:rPr>
        <w:t xml:space="preserve">, </w:t>
      </w:r>
      <w:r w:rsidRPr="00070B99">
        <w:rPr>
          <w:rFonts w:ascii="Times New Roman" w:hAnsi="Times New Roman" w:cs="Times New Roman"/>
          <w:b/>
          <w:i/>
          <w:color w:val="000000" w:themeColor="text1"/>
        </w:rPr>
        <w:t>Лиханов М.С.</w:t>
      </w:r>
      <w:r w:rsidR="00D962C4" w:rsidRPr="00070B99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373F52EF" w14:textId="53360499" w:rsidR="00D962C4" w:rsidRPr="00070B99" w:rsidRDefault="00D962C4" w:rsidP="002368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0B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Студент</w:t>
      </w:r>
      <w:r w:rsidR="00236827" w:rsidRPr="00070B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ка</w:t>
      </w:r>
      <w:r w:rsidRPr="00070B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r w:rsidR="007818EC" w:rsidRPr="00070B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2 </w:t>
      </w:r>
      <w:r w:rsidRPr="00070B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курс специалитета </w:t>
      </w:r>
    </w:p>
    <w:p w14:paraId="135D6648" w14:textId="69F8B014" w:rsidR="00D962C4" w:rsidRPr="00070B99" w:rsidRDefault="00D962C4" w:rsidP="002368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70B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Московский государственный университет имени М.В. Ломоносова, </w:t>
      </w:r>
      <w:r w:rsidRPr="00070B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  <w:t xml:space="preserve">химический факультет, Москва, Россия </w:t>
      </w:r>
    </w:p>
    <w:p w14:paraId="16363F88" w14:textId="57821AD0" w:rsidR="00D962C4" w:rsidRPr="00070B99" w:rsidRDefault="007818EC" w:rsidP="002368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 w:rsidRPr="00070B9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E-mail: </w:t>
      </w:r>
      <w:r w:rsidRPr="002C2DD9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  <w:lang w:val="en-US"/>
        </w:rPr>
        <w:t>dasha.tcheprassova@gmail.com</w:t>
      </w:r>
    </w:p>
    <w:p w14:paraId="3C662A48" w14:textId="6B20D13C" w:rsidR="003D66B6" w:rsidRPr="00070B99" w:rsidRDefault="003D66B6" w:rsidP="00773CC1">
      <w:pPr>
        <w:pStyle w:val="a4"/>
        <w:kinsoku w:val="0"/>
        <w:overflowPunct w:val="0"/>
        <w:ind w:left="0" w:firstLine="3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0B9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Интерметаллиды образуют обширный класс соединений, обладающих разнообразными областями применения</w:t>
      </w:r>
      <w:r w:rsidRPr="00070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Одна из областей – использование интерметаллидов в качестве термоэлектриков – </w:t>
      </w:r>
      <w:r w:rsidR="00070B99">
        <w:rPr>
          <w:rFonts w:ascii="Times New Roman" w:hAnsi="Times New Roman" w:cs="Times New Roman"/>
          <w:color w:val="000000" w:themeColor="text1"/>
          <w:sz w:val="24"/>
          <w:szCs w:val="24"/>
        </w:rPr>
        <w:t>веществ</w:t>
      </w:r>
      <w:r w:rsidRPr="00070B99">
        <w:rPr>
          <w:rFonts w:ascii="Times New Roman" w:hAnsi="Times New Roman" w:cs="Times New Roman"/>
          <w:color w:val="000000" w:themeColor="text1"/>
          <w:sz w:val="24"/>
          <w:szCs w:val="24"/>
        </w:rPr>
        <w:t>, которые способны преобразовывать электрическую энергию в тепловую, и тепловую в электрическую. Такие свойства проявляют интерметаллиды с полупроводниковым</w:t>
      </w:r>
      <w:r w:rsidR="00070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близким к таковому</w:t>
      </w:r>
      <w:r w:rsidRPr="00070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типом проводимости</w:t>
      </w:r>
      <w:r w:rsidR="00502EDC" w:rsidRPr="00070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[1]. </w:t>
      </w:r>
      <w:r w:rsidRPr="00070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Примеры термоэлектриков можно найти среди представителей структурного типа </w:t>
      </w:r>
      <w:r w:rsidRPr="00070B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IrIn</w:t>
      </w:r>
      <w:r w:rsidRPr="00070B99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Pr="00070B99">
        <w:rPr>
          <w:rFonts w:ascii="Times New Roman" w:hAnsi="Times New Roman" w:cs="Times New Roman"/>
          <w:color w:val="000000" w:themeColor="text1"/>
          <w:sz w:val="24"/>
          <w:szCs w:val="24"/>
        </w:rPr>
        <w:t>. Свойства последних напрямую определяются концентрацией валентных электронов. Данная зависимость объясняется эмпирическим «прави</w:t>
      </w:r>
      <w:r w:rsidRPr="00070B99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 xml:space="preserve">лом 18 </w:t>
      </w:r>
      <w:r w:rsidR="00507B56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070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70B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</w:t>
      </w:r>
      <w:r w:rsidRPr="00070B9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070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где </w:t>
      </w:r>
      <w:r w:rsidR="00070B9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n</w:t>
      </w:r>
      <w:r w:rsidR="007510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751032" w:rsidRPr="00070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070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число связей между атомами переходных металлов. В структуре </w:t>
      </w:r>
      <w:r w:rsidR="00070B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IrIn</w:t>
      </w:r>
      <w:r w:rsidR="00070B99" w:rsidRPr="00070B99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 w:rsidR="00070B99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="00070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число таких связей равно 1, поэтому 17-электронные представители проявляют полупроводниковые свойства. </w:t>
      </w:r>
      <w:r w:rsidR="00070B9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Интересно заметить, что ко</w:t>
      </w:r>
      <w:r w:rsidRPr="00070B99">
        <w:rPr>
          <w:rFonts w:ascii="Times New Roman" w:hAnsi="Times New Roman" w:cs="Times New Roman"/>
          <w:color w:val="000000" w:themeColor="text1"/>
          <w:sz w:val="24"/>
          <w:szCs w:val="24"/>
        </w:rPr>
        <w:t>личество валентных электронов в соединении</w:t>
      </w:r>
      <w:r w:rsidR="00070B99">
        <w:rPr>
          <w:rFonts w:ascii="Times New Roman" w:hAnsi="Times New Roman" w:cs="Times New Roman"/>
          <w:color w:val="000000" w:themeColor="text1"/>
          <w:sz w:val="24"/>
          <w:szCs w:val="24"/>
        </w:rPr>
        <w:t>, а следовательно, и положение уровня Ферми,</w:t>
      </w:r>
      <w:r w:rsidRPr="00070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можно </w:t>
      </w:r>
      <w:r w:rsidR="00070B99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r w:rsidRPr="00070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менять путём </w:t>
      </w:r>
      <w:r w:rsidR="00070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замещения атомов одного элемента другими </w:t>
      </w:r>
      <w:r w:rsidRPr="00070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элементами </w:t>
      </w:r>
      <w:r w:rsidR="00070B99">
        <w:rPr>
          <w:rFonts w:ascii="Times New Roman" w:hAnsi="Times New Roman" w:cs="Times New Roman"/>
          <w:color w:val="000000" w:themeColor="text1"/>
          <w:sz w:val="24"/>
          <w:szCs w:val="24"/>
        </w:rPr>
        <w:t>с отличным</w:t>
      </w:r>
      <w:r w:rsidRPr="00070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количеством валентных электронов</w:t>
      </w:r>
      <w:r w:rsidR="00236827" w:rsidRPr="00070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</w:t>
      </w:r>
      <w:r w:rsidR="00502EDC" w:rsidRPr="00070B9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236827" w:rsidRPr="00070B99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  <w:r w:rsidR="00502EDC" w:rsidRPr="00070B9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670D7AF" w14:textId="741B9216" w:rsidR="003D66B6" w:rsidRDefault="003D66B6" w:rsidP="00773CC1">
      <w:pPr>
        <w:pStyle w:val="a3"/>
        <w:spacing w:after="0" w:line="240" w:lineRule="auto"/>
        <w:ind w:left="0" w:firstLine="3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0B99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993EAE">
        <w:rPr>
          <w:rFonts w:ascii="Times New Roman" w:hAnsi="Times New Roman" w:cs="Times New Roman"/>
          <w:color w:val="000000" w:themeColor="text1"/>
          <w:sz w:val="24"/>
          <w:szCs w:val="24"/>
        </w:rPr>
        <w:t>дно</w:t>
      </w:r>
      <w:r w:rsidRPr="00070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перспективных представителей изучаемого структурного типа </w:t>
      </w:r>
      <w:r w:rsidR="00993EAE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070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3E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соединение </w:t>
      </w:r>
      <w:r w:rsidRPr="00070B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CoGa</w:t>
      </w:r>
      <w:r w:rsidRPr="00070B99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Pr="00070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962C4" w:rsidRPr="00070B99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070B99">
        <w:rPr>
          <w:rFonts w:ascii="Times New Roman" w:hAnsi="Times New Roman" w:cs="Times New Roman"/>
          <w:color w:val="000000" w:themeColor="text1"/>
          <w:sz w:val="24"/>
          <w:szCs w:val="24"/>
        </w:rPr>
        <w:t>ри варьировании количества валентных электронов</w:t>
      </w:r>
      <w:r w:rsidR="00D962C4" w:rsidRPr="00070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70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помощью замещения атомов кобальта на марганец или рений, </w:t>
      </w:r>
      <w:r w:rsidR="00592A3F">
        <w:rPr>
          <w:rFonts w:ascii="Times New Roman" w:hAnsi="Times New Roman" w:cs="Times New Roman"/>
          <w:color w:val="000000" w:themeColor="text1"/>
          <w:sz w:val="24"/>
          <w:szCs w:val="24"/>
        </w:rPr>
        <w:t>изменяется концентрация носителей заряда, положение уровня Ферми сдвигается в область близкую к запрещенной зоне</w:t>
      </w:r>
      <w:r w:rsidRPr="00070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92A3F">
        <w:rPr>
          <w:rFonts w:ascii="Times New Roman" w:hAnsi="Times New Roman" w:cs="Times New Roman"/>
          <w:color w:val="000000" w:themeColor="text1"/>
          <w:sz w:val="24"/>
          <w:szCs w:val="24"/>
        </w:rPr>
        <w:t>В данной работы были с</w:t>
      </w:r>
      <w:r w:rsidRPr="00070B99">
        <w:rPr>
          <w:rFonts w:ascii="Times New Roman" w:hAnsi="Times New Roman" w:cs="Times New Roman"/>
          <w:color w:val="000000" w:themeColor="text1"/>
          <w:sz w:val="24"/>
          <w:szCs w:val="24"/>
        </w:rPr>
        <w:t>интез</w:t>
      </w:r>
      <w:r w:rsidR="00592A3F">
        <w:rPr>
          <w:rFonts w:ascii="Times New Roman" w:hAnsi="Times New Roman" w:cs="Times New Roman"/>
          <w:color w:val="000000" w:themeColor="text1"/>
          <w:sz w:val="24"/>
          <w:szCs w:val="24"/>
        </w:rPr>
        <w:t>ированы</w:t>
      </w:r>
      <w:r w:rsidRPr="00070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поликристаллически</w:t>
      </w:r>
      <w:r w:rsidR="00592A3F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070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образц</w:t>
      </w:r>
      <w:r w:rsidR="00592A3F">
        <w:rPr>
          <w:rFonts w:ascii="Times New Roman" w:hAnsi="Times New Roman" w:cs="Times New Roman"/>
          <w:color w:val="000000" w:themeColor="text1"/>
          <w:sz w:val="24"/>
          <w:szCs w:val="24"/>
        </w:rPr>
        <w:t>ы и кристаллы твердых растворов</w:t>
      </w:r>
      <w:r w:rsidRPr="00070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</w:t>
      </w:r>
      <w:r w:rsidRPr="00070B99">
        <w:rPr>
          <w:rFonts w:ascii="Times New Roman" w:hAnsi="Times New Roman" w:cs="Times New Roman"/>
          <w:color w:val="000000" w:themeColor="text1"/>
          <w:position w:val="-3"/>
          <w:sz w:val="24"/>
          <w:szCs w:val="24"/>
          <w:vertAlign w:val="subscript"/>
        </w:rPr>
        <w:t>1-x</w:t>
      </w:r>
      <w:r w:rsidRPr="00070B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Mn</w:t>
      </w:r>
      <w:r w:rsidRPr="00070B99">
        <w:rPr>
          <w:rFonts w:ascii="Times New Roman" w:hAnsi="Times New Roman" w:cs="Times New Roman"/>
          <w:color w:val="000000" w:themeColor="text1"/>
          <w:position w:val="-3"/>
          <w:sz w:val="24"/>
          <w:szCs w:val="24"/>
          <w:vertAlign w:val="subscript"/>
        </w:rPr>
        <w:t>x</w:t>
      </w:r>
      <w:r w:rsidRPr="00070B99">
        <w:rPr>
          <w:rFonts w:ascii="Times New Roman" w:hAnsi="Times New Roman" w:cs="Times New Roman"/>
          <w:color w:val="000000" w:themeColor="text1"/>
          <w:sz w:val="24"/>
          <w:szCs w:val="24"/>
        </w:rPr>
        <w:t>Ga</w:t>
      </w:r>
      <w:r w:rsidRPr="00070B99">
        <w:rPr>
          <w:rFonts w:ascii="Times New Roman" w:hAnsi="Times New Roman" w:cs="Times New Roman"/>
          <w:color w:val="000000" w:themeColor="text1"/>
          <w:position w:val="-3"/>
          <w:sz w:val="24"/>
          <w:szCs w:val="24"/>
          <w:vertAlign w:val="subscript"/>
        </w:rPr>
        <w:t>3</w:t>
      </w:r>
      <w:r w:rsidRPr="00070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62C4" w:rsidRPr="00070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D962C4" w:rsidRPr="00070B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</w:t>
      </w:r>
      <w:r w:rsidR="00D962C4" w:rsidRPr="00070B99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1-</w:t>
      </w:r>
      <w:r w:rsidR="00D962C4" w:rsidRPr="00070B99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x</w:t>
      </w:r>
      <w:r w:rsidR="00D962C4" w:rsidRPr="00070B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</w:t>
      </w:r>
      <w:r w:rsidR="00D962C4" w:rsidRPr="00070B99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x</w:t>
      </w:r>
      <w:r w:rsidR="00D962C4" w:rsidRPr="00070B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Ga</w:t>
      </w:r>
      <w:r w:rsidR="00D962C4" w:rsidRPr="00070B99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="00592A3F">
        <w:rPr>
          <w:rFonts w:ascii="Times New Roman" w:hAnsi="Times New Roman" w:cs="Times New Roman"/>
          <w:color w:val="000000" w:themeColor="text1"/>
          <w:sz w:val="24"/>
          <w:szCs w:val="24"/>
        </w:rPr>
        <w:t>, установлены о</w:t>
      </w:r>
      <w:r w:rsidRPr="00070B99">
        <w:rPr>
          <w:rFonts w:ascii="Times New Roman" w:hAnsi="Times New Roman" w:cs="Times New Roman"/>
          <w:color w:val="000000" w:themeColor="text1"/>
          <w:sz w:val="24"/>
          <w:szCs w:val="24"/>
        </w:rPr>
        <w:t>бласти гомогенност</w:t>
      </w:r>
      <w:r w:rsidR="00592A3F">
        <w:rPr>
          <w:rFonts w:ascii="Times New Roman" w:hAnsi="Times New Roman" w:cs="Times New Roman"/>
          <w:color w:val="000000" w:themeColor="text1"/>
          <w:sz w:val="24"/>
          <w:szCs w:val="24"/>
        </w:rPr>
        <w:t>и, которые оказались близки, несмотря на существенную разницу в размере замещающих атомов.</w:t>
      </w:r>
      <w:r w:rsidRPr="00070B99">
        <w:rPr>
          <w:rFonts w:ascii="Times New Roman" w:hAnsi="Times New Roman" w:cs="Times New Roman"/>
          <w:color w:val="000000" w:themeColor="text1"/>
          <w:position w:val="-3"/>
          <w:sz w:val="24"/>
          <w:szCs w:val="24"/>
        </w:rPr>
        <w:t xml:space="preserve"> </w:t>
      </w:r>
      <w:r w:rsidRPr="00070B99">
        <w:rPr>
          <w:rFonts w:ascii="Times New Roman" w:hAnsi="Times New Roman" w:cs="Times New Roman"/>
          <w:color w:val="000000" w:themeColor="text1"/>
          <w:sz w:val="24"/>
          <w:szCs w:val="24"/>
        </w:rPr>
        <w:t>Для установления характера локальной кристаллической структуры</w:t>
      </w:r>
      <w:r w:rsidR="00D962C4" w:rsidRPr="00070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несколько </w:t>
      </w:r>
      <w:r w:rsidRPr="00070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образцов </w:t>
      </w:r>
      <w:r w:rsidR="00592A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одинаковым содержанием допирующего агента </w:t>
      </w:r>
      <w:r w:rsidRPr="00070B99">
        <w:rPr>
          <w:rFonts w:ascii="Times New Roman" w:hAnsi="Times New Roman" w:cs="Times New Roman"/>
          <w:color w:val="000000" w:themeColor="text1"/>
          <w:sz w:val="24"/>
          <w:szCs w:val="24"/>
        </w:rPr>
        <w:t>был</w:t>
      </w:r>
      <w:r w:rsidR="00D962C4" w:rsidRPr="00070B9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070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исследован</w:t>
      </w:r>
      <w:r w:rsidR="00D962C4" w:rsidRPr="00070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 </w:t>
      </w:r>
      <w:r w:rsidRPr="00070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методом спектроскопии ЯКР на ядрах </w:t>
      </w:r>
      <w:r w:rsidRPr="00070B9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69</w:t>
      </w:r>
      <w:r w:rsidRPr="00070B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Ga</w:t>
      </w:r>
      <w:r w:rsidR="00592A3F">
        <w:rPr>
          <w:rFonts w:ascii="Times New Roman" w:hAnsi="Times New Roman" w:cs="Times New Roman"/>
          <w:color w:val="000000" w:themeColor="text1"/>
          <w:sz w:val="24"/>
          <w:szCs w:val="24"/>
        </w:rPr>
        <w:t>. Было показано, что разница в размере марганца и рения, а также характер их электронной оболочки, существенно влияют на распределение переходных металлов в матрице – кластеризация рения или статистическое заселение позиций кобальта атомами марганца. В докладе будут представлены особенности синтеза, изучения кристаллической структуры и некоторых физических свойств твердых растворов.</w:t>
      </w:r>
    </w:p>
    <w:p w14:paraId="204823D1" w14:textId="77777777" w:rsidR="00592A3F" w:rsidRPr="00592A3F" w:rsidRDefault="00592A3F" w:rsidP="00592A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A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Литература</w:t>
      </w:r>
    </w:p>
    <w:p w14:paraId="735C735A" w14:textId="2BAB0AB9" w:rsidR="00D962C4" w:rsidRPr="007263EB" w:rsidRDefault="007263EB" w:rsidP="007263EB">
      <w:pPr>
        <w:pStyle w:val="a4"/>
        <w:kinsoku w:val="0"/>
        <w:overflowPunct w:val="0"/>
        <w:ind w:left="0"/>
        <w:jc w:val="both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1.</w:t>
      </w:r>
      <w:r w:rsidR="00D962C4" w:rsidRPr="007263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Шевельков А. В. Химические аспекты создания термоэлектрических материалов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D962C4" w:rsidRPr="007263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//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Успехи Химии</w:t>
      </w:r>
      <w:r w:rsidR="00D962C4" w:rsidRPr="007263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2008. Т. 77. №. 1. С. 1-19.</w:t>
      </w:r>
    </w:p>
    <w:p w14:paraId="3CC23C7B" w14:textId="5BC72F93" w:rsidR="00D962C4" w:rsidRPr="007263EB" w:rsidRDefault="007263EB" w:rsidP="007263EB">
      <w:pPr>
        <w:pStyle w:val="a4"/>
        <w:kinsoku w:val="0"/>
        <w:overflowPunct w:val="0"/>
        <w:ind w:left="0"/>
        <w:jc w:val="both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2.</w:t>
      </w:r>
      <w:r w:rsidR="00D962C4" w:rsidRPr="007263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Лиханов М. С., Шевельков А. В. Интерметаллиды с неметаллическими свойствами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D962C4" w:rsidRPr="007263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//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D962C4" w:rsidRPr="007263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Изв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D962C4" w:rsidRPr="007263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А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</w:t>
      </w:r>
      <w:r w:rsidR="00D962C4" w:rsidRPr="007263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Сер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D962C4" w:rsidRPr="007263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Х</w:t>
      </w:r>
      <w:r w:rsidR="00D962C4" w:rsidRPr="007263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им. 2020.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</w:t>
      </w:r>
      <w:r w:rsidR="00D962C4" w:rsidRPr="007263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12. С. 2231-2255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02970D09" w14:textId="77777777" w:rsidR="00D962C4" w:rsidRPr="007263EB" w:rsidRDefault="00D962C4" w:rsidP="002368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5C48AA" w14:textId="77777777" w:rsidR="00D962C4" w:rsidRPr="00070B99" w:rsidRDefault="00D962C4" w:rsidP="00236827">
      <w:pPr>
        <w:pStyle w:val="a3"/>
        <w:spacing w:after="0" w:line="240" w:lineRule="auto"/>
        <w:ind w:left="4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399BE9" w14:textId="77777777" w:rsidR="003E5DC8" w:rsidRPr="00070B99" w:rsidRDefault="003E5DC8" w:rsidP="00236827">
      <w:pPr>
        <w:spacing w:after="0" w:line="240" w:lineRule="auto"/>
        <w:rPr>
          <w:color w:val="000000" w:themeColor="text1"/>
        </w:rPr>
      </w:pPr>
    </w:p>
    <w:sectPr w:rsidR="003E5DC8" w:rsidRPr="00070B99" w:rsidSect="00507B56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7774BE"/>
    <w:multiLevelType w:val="hybridMultilevel"/>
    <w:tmpl w:val="91B20728"/>
    <w:lvl w:ilvl="0" w:tplc="0DF024E2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hint="default"/>
        <w:b w:val="0"/>
        <w:i w:val="0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823426"/>
    <w:multiLevelType w:val="hybridMultilevel"/>
    <w:tmpl w:val="CFE0426A"/>
    <w:lvl w:ilvl="0" w:tplc="23D4C382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262273">
    <w:abstractNumId w:val="0"/>
  </w:num>
  <w:num w:numId="2" w16cid:durableId="865214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6B6"/>
    <w:rsid w:val="00070B99"/>
    <w:rsid w:val="000D1DF6"/>
    <w:rsid w:val="00236827"/>
    <w:rsid w:val="002C04C9"/>
    <w:rsid w:val="002C2DD9"/>
    <w:rsid w:val="003D66B6"/>
    <w:rsid w:val="003E5DC8"/>
    <w:rsid w:val="00502EDC"/>
    <w:rsid w:val="00507B56"/>
    <w:rsid w:val="00592A3F"/>
    <w:rsid w:val="0067014E"/>
    <w:rsid w:val="007263EB"/>
    <w:rsid w:val="00751032"/>
    <w:rsid w:val="00773CC1"/>
    <w:rsid w:val="007818EC"/>
    <w:rsid w:val="0078232F"/>
    <w:rsid w:val="007950A9"/>
    <w:rsid w:val="00880A08"/>
    <w:rsid w:val="008B0589"/>
    <w:rsid w:val="00993EAE"/>
    <w:rsid w:val="00AF0564"/>
    <w:rsid w:val="00B2636A"/>
    <w:rsid w:val="00C52965"/>
    <w:rsid w:val="00D928D9"/>
    <w:rsid w:val="00D962C4"/>
    <w:rsid w:val="00E22CB7"/>
    <w:rsid w:val="00F24CCB"/>
    <w:rsid w:val="00F9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16EE2"/>
  <w15:chartTrackingRefBased/>
  <w15:docId w15:val="{3CB6ECA7-8EF9-4058-ACB2-AAE7784B9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D66B6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3D66B6"/>
    <w:pPr>
      <w:autoSpaceDE w:val="0"/>
      <w:autoSpaceDN w:val="0"/>
      <w:adjustRightInd w:val="0"/>
      <w:spacing w:after="0" w:line="240" w:lineRule="auto"/>
      <w:ind w:left="39"/>
    </w:pPr>
    <w:rPr>
      <w:rFonts w:ascii="Tahoma" w:hAnsi="Tahoma" w:cs="Tahoma"/>
      <w:sz w:val="17"/>
      <w:szCs w:val="17"/>
    </w:rPr>
  </w:style>
  <w:style w:type="character" w:customStyle="1" w:styleId="a5">
    <w:name w:val="Основной текст Знак"/>
    <w:basedOn w:val="a0"/>
    <w:link w:val="a4"/>
    <w:uiPriority w:val="1"/>
    <w:rsid w:val="003D66B6"/>
    <w:rPr>
      <w:rFonts w:ascii="Tahoma" w:hAnsi="Tahoma" w:cs="Tahoma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vivobook</dc:creator>
  <cp:keywords/>
  <dc:description/>
  <cp:lastModifiedBy>Мария Скрыпник</cp:lastModifiedBy>
  <cp:revision>5</cp:revision>
  <dcterms:created xsi:type="dcterms:W3CDTF">2025-03-08T17:54:00Z</dcterms:created>
  <dcterms:modified xsi:type="dcterms:W3CDTF">2025-03-19T10:41:00Z</dcterms:modified>
</cp:coreProperties>
</file>