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55647" w14:textId="5D6C14CE" w:rsidR="00850615" w:rsidRPr="00C167D1" w:rsidRDefault="00850615" w:rsidP="00C167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50615">
        <w:rPr>
          <w:b/>
          <w:color w:val="000000"/>
        </w:rPr>
        <w:t>Новая моноклинная модификация слоистого теллурида TaFeTe</w:t>
      </w:r>
      <w:r w:rsidRPr="00850615">
        <w:rPr>
          <w:b/>
          <w:color w:val="000000"/>
          <w:vertAlign w:val="subscript"/>
        </w:rPr>
        <w:t>2</w:t>
      </w:r>
      <w:r w:rsidRPr="00850615">
        <w:rPr>
          <w:b/>
          <w:color w:val="000000"/>
        </w:rPr>
        <w:t>: синтез, локальная и протяжённая структура, магнитные свойства</w:t>
      </w:r>
    </w:p>
    <w:p w14:paraId="00000002" w14:textId="48BECB8F" w:rsidR="00130241" w:rsidRPr="00F9415B" w:rsidRDefault="00850615" w:rsidP="008506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50615">
        <w:rPr>
          <w:b/>
          <w:i/>
          <w:color w:val="000000"/>
        </w:rPr>
        <w:t>Степанова А.В.</w:t>
      </w:r>
      <w:r w:rsidRPr="00850615">
        <w:rPr>
          <w:b/>
          <w:i/>
          <w:color w:val="000000"/>
          <w:vertAlign w:val="superscript"/>
        </w:rPr>
        <w:t>1</w:t>
      </w:r>
      <w:r w:rsidRPr="00850615">
        <w:rPr>
          <w:b/>
          <w:i/>
          <w:color w:val="000000"/>
        </w:rPr>
        <w:t>, Кирсанова М.А.</w:t>
      </w:r>
      <w:r w:rsidRPr="00850615">
        <w:rPr>
          <w:b/>
          <w:i/>
          <w:color w:val="000000"/>
          <w:vertAlign w:val="superscript"/>
        </w:rPr>
        <w:t>2</w:t>
      </w:r>
      <w:r w:rsidRPr="00850615">
        <w:rPr>
          <w:b/>
          <w:i/>
          <w:color w:val="000000"/>
        </w:rPr>
        <w:t>, Азаревич А.Н.</w:t>
      </w:r>
      <w:r w:rsidRPr="00850615">
        <w:rPr>
          <w:b/>
          <w:i/>
          <w:color w:val="000000"/>
          <w:vertAlign w:val="superscript"/>
        </w:rPr>
        <w:t>3</w:t>
      </w:r>
      <w:r w:rsidRPr="00850615">
        <w:rPr>
          <w:b/>
          <w:i/>
          <w:color w:val="000000"/>
        </w:rPr>
        <w:t>, Богач А.В.</w:t>
      </w:r>
      <w:r w:rsidRPr="00850615">
        <w:rPr>
          <w:b/>
          <w:i/>
          <w:color w:val="000000"/>
          <w:vertAlign w:val="superscript"/>
        </w:rPr>
        <w:t>3</w:t>
      </w:r>
      <w:r w:rsidRPr="00850615">
        <w:rPr>
          <w:b/>
          <w:i/>
          <w:color w:val="000000"/>
        </w:rPr>
        <w:t>, Шевельков А.В.</w:t>
      </w:r>
      <w:r w:rsidRPr="00850615">
        <w:rPr>
          <w:b/>
          <w:i/>
          <w:color w:val="000000"/>
          <w:vertAlign w:val="superscript"/>
        </w:rPr>
        <w:t>1</w:t>
      </w:r>
      <w:r w:rsidR="00F9415B" w:rsidRPr="001344A9">
        <w:rPr>
          <w:b/>
          <w:i/>
          <w:color w:val="000000"/>
        </w:rPr>
        <w:t xml:space="preserve">, </w:t>
      </w:r>
      <w:r w:rsidR="00F9415B" w:rsidRPr="00850615">
        <w:rPr>
          <w:b/>
          <w:i/>
          <w:color w:val="000000"/>
        </w:rPr>
        <w:t>Верченко В.Ю.</w:t>
      </w:r>
      <w:r w:rsidR="00F9415B" w:rsidRPr="00850615">
        <w:rPr>
          <w:b/>
          <w:i/>
          <w:color w:val="000000"/>
          <w:vertAlign w:val="superscript"/>
        </w:rPr>
        <w:t>1</w:t>
      </w:r>
    </w:p>
    <w:p w14:paraId="00000003" w14:textId="09A72BC4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850615">
        <w:rPr>
          <w:i/>
          <w:color w:val="000000"/>
        </w:rPr>
        <w:t>6</w:t>
      </w:r>
      <w:r>
        <w:rPr>
          <w:i/>
          <w:color w:val="000000"/>
        </w:rPr>
        <w:t xml:space="preserve"> курс специалитета</w:t>
      </w:r>
    </w:p>
    <w:p w14:paraId="00000005" w14:textId="4F120FBD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3C53A72E" w14:textId="375A8A1E"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850615" w:rsidRPr="00850615">
        <w:rPr>
          <w:i/>
          <w:color w:val="000000"/>
        </w:rPr>
        <w:t>Сколковский институт науки и технологий, Москва, Россия</w:t>
      </w:r>
    </w:p>
    <w:p w14:paraId="27717CFD" w14:textId="116D8A8E" w:rsidR="00850615" w:rsidRDefault="00850615" w:rsidP="008506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3</w:t>
      </w:r>
      <w:r w:rsidRPr="00850615">
        <w:rPr>
          <w:i/>
          <w:color w:val="000000"/>
        </w:rPr>
        <w:t>Институт общей физики им. А.М. Прохорова РАН, Москва, Россия</w:t>
      </w:r>
    </w:p>
    <w:p w14:paraId="00000008" w14:textId="218B2FE5" w:rsidR="00130241" w:rsidRPr="0085061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850615">
        <w:rPr>
          <w:i/>
          <w:color w:val="000000"/>
          <w:lang w:val="en-US"/>
        </w:rPr>
        <w:t>E</w:t>
      </w:r>
      <w:r w:rsidR="003B76D6" w:rsidRPr="00850615">
        <w:rPr>
          <w:i/>
          <w:color w:val="000000"/>
          <w:lang w:val="en-US"/>
        </w:rPr>
        <w:t>-</w:t>
      </w:r>
      <w:r w:rsidRPr="00850615">
        <w:rPr>
          <w:i/>
          <w:color w:val="000000"/>
          <w:lang w:val="en-US"/>
        </w:rPr>
        <w:t xml:space="preserve">mail: </w:t>
      </w:r>
      <w:r w:rsidR="001344A9">
        <w:fldChar w:fldCharType="begin"/>
      </w:r>
      <w:r w:rsidR="001344A9" w:rsidRPr="001344A9">
        <w:rPr>
          <w:lang w:val="en-US"/>
        </w:rPr>
        <w:instrText xml:space="preserve"> HYPERLINK "mailto:ivanov@yandex.ru" \h </w:instrText>
      </w:r>
      <w:r w:rsidR="001344A9">
        <w:fldChar w:fldCharType="separate"/>
      </w:r>
      <w:r w:rsidR="00850615" w:rsidRPr="00850615">
        <w:rPr>
          <w:i/>
          <w:color w:val="000000"/>
          <w:u w:val="single"/>
          <w:lang w:val="en-US"/>
        </w:rPr>
        <w:t>ann.stepanova.2001@outlook.com</w:t>
      </w:r>
      <w:r w:rsidR="001344A9">
        <w:rPr>
          <w:i/>
          <w:color w:val="000000"/>
          <w:u w:val="single"/>
          <w:lang w:val="en-US"/>
        </w:rPr>
        <w:fldChar w:fldCharType="end"/>
      </w:r>
    </w:p>
    <w:p w14:paraId="03223DC9" w14:textId="32D7132C" w:rsidR="007C36D8" w:rsidRPr="00797838" w:rsidRDefault="00130F64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 xml:space="preserve">В последние годы внимание </w:t>
      </w:r>
      <w:r w:rsidR="00C31BF6">
        <w:t>учёных</w:t>
      </w:r>
      <w:r>
        <w:t xml:space="preserve"> привлекают двумерные (</w:t>
      </w:r>
      <w:r w:rsidRPr="000A5ECB">
        <w:t>2</w:t>
      </w:r>
      <w:r>
        <w:t>D) магнитные материалы, кристаллическая структура которых построена из слоёв, связанных слабыми ван-дер-Ваальсовыми взаимодействиями, что позволяет получать материалы атомарной толщины. Интерес к таким материалам вызван, во-первых, легкостью управления их физическими свойствами с помощью различных внешних воздействий, а во-вторых, возможностью создания на их основе гетеросктруктур, сочетающих в себе материалы</w:t>
      </w:r>
      <w:r w:rsidR="006264A2">
        <w:t xml:space="preserve"> </w:t>
      </w:r>
      <w:r w:rsidR="00C1162B">
        <w:t>самой разной</w:t>
      </w:r>
      <w:r w:rsidR="006264A2">
        <w:t xml:space="preserve"> природы</w:t>
      </w:r>
      <w:r>
        <w:t xml:space="preserve">, что </w:t>
      </w:r>
      <w:r w:rsidR="00C61F6F">
        <w:t>даёт огромный потенциал для</w:t>
      </w:r>
      <w:r>
        <w:t xml:space="preserve"> разработки передовых устройств с принципиально новыми функциональными свойствами. Именно </w:t>
      </w:r>
      <w:r w:rsidRPr="00BA630C">
        <w:t>2</w:t>
      </w:r>
      <w:r>
        <w:t>D</w:t>
      </w:r>
      <w:r w:rsidRPr="00BA630C">
        <w:t xml:space="preserve"> </w:t>
      </w:r>
      <w:r>
        <w:t xml:space="preserve">слоистые магнетики являются </w:t>
      </w:r>
      <w:r w:rsidR="006F45B5">
        <w:t>наиболее</w:t>
      </w:r>
      <w:r>
        <w:t xml:space="preserve"> многообещающими </w:t>
      </w:r>
      <w:r w:rsidR="005B5CD8">
        <w:t>кандидатами</w:t>
      </w:r>
      <w:r>
        <w:t xml:space="preserve"> для создания устройств спинтроники нового поколения, </w:t>
      </w:r>
      <w:r w:rsidR="00C61F6F">
        <w:t>по многим параметрам</w:t>
      </w:r>
      <w:r>
        <w:t xml:space="preserve"> превосходя</w:t>
      </w:r>
      <w:r w:rsidR="00C31BF6">
        <w:t>щих</w:t>
      </w:r>
      <w:r>
        <w:t xml:space="preserve"> классические полупроводниковые аналоги. Особенно интересны слоистые теллуриды</w:t>
      </w:r>
      <w:r w:rsidR="00027297">
        <w:t xml:space="preserve"> переходных металлов</w:t>
      </w:r>
      <w:r>
        <w:t xml:space="preserve">, </w:t>
      </w:r>
      <w:r w:rsidR="00306905">
        <w:t>поведение которых</w:t>
      </w:r>
      <w:r>
        <w:t xml:space="preserve"> отлич</w:t>
      </w:r>
      <w:r w:rsidR="00306905">
        <w:t>ается</w:t>
      </w:r>
      <w:r>
        <w:t xml:space="preserve"> от сульфидов и селенидов. </w:t>
      </w:r>
      <w:r w:rsidR="006264A2">
        <w:t>П</w:t>
      </w:r>
      <w:r>
        <w:t>оказательным примером служит Fe</w:t>
      </w:r>
      <w:r w:rsidRPr="00DC20C6">
        <w:rPr>
          <w:vertAlign w:val="subscript"/>
        </w:rPr>
        <w:t>3</w:t>
      </w:r>
      <w:r>
        <w:t>GeTe</w:t>
      </w:r>
      <w:r w:rsidRPr="00DC20C6">
        <w:rPr>
          <w:vertAlign w:val="subscript"/>
        </w:rPr>
        <w:t>2</w:t>
      </w:r>
      <w:r w:rsidR="00C31BF6">
        <w:t>,</w:t>
      </w:r>
      <w:r>
        <w:t xml:space="preserve"> ферромагнетик, температура Кюри которого может быть увеличена до комнатной</w:t>
      </w:r>
      <w:r w:rsidR="00027297" w:rsidRPr="00027297">
        <w:t xml:space="preserve"> [1]</w:t>
      </w:r>
      <w:r>
        <w:t>, а в гетероструктуре на его основе</w:t>
      </w:r>
      <w:r w:rsidRPr="00977290">
        <w:t xml:space="preserve"> </w:t>
      </w:r>
      <w:r w:rsidR="006264A2">
        <w:t>наблюдается</w:t>
      </w:r>
      <w:r>
        <w:t xml:space="preserve"> </w:t>
      </w:r>
      <w:r w:rsidR="006264A2">
        <w:t>значительное</w:t>
      </w:r>
      <w:r w:rsidR="00C31BF6">
        <w:t xml:space="preserve"> </w:t>
      </w:r>
      <w:r>
        <w:t>туннельное магнитосопротивление</w:t>
      </w:r>
      <w:r w:rsidR="00027297" w:rsidRPr="00027297">
        <w:t xml:space="preserve"> [2]</w:t>
      </w:r>
      <w:r>
        <w:t>.</w:t>
      </w:r>
    </w:p>
    <w:p w14:paraId="68555CE6" w14:textId="66D856C4" w:rsidR="009F3380" w:rsidRDefault="00130F64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>TaFeTe</w:t>
      </w:r>
      <w:r w:rsidRPr="00DC20C6">
        <w:rPr>
          <w:vertAlign w:val="subscript"/>
        </w:rPr>
        <w:t>2</w:t>
      </w:r>
      <w:r w:rsidRPr="003C68A8">
        <w:t xml:space="preserve"> </w:t>
      </w:r>
      <w:r>
        <w:t xml:space="preserve">– слоистый теллурид на основе железа, </w:t>
      </w:r>
      <w:r w:rsidR="005B5CD8">
        <w:t>из</w:t>
      </w:r>
      <w:r>
        <w:t xml:space="preserve"> литератур</w:t>
      </w:r>
      <w:r w:rsidR="005B5CD8">
        <w:t>ы</w:t>
      </w:r>
      <w:r>
        <w:t xml:space="preserve"> известна кристаллическая структура его ромбической модификации</w:t>
      </w:r>
      <w:r w:rsidR="00027297" w:rsidRPr="00027297">
        <w:t xml:space="preserve"> [3]</w:t>
      </w:r>
      <w:r>
        <w:t xml:space="preserve">, однако имеющиеся данные немногочисленны, а физические свойства данного соединения остаются неизученными. </w:t>
      </w:r>
      <w:r w:rsidR="005B5CD8">
        <w:t>Интересно</w:t>
      </w:r>
      <w:r>
        <w:t xml:space="preserve">, </w:t>
      </w:r>
      <w:r w:rsidR="005B5CD8">
        <w:t xml:space="preserve">что </w:t>
      </w:r>
      <w:r>
        <w:t>ранее для родственного соединения, NbFeTe</w:t>
      </w:r>
      <w:r w:rsidRPr="00DC20C6">
        <w:rPr>
          <w:vertAlign w:val="subscript"/>
        </w:rPr>
        <w:t>2</w:t>
      </w:r>
      <w:r w:rsidRPr="003C68A8">
        <w:t xml:space="preserve">, </w:t>
      </w:r>
      <w:r>
        <w:t xml:space="preserve">было показано, что помимо ромбической модификации, проявляющей парамагнитные свойства, существует и моноклинная модификация, </w:t>
      </w:r>
      <w:r w:rsidR="00306905">
        <w:t>демонстрирующая</w:t>
      </w:r>
      <w:r>
        <w:t xml:space="preserve"> ферромагнитн</w:t>
      </w:r>
      <w:r w:rsidR="00306905">
        <w:t>ое</w:t>
      </w:r>
      <w:r>
        <w:t xml:space="preserve"> упорядочени</w:t>
      </w:r>
      <w:r w:rsidR="00306905">
        <w:t>е</w:t>
      </w:r>
      <w:r w:rsidR="00027297">
        <w:t xml:space="preserve"> </w:t>
      </w:r>
      <w:r w:rsidR="00027297" w:rsidRPr="00027297">
        <w:t>[4]</w:t>
      </w:r>
      <w:r>
        <w:t>.</w:t>
      </w:r>
    </w:p>
    <w:p w14:paraId="3C44C7A4" w14:textId="308E39CE" w:rsidR="00F865B3" w:rsidRDefault="00130F64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>В рамках настоящего исследования были получены поликристаллические образцы и монокристаллы TaFeTe</w:t>
      </w:r>
      <w:r w:rsidRPr="00DC20C6">
        <w:rPr>
          <w:vertAlign w:val="subscript"/>
        </w:rPr>
        <w:t>2</w:t>
      </w:r>
      <w:r>
        <w:t xml:space="preserve">, их фазовый и элементный состав охарактеризованы методами рентгеновской дифракции и локального рентгеноспектрального анализа. С помощью просвечивающей электронной микроскопии было установлено, что кристаллическая структура </w:t>
      </w:r>
      <w:r w:rsidR="005B5CD8">
        <w:t>полученных</w:t>
      </w:r>
      <w:r>
        <w:t xml:space="preserve"> монокристаллов </w:t>
      </w:r>
      <w:r w:rsidR="005B5CD8">
        <w:t>представляет собой</w:t>
      </w:r>
      <w:r>
        <w:t xml:space="preserve"> </w:t>
      </w:r>
      <w:r w:rsidR="005B5CD8">
        <w:t>неописанную ранее</w:t>
      </w:r>
      <w:r>
        <w:t xml:space="preserve"> моноклинн</w:t>
      </w:r>
      <w:r w:rsidR="005B5CD8">
        <w:t>ую</w:t>
      </w:r>
      <w:r>
        <w:t xml:space="preserve"> модификаци</w:t>
      </w:r>
      <w:r w:rsidR="005B5CD8">
        <w:t>ю</w:t>
      </w:r>
      <w:r>
        <w:t xml:space="preserve"> TaFeTe</w:t>
      </w:r>
      <w:r w:rsidRPr="00DC20C6">
        <w:rPr>
          <w:vertAlign w:val="subscript"/>
        </w:rPr>
        <w:t>2</w:t>
      </w:r>
      <w:r w:rsidRPr="003C68A8">
        <w:t xml:space="preserve">. </w:t>
      </w:r>
      <w:r>
        <w:t xml:space="preserve">Для изучения магнитных свойств </w:t>
      </w:r>
      <w:r w:rsidR="005B5CD8">
        <w:t>новой</w:t>
      </w:r>
      <w:r>
        <w:t xml:space="preserve"> моноклинной модификации было проведено измерение температурных и полевых зависимостей намагниченности.</w:t>
      </w:r>
    </w:p>
    <w:p w14:paraId="022FC08C" w14:textId="5A93FA0D" w:rsidR="00A02163" w:rsidRPr="0009449A" w:rsidRDefault="00130F64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130F64">
        <w:rPr>
          <w:i/>
          <w:iCs/>
          <w:color w:val="000000"/>
        </w:rPr>
        <w:t>Работа выполнена при поддержке Российского научного фонда, грант № 24-73-10007.</w:t>
      </w:r>
    </w:p>
    <w:p w14:paraId="0000000E" w14:textId="77777777" w:rsidR="00130241" w:rsidRPr="00C167D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24A4A148" w:rsidR="00116478" w:rsidRPr="00E81D35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>1.</w:t>
      </w:r>
      <w:r w:rsidR="00130F64">
        <w:rPr>
          <w:color w:val="000000"/>
          <w:lang w:val="en-US"/>
        </w:rPr>
        <w:t xml:space="preserve"> </w:t>
      </w:r>
      <w:r w:rsidR="00130F64" w:rsidRPr="00130F64">
        <w:rPr>
          <w:color w:val="000000"/>
          <w:lang w:val="en-US"/>
        </w:rPr>
        <w:t>Deng Y., Yu Y., Song Y., et al. Gate-tunable room-temperature ferromagnetism in two-dimensional Fe</w:t>
      </w:r>
      <w:r w:rsidR="00130F64" w:rsidRPr="002B79FC">
        <w:rPr>
          <w:color w:val="000000"/>
          <w:vertAlign w:val="subscript"/>
          <w:lang w:val="en-US"/>
        </w:rPr>
        <w:t>3</w:t>
      </w:r>
      <w:r w:rsidR="00130F64" w:rsidRPr="00130F64">
        <w:rPr>
          <w:color w:val="000000"/>
          <w:lang w:val="en-US"/>
        </w:rPr>
        <w:t>GeTe</w:t>
      </w:r>
      <w:r w:rsidR="00130F64" w:rsidRPr="002B79FC">
        <w:rPr>
          <w:color w:val="000000"/>
          <w:vertAlign w:val="subscript"/>
          <w:lang w:val="en-US"/>
        </w:rPr>
        <w:t>2</w:t>
      </w:r>
      <w:r w:rsidR="00130F64" w:rsidRPr="00130F64">
        <w:rPr>
          <w:color w:val="000000"/>
          <w:lang w:val="en-US"/>
        </w:rPr>
        <w:t xml:space="preserve"> // Nature. 2018. Vol. 563. P. 94-99.</w:t>
      </w:r>
    </w:p>
    <w:p w14:paraId="2E86AA8B" w14:textId="5326C648" w:rsidR="00130F64" w:rsidRDefault="00C31BF6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C31BF6">
        <w:rPr>
          <w:noProof/>
          <w:lang w:val="en-US"/>
        </w:rPr>
        <w:t>2</w:t>
      </w:r>
      <w:r w:rsidR="00130F64">
        <w:rPr>
          <w:noProof/>
          <w:lang w:val="en-US"/>
        </w:rPr>
        <w:t xml:space="preserve">. </w:t>
      </w:r>
      <w:r w:rsidR="00130F64" w:rsidRPr="00130F64">
        <w:rPr>
          <w:noProof/>
          <w:lang w:val="en-US"/>
        </w:rPr>
        <w:t>Wang Z., Sapkota D., Taniguchi T., et al. Tunneling Spin Valves Based on Fe</w:t>
      </w:r>
      <w:r w:rsidR="00130F64" w:rsidRPr="002B79FC">
        <w:rPr>
          <w:noProof/>
          <w:vertAlign w:val="subscript"/>
          <w:lang w:val="en-US"/>
        </w:rPr>
        <w:t>3</w:t>
      </w:r>
      <w:r w:rsidR="00130F64" w:rsidRPr="00130F64">
        <w:rPr>
          <w:noProof/>
          <w:lang w:val="en-US"/>
        </w:rPr>
        <w:t>GeTe</w:t>
      </w:r>
      <w:r w:rsidR="00130F64" w:rsidRPr="002B79FC">
        <w:rPr>
          <w:noProof/>
          <w:vertAlign w:val="subscript"/>
          <w:lang w:val="en-US"/>
        </w:rPr>
        <w:t>2</w:t>
      </w:r>
      <w:r w:rsidR="00130F64" w:rsidRPr="00130F64">
        <w:rPr>
          <w:noProof/>
          <w:lang w:val="en-US"/>
        </w:rPr>
        <w:t>/hBN/Fe</w:t>
      </w:r>
      <w:r w:rsidR="00130F64" w:rsidRPr="002B79FC">
        <w:rPr>
          <w:noProof/>
          <w:vertAlign w:val="subscript"/>
          <w:lang w:val="en-US"/>
        </w:rPr>
        <w:t>3</w:t>
      </w:r>
      <w:r w:rsidR="00130F64" w:rsidRPr="00130F64">
        <w:rPr>
          <w:noProof/>
          <w:lang w:val="en-US"/>
        </w:rPr>
        <w:t>GeTe</w:t>
      </w:r>
      <w:r w:rsidR="00130F64" w:rsidRPr="002B79FC">
        <w:rPr>
          <w:noProof/>
          <w:vertAlign w:val="subscript"/>
          <w:lang w:val="en-US"/>
        </w:rPr>
        <w:t>2</w:t>
      </w:r>
      <w:r w:rsidR="00130F64" w:rsidRPr="00130F64">
        <w:rPr>
          <w:noProof/>
          <w:lang w:val="en-US"/>
        </w:rPr>
        <w:t xml:space="preserve"> van der Waals Heterostructures // Nano Lett. 2018. Vol. 18. P. 4303-4308.</w:t>
      </w:r>
    </w:p>
    <w:p w14:paraId="280D71EF" w14:textId="19FF2546" w:rsidR="00130F64" w:rsidRDefault="00C31BF6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C31BF6">
        <w:rPr>
          <w:color w:val="000000"/>
          <w:lang w:val="en-US"/>
        </w:rPr>
        <w:t>3</w:t>
      </w:r>
      <w:r w:rsidR="00130F64">
        <w:rPr>
          <w:color w:val="000000"/>
          <w:lang w:val="en-US"/>
        </w:rPr>
        <w:t xml:space="preserve">. </w:t>
      </w:r>
      <w:proofErr w:type="spellStart"/>
      <w:r w:rsidR="00130F64" w:rsidRPr="00130F64">
        <w:rPr>
          <w:color w:val="000000"/>
          <w:lang w:val="en-US"/>
        </w:rPr>
        <w:t>Neuhausen</w:t>
      </w:r>
      <w:proofErr w:type="spellEnd"/>
      <w:r w:rsidR="00130F64" w:rsidRPr="00130F64">
        <w:rPr>
          <w:color w:val="000000"/>
          <w:lang w:val="en-US"/>
        </w:rPr>
        <w:t xml:space="preserve"> J., Stork K.-L., </w:t>
      </w:r>
      <w:proofErr w:type="spellStart"/>
      <w:r w:rsidR="00130F64" w:rsidRPr="00130F64">
        <w:rPr>
          <w:color w:val="000000"/>
          <w:lang w:val="en-US"/>
        </w:rPr>
        <w:t>Potthoff</w:t>
      </w:r>
      <w:proofErr w:type="spellEnd"/>
      <w:r w:rsidR="00130F64" w:rsidRPr="00130F64">
        <w:rPr>
          <w:color w:val="000000"/>
          <w:lang w:val="en-US"/>
        </w:rPr>
        <w:t xml:space="preserve"> E., et al. </w:t>
      </w:r>
      <w:proofErr w:type="spellStart"/>
      <w:r w:rsidR="00130F64" w:rsidRPr="00130F64">
        <w:rPr>
          <w:color w:val="000000"/>
          <w:lang w:val="en-US"/>
        </w:rPr>
        <w:t>Synthese</w:t>
      </w:r>
      <w:proofErr w:type="spellEnd"/>
      <w:r w:rsidR="00130F64" w:rsidRPr="00130F64">
        <w:rPr>
          <w:color w:val="000000"/>
          <w:lang w:val="en-US"/>
        </w:rPr>
        <w:t xml:space="preserve"> und </w:t>
      </w:r>
      <w:proofErr w:type="spellStart"/>
      <w:r w:rsidR="00130F64" w:rsidRPr="00130F64">
        <w:rPr>
          <w:color w:val="000000"/>
          <w:lang w:val="en-US"/>
        </w:rPr>
        <w:t>Struktur</w:t>
      </w:r>
      <w:proofErr w:type="spellEnd"/>
      <w:r w:rsidR="00130F64" w:rsidRPr="00130F64">
        <w:rPr>
          <w:color w:val="000000"/>
          <w:lang w:val="en-US"/>
        </w:rPr>
        <w:t xml:space="preserve"> von Nb</w:t>
      </w:r>
      <w:r w:rsidR="00130F64" w:rsidRPr="002B79FC">
        <w:rPr>
          <w:color w:val="000000"/>
          <w:vertAlign w:val="subscript"/>
          <w:lang w:val="en-US"/>
        </w:rPr>
        <w:t>0</w:t>
      </w:r>
      <w:r w:rsidR="002B79FC" w:rsidRPr="002B79FC">
        <w:rPr>
          <w:color w:val="000000"/>
          <w:vertAlign w:val="subscript"/>
          <w:lang w:val="en-US"/>
        </w:rPr>
        <w:t>.</w:t>
      </w:r>
      <w:r w:rsidR="00130F64" w:rsidRPr="002B79FC">
        <w:rPr>
          <w:color w:val="000000"/>
          <w:vertAlign w:val="subscript"/>
          <w:lang w:val="en-US"/>
        </w:rPr>
        <w:t>89</w:t>
      </w:r>
      <w:r w:rsidR="00130F64" w:rsidRPr="00130F64">
        <w:rPr>
          <w:color w:val="000000"/>
          <w:lang w:val="en-US"/>
        </w:rPr>
        <w:t>Fe</w:t>
      </w:r>
      <w:r w:rsidR="00130F64" w:rsidRPr="002B79FC">
        <w:rPr>
          <w:color w:val="000000"/>
          <w:vertAlign w:val="subscript"/>
          <w:lang w:val="en-US"/>
        </w:rPr>
        <w:t>0</w:t>
      </w:r>
      <w:r w:rsidR="002B79FC" w:rsidRPr="002B79FC">
        <w:rPr>
          <w:color w:val="000000"/>
          <w:vertAlign w:val="subscript"/>
          <w:lang w:val="en-US"/>
        </w:rPr>
        <w:t>.</w:t>
      </w:r>
      <w:r w:rsidR="00130F64" w:rsidRPr="002B79FC">
        <w:rPr>
          <w:color w:val="000000"/>
          <w:vertAlign w:val="subscript"/>
          <w:lang w:val="en-US"/>
        </w:rPr>
        <w:t>93</w:t>
      </w:r>
      <w:r w:rsidR="00130F64" w:rsidRPr="00130F64">
        <w:rPr>
          <w:color w:val="000000"/>
          <w:lang w:val="en-US"/>
        </w:rPr>
        <w:t>Te</w:t>
      </w:r>
      <w:r w:rsidR="00130F64" w:rsidRPr="002B79FC">
        <w:rPr>
          <w:color w:val="000000"/>
          <w:vertAlign w:val="subscript"/>
          <w:lang w:val="en-US"/>
        </w:rPr>
        <w:t>2</w:t>
      </w:r>
      <w:r w:rsidR="00130F64" w:rsidRPr="00130F64">
        <w:rPr>
          <w:color w:val="000000"/>
          <w:lang w:val="en-US"/>
        </w:rPr>
        <w:t xml:space="preserve"> und Ta</w:t>
      </w:r>
      <w:r w:rsidR="00130F64" w:rsidRPr="002B79FC">
        <w:rPr>
          <w:color w:val="000000"/>
          <w:vertAlign w:val="subscript"/>
          <w:lang w:val="en-US"/>
        </w:rPr>
        <w:t>0</w:t>
      </w:r>
      <w:r w:rsidR="002B79FC" w:rsidRPr="002B79FC">
        <w:rPr>
          <w:color w:val="000000"/>
          <w:vertAlign w:val="subscript"/>
          <w:lang w:val="en-US"/>
        </w:rPr>
        <w:t>.</w:t>
      </w:r>
      <w:r w:rsidR="00130F64" w:rsidRPr="002B79FC">
        <w:rPr>
          <w:color w:val="000000"/>
          <w:vertAlign w:val="subscript"/>
          <w:lang w:val="en-US"/>
        </w:rPr>
        <w:t>77</w:t>
      </w:r>
      <w:r w:rsidR="00130F64" w:rsidRPr="00130F64">
        <w:rPr>
          <w:color w:val="000000"/>
          <w:lang w:val="en-US"/>
        </w:rPr>
        <w:t>Fe</w:t>
      </w:r>
      <w:r w:rsidR="00130F64" w:rsidRPr="002B79FC">
        <w:rPr>
          <w:color w:val="000000"/>
          <w:vertAlign w:val="subscript"/>
          <w:lang w:val="en-US"/>
        </w:rPr>
        <w:t>0</w:t>
      </w:r>
      <w:r w:rsidR="002B79FC" w:rsidRPr="002B79FC">
        <w:rPr>
          <w:color w:val="000000"/>
          <w:vertAlign w:val="subscript"/>
          <w:lang w:val="en-US"/>
        </w:rPr>
        <w:t>.</w:t>
      </w:r>
      <w:r w:rsidR="00130F64" w:rsidRPr="002B79FC">
        <w:rPr>
          <w:color w:val="000000"/>
          <w:vertAlign w:val="subscript"/>
          <w:lang w:val="en-US"/>
        </w:rPr>
        <w:t>90</w:t>
      </w:r>
      <w:r w:rsidR="00130F64" w:rsidRPr="00130F64">
        <w:rPr>
          <w:color w:val="000000"/>
          <w:lang w:val="en-US"/>
        </w:rPr>
        <w:t>Te</w:t>
      </w:r>
      <w:r w:rsidR="00130F64" w:rsidRPr="002B79FC">
        <w:rPr>
          <w:color w:val="000000"/>
          <w:vertAlign w:val="subscript"/>
          <w:lang w:val="en-US"/>
        </w:rPr>
        <w:t>2</w:t>
      </w:r>
      <w:r w:rsidR="00130F64" w:rsidRPr="00130F64">
        <w:rPr>
          <w:color w:val="000000"/>
          <w:lang w:val="en-US"/>
        </w:rPr>
        <w:t xml:space="preserve"> // Z</w:t>
      </w:r>
      <w:r w:rsidR="002B79FC">
        <w:rPr>
          <w:color w:val="000000"/>
          <w:lang w:val="en-US"/>
        </w:rPr>
        <w:t>.</w:t>
      </w:r>
      <w:r w:rsidR="00130F64" w:rsidRPr="00130F64">
        <w:rPr>
          <w:color w:val="000000"/>
          <w:lang w:val="en-US"/>
        </w:rPr>
        <w:t xml:space="preserve"> </w:t>
      </w:r>
      <w:proofErr w:type="spellStart"/>
      <w:r w:rsidR="00130F64" w:rsidRPr="00130F64">
        <w:rPr>
          <w:color w:val="000000"/>
          <w:lang w:val="en-US"/>
        </w:rPr>
        <w:t>Naturforsch</w:t>
      </w:r>
      <w:proofErr w:type="spellEnd"/>
      <w:r w:rsidR="00130F64" w:rsidRPr="00130F64">
        <w:rPr>
          <w:color w:val="000000"/>
          <w:lang w:val="en-US"/>
        </w:rPr>
        <w:t>. 1992. Vol. 47. P. 1203-1212.</w:t>
      </w:r>
    </w:p>
    <w:p w14:paraId="44348367" w14:textId="4A3826B9" w:rsidR="00130F64" w:rsidRPr="00107AA3" w:rsidRDefault="00C31BF6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C31BF6">
        <w:rPr>
          <w:color w:val="000000"/>
          <w:lang w:val="en-US"/>
        </w:rPr>
        <w:t>4</w:t>
      </w:r>
      <w:r w:rsidR="00130F64">
        <w:rPr>
          <w:color w:val="000000"/>
          <w:lang w:val="en-US"/>
        </w:rPr>
        <w:t xml:space="preserve">. </w:t>
      </w:r>
      <w:r w:rsidR="00130F64" w:rsidRPr="00130F64">
        <w:rPr>
          <w:color w:val="000000"/>
          <w:lang w:val="en-US"/>
        </w:rPr>
        <w:t xml:space="preserve">Stepanova A.V., Mironov A.V., </w:t>
      </w:r>
      <w:proofErr w:type="spellStart"/>
      <w:r w:rsidR="00130F64" w:rsidRPr="00130F64">
        <w:rPr>
          <w:color w:val="000000"/>
          <w:lang w:val="en-US"/>
        </w:rPr>
        <w:t>Bogach</w:t>
      </w:r>
      <w:proofErr w:type="spellEnd"/>
      <w:r w:rsidR="00130F64" w:rsidRPr="00130F64">
        <w:rPr>
          <w:color w:val="000000"/>
          <w:lang w:val="en-US"/>
        </w:rPr>
        <w:t xml:space="preserve"> A.V., </w:t>
      </w:r>
      <w:r w:rsidR="002B79FC">
        <w:rPr>
          <w:color w:val="000000"/>
          <w:lang w:val="en-US"/>
        </w:rPr>
        <w:t>et al</w:t>
      </w:r>
      <w:r w:rsidR="00130F64" w:rsidRPr="00130F64">
        <w:rPr>
          <w:color w:val="000000"/>
          <w:lang w:val="en-US"/>
        </w:rPr>
        <w:t>. Bulk ferromagnetism in cleavable van der Waals telluride NbFeTe</w:t>
      </w:r>
      <w:r w:rsidR="00130F64" w:rsidRPr="002B79FC">
        <w:rPr>
          <w:color w:val="000000"/>
          <w:vertAlign w:val="subscript"/>
          <w:lang w:val="en-US"/>
        </w:rPr>
        <w:t>2</w:t>
      </w:r>
      <w:r w:rsidR="00130F64" w:rsidRPr="00130F64">
        <w:rPr>
          <w:color w:val="000000"/>
          <w:lang w:val="en-US"/>
        </w:rPr>
        <w:t xml:space="preserve"> // Chem</w:t>
      </w:r>
      <w:r w:rsidR="002B79FC">
        <w:rPr>
          <w:color w:val="000000"/>
          <w:lang w:val="en-US"/>
        </w:rPr>
        <w:t>.</w:t>
      </w:r>
      <w:r w:rsidR="00130F64" w:rsidRPr="00130F64">
        <w:rPr>
          <w:color w:val="000000"/>
          <w:lang w:val="en-US"/>
        </w:rPr>
        <w:t xml:space="preserve"> Comm. 2024. Vol. 60. P. 5518-5521.</w:t>
      </w:r>
    </w:p>
    <w:sectPr w:rsidR="00130F64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7297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30F64"/>
    <w:rsid w:val="001344A9"/>
    <w:rsid w:val="001E61C2"/>
    <w:rsid w:val="001F0493"/>
    <w:rsid w:val="0022260A"/>
    <w:rsid w:val="002264EE"/>
    <w:rsid w:val="0023307C"/>
    <w:rsid w:val="002B79FC"/>
    <w:rsid w:val="00306905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B5CD8"/>
    <w:rsid w:val="005D022B"/>
    <w:rsid w:val="005E5BE9"/>
    <w:rsid w:val="006264A2"/>
    <w:rsid w:val="0069427D"/>
    <w:rsid w:val="006F45B5"/>
    <w:rsid w:val="006F7A19"/>
    <w:rsid w:val="007213E1"/>
    <w:rsid w:val="00775389"/>
    <w:rsid w:val="00797838"/>
    <w:rsid w:val="007C36D8"/>
    <w:rsid w:val="007F2744"/>
    <w:rsid w:val="00850615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1162B"/>
    <w:rsid w:val="00C167D1"/>
    <w:rsid w:val="00C31BF6"/>
    <w:rsid w:val="00C61F6F"/>
    <w:rsid w:val="00C844E2"/>
    <w:rsid w:val="00CD00B1"/>
    <w:rsid w:val="00D22306"/>
    <w:rsid w:val="00D42542"/>
    <w:rsid w:val="00D8121C"/>
    <w:rsid w:val="00DC20C6"/>
    <w:rsid w:val="00E22189"/>
    <w:rsid w:val="00E47DA1"/>
    <w:rsid w:val="00E74069"/>
    <w:rsid w:val="00E81D35"/>
    <w:rsid w:val="00EB1F49"/>
    <w:rsid w:val="00F865B3"/>
    <w:rsid w:val="00F9415B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344A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44A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3CD3D0-26B3-43BC-B682-CAF109CE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Строкова</cp:lastModifiedBy>
  <cp:revision>14</cp:revision>
  <dcterms:created xsi:type="dcterms:W3CDTF">2024-12-16T00:35:00Z</dcterms:created>
  <dcterms:modified xsi:type="dcterms:W3CDTF">2025-03-03T07:33:00Z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