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BC85" w14:textId="0A20AEB3" w:rsidR="009E359B" w:rsidRPr="000A7439" w:rsidRDefault="00BB276F" w:rsidP="00BB276F">
      <w:pPr>
        <w:pStyle w:val="ac"/>
        <w:spacing w:line="240" w:lineRule="auto"/>
        <w:rPr>
          <w:sz w:val="24"/>
          <w:szCs w:val="24"/>
        </w:rPr>
      </w:pPr>
      <w:r w:rsidRPr="000A7439">
        <w:rPr>
          <w:rFonts w:cs="Times New Roman"/>
          <w:caps w:val="0"/>
          <w:sz w:val="24"/>
          <w:szCs w:val="24"/>
        </w:rPr>
        <w:t xml:space="preserve">Структурные и магнитные </w:t>
      </w:r>
      <w:r w:rsidR="0006156E" w:rsidRPr="000A7439">
        <w:rPr>
          <w:rFonts w:cs="Times New Roman"/>
          <w:caps w:val="0"/>
          <w:sz w:val="24"/>
          <w:szCs w:val="24"/>
        </w:rPr>
        <w:t>особенности</w:t>
      </w:r>
      <w:r w:rsidRPr="000A7439">
        <w:rPr>
          <w:rFonts w:cs="Times New Roman"/>
          <w:caps w:val="0"/>
          <w:sz w:val="24"/>
          <w:szCs w:val="24"/>
        </w:rPr>
        <w:t xml:space="preserve"> координационных соединений </w:t>
      </w:r>
      <w:r w:rsidRPr="000A7439">
        <w:rPr>
          <w:caps w:val="0"/>
          <w:sz w:val="24"/>
          <w:szCs w:val="24"/>
          <w:lang w:val="en-US"/>
        </w:rPr>
        <w:t>Co</w:t>
      </w:r>
      <w:r w:rsidRPr="000A7439">
        <w:rPr>
          <w:rFonts w:cs="Times New Roman"/>
          <w:caps w:val="0"/>
          <w:sz w:val="24"/>
          <w:szCs w:val="24"/>
          <w:vertAlign w:val="superscript"/>
        </w:rPr>
        <w:t xml:space="preserve">Ⅱ </w:t>
      </w:r>
      <w:r w:rsidRPr="000A7439">
        <w:rPr>
          <w:rFonts w:cs="Times New Roman"/>
          <w:caps w:val="0"/>
          <w:sz w:val="24"/>
          <w:szCs w:val="24"/>
        </w:rPr>
        <w:t xml:space="preserve">и </w:t>
      </w:r>
      <w:r w:rsidRPr="000A7439">
        <w:rPr>
          <w:rFonts w:cs="Times New Roman"/>
          <w:caps w:val="0"/>
          <w:sz w:val="24"/>
          <w:szCs w:val="24"/>
          <w:lang w:val="en-US"/>
        </w:rPr>
        <w:t>Dy</w:t>
      </w:r>
      <w:r w:rsidRPr="000A7439">
        <w:rPr>
          <w:rFonts w:cs="Times New Roman"/>
          <w:caps w:val="0"/>
          <w:sz w:val="24"/>
          <w:szCs w:val="24"/>
          <w:vertAlign w:val="superscript"/>
        </w:rPr>
        <w:t>Ⅲ</w:t>
      </w:r>
      <w:r w:rsidR="0006156E" w:rsidRPr="000A7439">
        <w:rPr>
          <w:rFonts w:cs="Times New Roman"/>
          <w:caps w:val="0"/>
          <w:sz w:val="24"/>
          <w:szCs w:val="24"/>
        </w:rPr>
        <w:t xml:space="preserve"> с анионами </w:t>
      </w:r>
      <w:proofErr w:type="spellStart"/>
      <w:r w:rsidRPr="000A7439">
        <w:rPr>
          <w:rFonts w:cs="Times New Roman"/>
          <w:caps w:val="0"/>
          <w:sz w:val="24"/>
          <w:szCs w:val="24"/>
        </w:rPr>
        <w:t>малоновой</w:t>
      </w:r>
      <w:proofErr w:type="spellEnd"/>
      <w:r w:rsidRPr="000A7439">
        <w:rPr>
          <w:rFonts w:cs="Times New Roman"/>
          <w:caps w:val="0"/>
          <w:sz w:val="24"/>
          <w:szCs w:val="24"/>
        </w:rPr>
        <w:t xml:space="preserve"> кислот</w:t>
      </w:r>
      <w:r w:rsidR="0006156E" w:rsidRPr="000A7439">
        <w:rPr>
          <w:rFonts w:cs="Times New Roman"/>
          <w:caps w:val="0"/>
          <w:sz w:val="24"/>
          <w:szCs w:val="24"/>
        </w:rPr>
        <w:t>ы</w:t>
      </w:r>
      <w:r w:rsidRPr="000A7439">
        <w:rPr>
          <w:rFonts w:cs="Times New Roman"/>
          <w:caps w:val="0"/>
          <w:sz w:val="24"/>
          <w:szCs w:val="24"/>
        </w:rPr>
        <w:t xml:space="preserve"> и ее замещенны</w:t>
      </w:r>
      <w:r w:rsidR="0006156E" w:rsidRPr="000A7439">
        <w:rPr>
          <w:rFonts w:cs="Times New Roman"/>
          <w:caps w:val="0"/>
          <w:sz w:val="24"/>
          <w:szCs w:val="24"/>
        </w:rPr>
        <w:t>х аналогов</w:t>
      </w:r>
    </w:p>
    <w:p w14:paraId="09BC4F78" w14:textId="77777777" w:rsidR="006F6529" w:rsidRPr="000A7439" w:rsidRDefault="006F6529" w:rsidP="006F6529">
      <w:pPr>
        <w:pStyle w:val="af"/>
        <w:spacing w:line="240" w:lineRule="auto"/>
        <w:rPr>
          <w:b/>
          <w:bCs/>
        </w:rPr>
      </w:pPr>
      <w:r w:rsidRPr="009E4F0B">
        <w:rPr>
          <w:rStyle w:val="af0"/>
          <w:b/>
          <w:bCs/>
          <w:u w:val="none"/>
        </w:rPr>
        <w:t>Новикова В.А.</w:t>
      </w:r>
      <w:r w:rsidRPr="009E4F0B">
        <w:rPr>
          <w:b/>
          <w:bCs/>
          <w:vertAlign w:val="superscript"/>
        </w:rPr>
        <w:t>1,2</w:t>
      </w:r>
      <w:r w:rsidRPr="009E4F0B">
        <w:rPr>
          <w:b/>
          <w:bCs/>
        </w:rPr>
        <w:t>,</w:t>
      </w:r>
      <w:r w:rsidRPr="000A7439">
        <w:rPr>
          <w:b/>
          <w:bCs/>
        </w:rPr>
        <w:t xml:space="preserve"> Зорина-Тихонова Е.Н.</w:t>
      </w:r>
      <w:r w:rsidRPr="000A7439">
        <w:rPr>
          <w:b/>
          <w:bCs/>
          <w:vertAlign w:val="superscript"/>
        </w:rPr>
        <w:t>2</w:t>
      </w:r>
      <w:r w:rsidRPr="000A7439">
        <w:rPr>
          <w:b/>
          <w:bCs/>
        </w:rPr>
        <w:t>, Чистяков А.С.</w:t>
      </w:r>
      <w:r w:rsidRPr="000A7439">
        <w:rPr>
          <w:b/>
          <w:bCs/>
          <w:vertAlign w:val="superscript"/>
        </w:rPr>
        <w:t>2</w:t>
      </w:r>
      <w:r w:rsidRPr="000A7439">
        <w:rPr>
          <w:b/>
          <w:bCs/>
        </w:rPr>
        <w:t>, Матюхина А.К.</w:t>
      </w:r>
      <w:r w:rsidRPr="000A7439">
        <w:rPr>
          <w:b/>
          <w:bCs/>
          <w:vertAlign w:val="superscript"/>
        </w:rPr>
        <w:t>2</w:t>
      </w:r>
      <w:r w:rsidRPr="000A7439">
        <w:rPr>
          <w:b/>
          <w:bCs/>
        </w:rPr>
        <w:t xml:space="preserve">, </w:t>
      </w:r>
    </w:p>
    <w:p w14:paraId="18415961" w14:textId="060CA916" w:rsidR="006F6529" w:rsidRPr="000A7439" w:rsidRDefault="006F6529" w:rsidP="006F6529">
      <w:pPr>
        <w:pStyle w:val="af"/>
        <w:spacing w:line="240" w:lineRule="auto"/>
        <w:rPr>
          <w:b/>
          <w:bCs/>
          <w:vertAlign w:val="superscript"/>
        </w:rPr>
      </w:pPr>
      <w:r w:rsidRPr="000A7439">
        <w:rPr>
          <w:b/>
          <w:bCs/>
        </w:rPr>
        <w:t>Вологжанина А.В.</w:t>
      </w:r>
      <w:r w:rsidRPr="000A7439">
        <w:rPr>
          <w:b/>
          <w:bCs/>
          <w:vertAlign w:val="superscript"/>
        </w:rPr>
        <w:t>3</w:t>
      </w:r>
      <w:r w:rsidRPr="000A7439">
        <w:rPr>
          <w:b/>
          <w:bCs/>
        </w:rPr>
        <w:t>, Ефимов Н.Н.</w:t>
      </w:r>
      <w:r w:rsidRPr="000A7439">
        <w:rPr>
          <w:b/>
          <w:bCs/>
          <w:vertAlign w:val="superscript"/>
        </w:rPr>
        <w:t>2</w:t>
      </w:r>
      <w:r w:rsidRPr="000A7439">
        <w:rPr>
          <w:b/>
          <w:bCs/>
        </w:rPr>
        <w:t>, Еременко И.Л.</w:t>
      </w:r>
      <w:r w:rsidRPr="000A7439">
        <w:rPr>
          <w:b/>
          <w:bCs/>
          <w:vertAlign w:val="superscript"/>
        </w:rPr>
        <w:t>2,3</w:t>
      </w:r>
    </w:p>
    <w:p w14:paraId="2EBF6FB5" w14:textId="2406F05D" w:rsidR="001870D1" w:rsidRPr="000A7439" w:rsidRDefault="001870D1" w:rsidP="006F6529">
      <w:pPr>
        <w:pStyle w:val="af"/>
        <w:spacing w:line="240" w:lineRule="auto"/>
        <w:rPr>
          <w:b/>
          <w:bCs/>
        </w:rPr>
      </w:pPr>
      <w:r w:rsidRPr="000A7439">
        <w:rPr>
          <w:color w:val="000000"/>
        </w:rPr>
        <w:t>Студент, 5 курс специалитета</w:t>
      </w:r>
    </w:p>
    <w:p w14:paraId="1E0EAD37" w14:textId="77777777" w:rsidR="006F6529" w:rsidRPr="000A7439" w:rsidRDefault="006F6529" w:rsidP="006F65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A7439">
        <w:rPr>
          <w:i/>
          <w:color w:val="000000"/>
          <w:vertAlign w:val="superscript"/>
        </w:rPr>
        <w:t>1</w:t>
      </w:r>
      <w:r w:rsidRPr="000A7439">
        <w:rPr>
          <w:i/>
          <w:color w:val="000000"/>
        </w:rPr>
        <w:t>Московский государственный университет имени М.В. Ломоносова, Химический факультет, Москва, Россия</w:t>
      </w:r>
    </w:p>
    <w:p w14:paraId="3417DBB1" w14:textId="77777777" w:rsidR="006F6529" w:rsidRPr="000A7439" w:rsidRDefault="006F6529" w:rsidP="006F65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A7439">
        <w:rPr>
          <w:i/>
          <w:color w:val="000000"/>
          <w:vertAlign w:val="superscript"/>
        </w:rPr>
        <w:t>2</w:t>
      </w:r>
      <w:r w:rsidRPr="000A7439">
        <w:rPr>
          <w:i/>
          <w:color w:val="000000"/>
        </w:rPr>
        <w:t xml:space="preserve">Лаборатория химии координационных </w:t>
      </w:r>
      <w:proofErr w:type="spellStart"/>
      <w:r w:rsidRPr="000A7439">
        <w:rPr>
          <w:i/>
          <w:color w:val="000000"/>
        </w:rPr>
        <w:t>полиядерных</w:t>
      </w:r>
      <w:proofErr w:type="spellEnd"/>
      <w:r w:rsidRPr="000A7439">
        <w:rPr>
          <w:i/>
          <w:color w:val="000000"/>
        </w:rPr>
        <w:t xml:space="preserve"> соединений, ФГБУН Институт общей и неорганической химии им. Н.С. Курнакова РАН, Москва</w:t>
      </w:r>
    </w:p>
    <w:p w14:paraId="1253DE6F" w14:textId="77777777" w:rsidR="006F6529" w:rsidRPr="000A7439" w:rsidRDefault="006F6529" w:rsidP="006F65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A7439">
        <w:rPr>
          <w:i/>
          <w:color w:val="000000"/>
          <w:vertAlign w:val="superscript"/>
        </w:rPr>
        <w:t>3</w:t>
      </w:r>
      <w:r w:rsidRPr="000A7439">
        <w:rPr>
          <w:i/>
          <w:color w:val="000000"/>
        </w:rPr>
        <w:t>Лаборатория рентгеноструктурных исследований, ФГБУН Институт элементоорганических соединений им. А.Н. Несмеянова РАН, Москва</w:t>
      </w:r>
    </w:p>
    <w:p w14:paraId="74AE3802" w14:textId="22DABBD5" w:rsidR="006F6529" w:rsidRPr="000A7439" w:rsidRDefault="006F6529" w:rsidP="009E4F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Andale Sans UI" w:cs="Arial"/>
          <w:iCs/>
          <w:color w:val="0000FF"/>
          <w:kern w:val="1"/>
          <w:u w:val="single"/>
          <w:lang w:eastAsia="zh-CN"/>
        </w:rPr>
      </w:pPr>
      <w:r w:rsidRPr="000A7439">
        <w:rPr>
          <w:i/>
          <w:color w:val="000000"/>
        </w:rPr>
        <w:t>E-mail</w:t>
      </w:r>
      <w:r w:rsidRPr="000A7439">
        <w:rPr>
          <w:i/>
        </w:rPr>
        <w:t>:</w:t>
      </w:r>
      <w:r w:rsidRPr="009E4F0B">
        <w:rPr>
          <w:i/>
          <w:iCs/>
        </w:rPr>
        <w:t xml:space="preserve"> </w:t>
      </w:r>
      <w:hyperlink r:id="rId6" w:history="1">
        <w:r w:rsidRPr="009E4F0B">
          <w:rPr>
            <w:rFonts w:eastAsia="Andale Sans UI" w:cs="Arial"/>
            <w:i/>
            <w:iCs/>
            <w:kern w:val="1"/>
            <w:u w:val="single"/>
            <w:lang w:eastAsia="zh-CN"/>
          </w:rPr>
          <w:t>veronikanovikova02@mail.ru</w:t>
        </w:r>
      </w:hyperlink>
    </w:p>
    <w:p w14:paraId="551FE72B" w14:textId="1284A811" w:rsidR="003D7841" w:rsidRPr="000A7439" w:rsidRDefault="00A447CC" w:rsidP="009E4F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A7439">
        <w:rPr>
          <w:color w:val="000000"/>
        </w:rPr>
        <w:t>Х</w:t>
      </w:r>
      <w:r w:rsidR="003D7841" w:rsidRPr="000A7439">
        <w:rPr>
          <w:color w:val="000000"/>
        </w:rPr>
        <w:t xml:space="preserve">имия </w:t>
      </w:r>
      <w:r w:rsidR="0006156E" w:rsidRPr="000A7439">
        <w:rPr>
          <w:color w:val="000000"/>
        </w:rPr>
        <w:t xml:space="preserve">соединений </w:t>
      </w:r>
      <w:r w:rsidR="003D7841" w:rsidRPr="000A7439">
        <w:rPr>
          <w:color w:val="000000"/>
        </w:rPr>
        <w:t xml:space="preserve">кобальта и </w:t>
      </w:r>
      <w:r w:rsidR="000C5D38" w:rsidRPr="000A7439">
        <w:rPr>
          <w:color w:val="000000"/>
        </w:rPr>
        <w:t>диспрозия</w:t>
      </w:r>
      <w:r w:rsidR="003D7841" w:rsidRPr="000A7439">
        <w:rPr>
          <w:color w:val="000000"/>
        </w:rPr>
        <w:t xml:space="preserve"> </w:t>
      </w:r>
      <w:r w:rsidR="00EE1A59" w:rsidRPr="000A7439">
        <w:rPr>
          <w:color w:val="000000"/>
        </w:rPr>
        <w:t>интересна</w:t>
      </w:r>
      <w:r w:rsidRPr="000A7439">
        <w:rPr>
          <w:color w:val="000000"/>
        </w:rPr>
        <w:t xml:space="preserve"> не только </w:t>
      </w:r>
      <w:r w:rsidR="00761D58" w:rsidRPr="000A7439">
        <w:rPr>
          <w:color w:val="000000"/>
        </w:rPr>
        <w:t xml:space="preserve">архитектурным </w:t>
      </w:r>
      <w:r w:rsidRPr="000A7439">
        <w:rPr>
          <w:color w:val="000000"/>
        </w:rPr>
        <w:t xml:space="preserve">разнообразием </w:t>
      </w:r>
      <w:r w:rsidR="003D7841" w:rsidRPr="000A7439">
        <w:rPr>
          <w:color w:val="000000"/>
        </w:rPr>
        <w:t xml:space="preserve">соединений, но и </w:t>
      </w:r>
      <w:r w:rsidR="00F7211F" w:rsidRPr="000A7439">
        <w:rPr>
          <w:color w:val="000000"/>
        </w:rPr>
        <w:t xml:space="preserve">функциональными </w:t>
      </w:r>
      <w:r w:rsidRPr="000A7439">
        <w:rPr>
          <w:color w:val="000000"/>
        </w:rPr>
        <w:t>свойствами</w:t>
      </w:r>
      <w:r w:rsidR="003D7841" w:rsidRPr="000A7439">
        <w:rPr>
          <w:color w:val="000000"/>
        </w:rPr>
        <w:t>, которые эти соединения проявляют.</w:t>
      </w:r>
      <w:r w:rsidR="000C5D38" w:rsidRPr="000A7439">
        <w:rPr>
          <w:color w:val="000000"/>
        </w:rPr>
        <w:t xml:space="preserve"> </w:t>
      </w:r>
      <w:r w:rsidR="003D7841" w:rsidRPr="000A7439">
        <w:rPr>
          <w:color w:val="000000"/>
        </w:rPr>
        <w:t>Одними из таких свойств являются магнитные</w:t>
      </w:r>
      <w:r w:rsidR="000C5D38" w:rsidRPr="000A7439">
        <w:rPr>
          <w:color w:val="000000"/>
        </w:rPr>
        <w:t xml:space="preserve">, которые зависят от окружения катиона металла. </w:t>
      </w:r>
      <w:r w:rsidR="0042419A" w:rsidRPr="000A7439">
        <w:rPr>
          <w:color w:val="000000"/>
        </w:rPr>
        <w:t xml:space="preserve">Замещенные </w:t>
      </w:r>
      <w:proofErr w:type="spellStart"/>
      <w:r w:rsidR="0042419A" w:rsidRPr="000A7439">
        <w:rPr>
          <w:color w:val="000000"/>
        </w:rPr>
        <w:t>малоновые</w:t>
      </w:r>
      <w:proofErr w:type="spellEnd"/>
      <w:r w:rsidR="0042419A" w:rsidRPr="000A7439">
        <w:rPr>
          <w:color w:val="000000"/>
        </w:rPr>
        <w:t xml:space="preserve"> кислоты имеют в своем составе две карбоксильные группы, что способствует реализации их </w:t>
      </w:r>
      <w:proofErr w:type="spellStart"/>
      <w:r w:rsidR="0042419A" w:rsidRPr="000A7439">
        <w:rPr>
          <w:color w:val="000000"/>
        </w:rPr>
        <w:t>полифункциональности</w:t>
      </w:r>
      <w:proofErr w:type="spellEnd"/>
      <w:r w:rsidR="0042419A" w:rsidRPr="000A7439">
        <w:rPr>
          <w:color w:val="000000"/>
        </w:rPr>
        <w:t xml:space="preserve"> и делает возможным получение координационных полимеров разнообразной </w:t>
      </w:r>
      <w:r w:rsidR="005453DD" w:rsidRPr="000A7439">
        <w:rPr>
          <w:color w:val="000000"/>
        </w:rPr>
        <w:t>структуры.</w:t>
      </w:r>
    </w:p>
    <w:p w14:paraId="2CD4A158" w14:textId="7EA76776" w:rsidR="001870D1" w:rsidRDefault="005453DD" w:rsidP="000615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0A7439">
        <w:rPr>
          <w:color w:val="000000"/>
        </w:rPr>
        <w:t xml:space="preserve">В настоящей работе представлены результаты по синтезу, исследованию строения и магнитных свойств 10 новых координационных </w:t>
      </w:r>
      <w:r w:rsidR="009E359B" w:rsidRPr="000A7439">
        <w:rPr>
          <w:color w:val="000000"/>
        </w:rPr>
        <w:t>полимеров</w:t>
      </w:r>
      <w:r w:rsidRPr="000A7439">
        <w:rPr>
          <w:color w:val="000000"/>
        </w:rPr>
        <w:t xml:space="preserve"> </w:t>
      </w:r>
      <w:r w:rsidRPr="000A7439">
        <w:rPr>
          <w:color w:val="000000"/>
          <w:lang w:val="en-US"/>
        </w:rPr>
        <w:t>Co</w:t>
      </w:r>
      <w:r w:rsidRPr="000A7439">
        <w:rPr>
          <w:vertAlign w:val="superscript"/>
        </w:rPr>
        <w:t>Ⅱ</w:t>
      </w:r>
      <w:r w:rsidRPr="000A7439">
        <w:t xml:space="preserve"> </w:t>
      </w:r>
      <w:r w:rsidR="009E359B" w:rsidRPr="000A7439">
        <w:t xml:space="preserve">и 5 новых координационных соединений </w:t>
      </w:r>
      <w:r w:rsidR="009E359B" w:rsidRPr="000A7439">
        <w:rPr>
          <w:lang w:val="en-US"/>
        </w:rPr>
        <w:t>Dy</w:t>
      </w:r>
      <w:r w:rsidR="009E359B" w:rsidRPr="000A7439">
        <w:rPr>
          <w:vertAlign w:val="superscript"/>
        </w:rPr>
        <w:t>Ⅲ</w:t>
      </w:r>
      <w:r w:rsidR="009E359B" w:rsidRPr="000A7439">
        <w:t xml:space="preserve"> с анионами </w:t>
      </w:r>
      <w:proofErr w:type="spellStart"/>
      <w:r w:rsidR="009E359B" w:rsidRPr="000A7439">
        <w:t>малоновой</w:t>
      </w:r>
      <w:proofErr w:type="spellEnd"/>
      <w:r w:rsidR="009E359B" w:rsidRPr="000A7439">
        <w:t xml:space="preserve"> кислоты и ее замещенных аналогов</w:t>
      </w:r>
      <w:r w:rsidR="0006156E" w:rsidRPr="000A7439">
        <w:t xml:space="preserve"> –</w:t>
      </w:r>
      <w:r w:rsidR="009E359B" w:rsidRPr="000A7439">
        <w:t xml:space="preserve"> </w:t>
      </w:r>
      <w:proofErr w:type="spellStart"/>
      <w:r w:rsidR="009E359B" w:rsidRPr="000A7439">
        <w:t>аллилмалоновой</w:t>
      </w:r>
      <w:proofErr w:type="spellEnd"/>
      <w:r w:rsidR="009E359B" w:rsidRPr="000A7439">
        <w:t xml:space="preserve">, </w:t>
      </w:r>
      <w:proofErr w:type="spellStart"/>
      <w:r w:rsidR="009E359B" w:rsidRPr="000A7439">
        <w:t>циннамилиденмалоновой</w:t>
      </w:r>
      <w:proofErr w:type="spellEnd"/>
      <w:r w:rsidR="009E359B" w:rsidRPr="000A7439">
        <w:t xml:space="preserve">, </w:t>
      </w:r>
      <w:proofErr w:type="spellStart"/>
      <w:r w:rsidR="009E359B" w:rsidRPr="000A7439">
        <w:t>бензилмалоновой</w:t>
      </w:r>
      <w:proofErr w:type="spellEnd"/>
      <w:r w:rsidR="009E359B" w:rsidRPr="000A7439">
        <w:t xml:space="preserve">, </w:t>
      </w:r>
      <w:proofErr w:type="spellStart"/>
      <w:r w:rsidR="009E359B" w:rsidRPr="000A7439">
        <w:t>диэтилмалоновой</w:t>
      </w:r>
      <w:proofErr w:type="spellEnd"/>
      <w:r w:rsidR="009E359B" w:rsidRPr="000A7439">
        <w:t xml:space="preserve">, </w:t>
      </w:r>
      <w:proofErr w:type="spellStart"/>
      <w:r w:rsidR="009E359B" w:rsidRPr="000A7439">
        <w:t>диметилмалоновой</w:t>
      </w:r>
      <w:proofErr w:type="spellEnd"/>
      <w:r w:rsidR="009E359B" w:rsidRPr="000A7439">
        <w:t xml:space="preserve"> и циклобутан-1,1-дикарбоновой. В указанных комплексах также присутствуют </w:t>
      </w:r>
      <w:r w:rsidR="009E359B" w:rsidRPr="000A7439">
        <w:rPr>
          <w:lang w:val="en-US"/>
        </w:rPr>
        <w:t>N</w:t>
      </w:r>
      <w:r w:rsidR="009E359B" w:rsidRPr="000A7439">
        <w:t>-донорные гетероароматические лиганды, выполняющие мостиковую функцию и связываю</w:t>
      </w:r>
      <w:r w:rsidR="00E66DAE" w:rsidRPr="000A7439">
        <w:t>щие фрагменты соединений в полимеры различной размерности</w:t>
      </w:r>
      <w:r w:rsidR="009E359B" w:rsidRPr="000A7439">
        <w:t>.</w:t>
      </w:r>
    </w:p>
    <w:p w14:paraId="0D6BD7BB" w14:textId="07496F25" w:rsidR="0006156E" w:rsidRPr="0006156E" w:rsidRDefault="0006156E" w:rsidP="0006156E">
      <w:pPr>
        <w:spacing w:before="100" w:beforeAutospacing="1" w:after="100" w:afterAutospacing="1"/>
        <w:jc w:val="center"/>
      </w:pPr>
      <w:r w:rsidRPr="0006156E">
        <w:rPr>
          <w:noProof/>
        </w:rPr>
        <w:drawing>
          <wp:inline distT="0" distB="0" distL="0" distR="0" wp14:anchorId="5317CA8A" wp14:editId="2B18C871">
            <wp:extent cx="4845050" cy="3070693"/>
            <wp:effectExtent l="0" t="0" r="0" b="0"/>
            <wp:docPr id="5" name="Рисунок 5" descr="D:\В ЛАБУ ПЕРЕНЕСТИ\МАРТ 2025\Новикова_Ломоносов\Картинка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 ЛАБУ ПЕРЕНЕСТИ\МАРТ 2025\Новикова_Ломоносов\Картинка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47202" cy="307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BEA182" w14:textId="48293F18" w:rsidR="009E359B" w:rsidRPr="009E359B" w:rsidRDefault="009E359B" w:rsidP="001870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</w:p>
    <w:p w14:paraId="044BBAED" w14:textId="052DC150" w:rsidR="00E22189" w:rsidRPr="005749B6" w:rsidRDefault="00A447CC" w:rsidP="000615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ab/>
      </w:r>
      <w:r w:rsidR="004A2AF4">
        <w:rPr>
          <w:color w:val="000000"/>
        </w:rPr>
        <w:t xml:space="preserve"> </w:t>
      </w:r>
      <w:r w:rsidR="00761D58">
        <w:t>Рис.</w:t>
      </w:r>
      <w:r w:rsidR="00761D58" w:rsidRPr="00761D58">
        <w:t xml:space="preserve"> </w:t>
      </w:r>
      <w:fldSimple w:instr=" SEQ Рисунок \* ARABIC ">
        <w:r w:rsidR="00761D58" w:rsidRPr="00761D58">
          <w:t>1</w:t>
        </w:r>
      </w:fldSimple>
      <w:r w:rsidR="00761D58">
        <w:t xml:space="preserve">. Фрагмент </w:t>
      </w:r>
      <w:r w:rsidR="001870D1" w:rsidRPr="000A7439">
        <w:t>п</w:t>
      </w:r>
      <w:r w:rsidR="0006156E" w:rsidRPr="000A7439">
        <w:t>олимера</w:t>
      </w:r>
      <w:r w:rsidR="00761D58" w:rsidRPr="000A7439">
        <w:t xml:space="preserve"> </w:t>
      </w:r>
      <w:r w:rsidR="001870D1" w:rsidRPr="000A7439">
        <w:rPr>
          <w:lang w:val="en-US"/>
        </w:rPr>
        <w:t>Co</w:t>
      </w:r>
      <w:r w:rsidR="001870D1" w:rsidRPr="000A7439">
        <w:rPr>
          <w:vertAlign w:val="superscript"/>
        </w:rPr>
        <w:t>Ⅱ</w:t>
      </w:r>
      <w:r w:rsidR="001870D1" w:rsidRPr="001870D1">
        <w:rPr>
          <w:vertAlign w:val="superscript"/>
        </w:rPr>
        <w:t xml:space="preserve"> </w:t>
      </w:r>
      <w:r w:rsidR="001870D1" w:rsidRPr="001870D1">
        <w:t xml:space="preserve">с анионами </w:t>
      </w:r>
      <w:proofErr w:type="spellStart"/>
      <w:r w:rsidR="001870D1" w:rsidRPr="001870D1">
        <w:t>бензилмалоновой</w:t>
      </w:r>
      <w:proofErr w:type="spellEnd"/>
      <w:r w:rsidR="001870D1" w:rsidRPr="001870D1">
        <w:t xml:space="preserve"> кислоты и </w:t>
      </w:r>
      <w:r w:rsidR="001870D1" w:rsidRPr="001870D1">
        <w:rPr>
          <w:lang w:val="en-US"/>
        </w:rPr>
        <w:t>N</w:t>
      </w:r>
      <w:r w:rsidR="001870D1" w:rsidRPr="001870D1">
        <w:t>-донорным лигандом 1,2-бис(4-</w:t>
      </w:r>
      <w:proofErr w:type="gramStart"/>
      <w:r w:rsidR="001870D1" w:rsidRPr="001870D1">
        <w:t>пиридил)этиленом</w:t>
      </w:r>
      <w:proofErr w:type="gramEnd"/>
    </w:p>
    <w:p w14:paraId="3486C755" w14:textId="3245F91C" w:rsidR="00116478" w:rsidRPr="00761D58" w:rsidRDefault="00116478" w:rsidP="00761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</w:rPr>
      </w:pPr>
    </w:p>
    <w:sectPr w:rsidR="00116478" w:rsidRPr="00761D5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134359">
    <w:abstractNumId w:val="0"/>
  </w:num>
  <w:num w:numId="2" w16cid:durableId="58923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63C"/>
    <w:rsid w:val="00022FC2"/>
    <w:rsid w:val="00050D9C"/>
    <w:rsid w:val="0006156E"/>
    <w:rsid w:val="00063966"/>
    <w:rsid w:val="00086081"/>
    <w:rsid w:val="000A7439"/>
    <w:rsid w:val="000C5D38"/>
    <w:rsid w:val="000D1DF6"/>
    <w:rsid w:val="00101A1C"/>
    <w:rsid w:val="00103657"/>
    <w:rsid w:val="00106375"/>
    <w:rsid w:val="00116478"/>
    <w:rsid w:val="00130241"/>
    <w:rsid w:val="001870D1"/>
    <w:rsid w:val="001A782E"/>
    <w:rsid w:val="001E61C2"/>
    <w:rsid w:val="001F0493"/>
    <w:rsid w:val="002264EE"/>
    <w:rsid w:val="0023307C"/>
    <w:rsid w:val="0031361E"/>
    <w:rsid w:val="00355024"/>
    <w:rsid w:val="00391C38"/>
    <w:rsid w:val="003B077F"/>
    <w:rsid w:val="003B76D6"/>
    <w:rsid w:val="003D7841"/>
    <w:rsid w:val="0042419A"/>
    <w:rsid w:val="0048076E"/>
    <w:rsid w:val="004A26A3"/>
    <w:rsid w:val="004A2AF4"/>
    <w:rsid w:val="004F0EDF"/>
    <w:rsid w:val="00522BF1"/>
    <w:rsid w:val="005453DD"/>
    <w:rsid w:val="00590166"/>
    <w:rsid w:val="005D022B"/>
    <w:rsid w:val="005E5BE9"/>
    <w:rsid w:val="0069427D"/>
    <w:rsid w:val="006E2E08"/>
    <w:rsid w:val="006F6529"/>
    <w:rsid w:val="006F7A19"/>
    <w:rsid w:val="007213E1"/>
    <w:rsid w:val="00761D58"/>
    <w:rsid w:val="00775389"/>
    <w:rsid w:val="00797838"/>
    <w:rsid w:val="007C36D8"/>
    <w:rsid w:val="007E220C"/>
    <w:rsid w:val="007F2744"/>
    <w:rsid w:val="008931BE"/>
    <w:rsid w:val="008C67E3"/>
    <w:rsid w:val="008E6B92"/>
    <w:rsid w:val="00921D45"/>
    <w:rsid w:val="009305FA"/>
    <w:rsid w:val="00942805"/>
    <w:rsid w:val="009A66DB"/>
    <w:rsid w:val="009B2F80"/>
    <w:rsid w:val="009B3300"/>
    <w:rsid w:val="009D14B3"/>
    <w:rsid w:val="009E359B"/>
    <w:rsid w:val="009E4F0B"/>
    <w:rsid w:val="009F3380"/>
    <w:rsid w:val="00A02163"/>
    <w:rsid w:val="00A314FE"/>
    <w:rsid w:val="00A447CC"/>
    <w:rsid w:val="00AC3F2D"/>
    <w:rsid w:val="00BB276F"/>
    <w:rsid w:val="00BF36F8"/>
    <w:rsid w:val="00BF4622"/>
    <w:rsid w:val="00C71202"/>
    <w:rsid w:val="00C933AD"/>
    <w:rsid w:val="00CD00B1"/>
    <w:rsid w:val="00D22306"/>
    <w:rsid w:val="00D42542"/>
    <w:rsid w:val="00D51830"/>
    <w:rsid w:val="00D8121C"/>
    <w:rsid w:val="00DF5B50"/>
    <w:rsid w:val="00E22189"/>
    <w:rsid w:val="00E6325E"/>
    <w:rsid w:val="00E66DAE"/>
    <w:rsid w:val="00E74069"/>
    <w:rsid w:val="00EB1F49"/>
    <w:rsid w:val="00EE1A59"/>
    <w:rsid w:val="00F7211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AF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761D58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61D58"/>
    <w:pPr>
      <w:spacing w:before="100" w:beforeAutospacing="1" w:after="100" w:afterAutospacing="1"/>
    </w:pPr>
  </w:style>
  <w:style w:type="paragraph" w:customStyle="1" w:styleId="ac">
    <w:name w:val="Заголовок_тезисов"/>
    <w:basedOn w:val="a"/>
    <w:link w:val="ad"/>
    <w:qFormat/>
    <w:rsid w:val="006F6529"/>
    <w:pPr>
      <w:spacing w:line="360" w:lineRule="auto"/>
      <w:ind w:right="-1"/>
      <w:jc w:val="center"/>
    </w:pPr>
    <w:rPr>
      <w:rFonts w:cs="Arial"/>
      <w:b/>
      <w:caps/>
      <w:sz w:val="28"/>
      <w:szCs w:val="28"/>
      <w:lang w:bidi="en-US"/>
    </w:rPr>
  </w:style>
  <w:style w:type="paragraph" w:customStyle="1" w:styleId="ae">
    <w:name w:val="Докладчик"/>
    <w:basedOn w:val="af"/>
    <w:link w:val="af0"/>
    <w:qFormat/>
    <w:rsid w:val="006F6529"/>
    <w:rPr>
      <w:i w:val="0"/>
      <w:iCs/>
      <w:u w:val="single"/>
    </w:rPr>
  </w:style>
  <w:style w:type="character" w:customStyle="1" w:styleId="ad">
    <w:name w:val="Заголовок_тезисов Знак"/>
    <w:link w:val="ac"/>
    <w:rsid w:val="006F6529"/>
    <w:rPr>
      <w:rFonts w:ascii="Times New Roman" w:eastAsia="Times New Roman" w:hAnsi="Times New Roman" w:cs="Arial"/>
      <w:b/>
      <w:caps/>
      <w:sz w:val="28"/>
      <w:szCs w:val="28"/>
      <w:lang w:bidi="en-US"/>
    </w:rPr>
  </w:style>
  <w:style w:type="paragraph" w:customStyle="1" w:styleId="af">
    <w:name w:val="Авторы_тезисы"/>
    <w:basedOn w:val="a"/>
    <w:link w:val="af1"/>
    <w:qFormat/>
    <w:rsid w:val="006F6529"/>
    <w:pPr>
      <w:spacing w:line="360" w:lineRule="auto"/>
      <w:ind w:right="-1"/>
      <w:jc w:val="center"/>
    </w:pPr>
    <w:rPr>
      <w:rFonts w:eastAsia="Batang" w:cs="Arial"/>
      <w:i/>
      <w:lang w:eastAsia="en-US" w:bidi="en-US"/>
    </w:rPr>
  </w:style>
  <w:style w:type="character" w:customStyle="1" w:styleId="af0">
    <w:name w:val="Докладчик Знак"/>
    <w:link w:val="ae"/>
    <w:rsid w:val="006F6529"/>
    <w:rPr>
      <w:rFonts w:ascii="Times New Roman" w:eastAsia="Batang" w:hAnsi="Times New Roman" w:cs="Arial"/>
      <w:iCs/>
      <w:sz w:val="24"/>
      <w:szCs w:val="24"/>
      <w:u w:val="single"/>
      <w:lang w:eastAsia="en-US" w:bidi="en-US"/>
    </w:rPr>
  </w:style>
  <w:style w:type="character" w:customStyle="1" w:styleId="af1">
    <w:name w:val="Авторы_тезисы Знак"/>
    <w:link w:val="af"/>
    <w:rsid w:val="006F6529"/>
    <w:rPr>
      <w:rFonts w:ascii="Times New Roman" w:eastAsia="Batang" w:hAnsi="Times New Roman" w:cs="Arial"/>
      <w:i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onikanovikova0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7802A9-A893-4338-A786-A925750E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Мария Скрыпник</cp:lastModifiedBy>
  <cp:revision>3</cp:revision>
  <dcterms:created xsi:type="dcterms:W3CDTF">2025-03-09T18:01:00Z</dcterms:created>
  <dcterms:modified xsi:type="dcterms:W3CDTF">2025-03-14T13:38:00Z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