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F8D8" w14:textId="66A7CC6B" w:rsidR="004D5B03" w:rsidRPr="004D5B03" w:rsidRDefault="004D5B03" w:rsidP="00512B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03">
        <w:rPr>
          <w:rFonts w:ascii="Times New Roman" w:hAnsi="Times New Roman" w:cs="Times New Roman"/>
          <w:b/>
        </w:rPr>
        <w:t xml:space="preserve">Люминесцентная термометрия с использованием </w:t>
      </w:r>
      <w:proofErr w:type="spellStart"/>
      <w:r w:rsidRPr="004D5B03">
        <w:rPr>
          <w:rFonts w:ascii="Times New Roman" w:hAnsi="Times New Roman" w:cs="Times New Roman"/>
          <w:b/>
        </w:rPr>
        <w:t>смешаннометаллических</w:t>
      </w:r>
      <w:proofErr w:type="spellEnd"/>
      <w:r w:rsidRPr="004D5B03">
        <w:rPr>
          <w:rFonts w:ascii="Times New Roman" w:hAnsi="Times New Roman" w:cs="Times New Roman"/>
          <w:b/>
        </w:rPr>
        <w:t xml:space="preserve"> комплексов европия и тербия с β-</w:t>
      </w:r>
      <w:proofErr w:type="spellStart"/>
      <w:r w:rsidRPr="004D5B03">
        <w:rPr>
          <w:rFonts w:ascii="Times New Roman" w:hAnsi="Times New Roman" w:cs="Times New Roman"/>
          <w:b/>
        </w:rPr>
        <w:t>дикетонами</w:t>
      </w:r>
      <w:proofErr w:type="spellEnd"/>
    </w:p>
    <w:p w14:paraId="3992594D" w14:textId="5AE6EA70" w:rsidR="004D5B03" w:rsidRPr="00A337E2" w:rsidRDefault="004D5B03" w:rsidP="00512B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37E2">
        <w:rPr>
          <w:rFonts w:ascii="Times New Roman" w:hAnsi="Times New Roman" w:cs="Times New Roman"/>
          <w:b/>
          <w:bCs/>
          <w:i/>
          <w:iCs/>
        </w:rPr>
        <w:t>Лишова-Дворецкая</w:t>
      </w:r>
      <w:proofErr w:type="spellEnd"/>
      <w:r w:rsidRPr="00A337E2">
        <w:rPr>
          <w:rFonts w:ascii="Times New Roman" w:hAnsi="Times New Roman" w:cs="Times New Roman"/>
          <w:b/>
          <w:bCs/>
          <w:i/>
          <w:iCs/>
        </w:rPr>
        <w:t xml:space="preserve"> С.</w:t>
      </w:r>
      <w:r w:rsidR="0037488B" w:rsidRPr="0037488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337E2">
        <w:rPr>
          <w:rFonts w:ascii="Times New Roman" w:hAnsi="Times New Roman" w:cs="Times New Roman"/>
          <w:b/>
          <w:bCs/>
          <w:i/>
          <w:iCs/>
        </w:rPr>
        <w:t>Д.</w:t>
      </w:r>
      <w:r w:rsidR="0048057B" w:rsidRPr="00A337E2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Pr="00A337E2">
        <w:rPr>
          <w:rFonts w:ascii="Times New Roman" w:hAnsi="Times New Roman" w:cs="Times New Roman"/>
          <w:b/>
          <w:bCs/>
          <w:i/>
          <w:iCs/>
        </w:rPr>
        <w:t xml:space="preserve">, Гончаренко </w:t>
      </w:r>
      <w:r w:rsidR="0037488B" w:rsidRPr="00A337E2">
        <w:rPr>
          <w:rFonts w:ascii="Times New Roman" w:hAnsi="Times New Roman" w:cs="Times New Roman"/>
          <w:b/>
          <w:bCs/>
          <w:i/>
          <w:iCs/>
        </w:rPr>
        <w:t>В. Е.</w:t>
      </w:r>
      <w:r w:rsidR="0048057B" w:rsidRPr="00A337E2">
        <w:rPr>
          <w:rFonts w:ascii="Times New Roman" w:hAnsi="Times New Roman" w:cs="Times New Roman"/>
          <w:b/>
          <w:bCs/>
          <w:i/>
          <w:iCs/>
          <w:vertAlign w:val="superscript"/>
        </w:rPr>
        <w:t>2,3</w:t>
      </w:r>
      <w:r w:rsidRPr="00A337E2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97185B" w:rsidRPr="00A337E2">
        <w:rPr>
          <w:rFonts w:ascii="Times New Roman" w:hAnsi="Times New Roman" w:cs="Times New Roman"/>
          <w:b/>
          <w:bCs/>
          <w:i/>
          <w:iCs/>
        </w:rPr>
        <w:t>Поликовский</w:t>
      </w:r>
      <w:proofErr w:type="spellEnd"/>
      <w:r w:rsidR="0097185B" w:rsidRPr="00A337E2">
        <w:rPr>
          <w:rFonts w:ascii="Times New Roman" w:hAnsi="Times New Roman" w:cs="Times New Roman"/>
          <w:b/>
          <w:bCs/>
          <w:i/>
          <w:iCs/>
        </w:rPr>
        <w:t xml:space="preserve"> Т</w:t>
      </w:r>
      <w:r w:rsidRPr="00A337E2">
        <w:rPr>
          <w:rFonts w:ascii="Times New Roman" w:hAnsi="Times New Roman" w:cs="Times New Roman"/>
          <w:b/>
          <w:bCs/>
          <w:i/>
          <w:iCs/>
        </w:rPr>
        <w:t>.</w:t>
      </w:r>
      <w:r w:rsidR="0037488B" w:rsidRPr="0037488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337E2">
        <w:rPr>
          <w:rFonts w:ascii="Times New Roman" w:hAnsi="Times New Roman" w:cs="Times New Roman"/>
          <w:b/>
          <w:bCs/>
          <w:i/>
          <w:iCs/>
        </w:rPr>
        <w:t>А.</w:t>
      </w:r>
      <w:r w:rsidR="00485A91" w:rsidRPr="00A337E2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</w:p>
    <w:p w14:paraId="364034DB" w14:textId="6A81FB37" w:rsidR="00FF593B" w:rsidRPr="00B7556B" w:rsidRDefault="00FF593B" w:rsidP="00512B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7556B">
        <w:rPr>
          <w:rFonts w:ascii="Times New Roman" w:hAnsi="Times New Roman" w:cs="Times New Roman"/>
          <w:i/>
        </w:rPr>
        <w:t>Студент, 3 курс</w:t>
      </w:r>
      <w:r w:rsidR="00B7556B" w:rsidRPr="00B7556B">
        <w:rPr>
          <w:rFonts w:ascii="Times New Roman" w:hAnsi="Times New Roman" w:cs="Times New Roman"/>
          <w:i/>
        </w:rPr>
        <w:t xml:space="preserve"> специалитета</w:t>
      </w:r>
    </w:p>
    <w:p w14:paraId="3E78A8ED" w14:textId="5379A464" w:rsidR="004D5B03" w:rsidRPr="004D5B03" w:rsidRDefault="006D1CF6" w:rsidP="00512B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D1CF6">
        <w:rPr>
          <w:rFonts w:ascii="Times New Roman" w:hAnsi="Times New Roman" w:cs="Times New Roman"/>
          <w:i/>
          <w:vertAlign w:val="superscript"/>
        </w:rPr>
        <w:t>1</w:t>
      </w:r>
      <w:r w:rsidR="004D5B03" w:rsidRPr="004D5B03">
        <w:rPr>
          <w:rFonts w:ascii="Times New Roman" w:hAnsi="Times New Roman" w:cs="Times New Roman"/>
          <w:i/>
        </w:rPr>
        <w:t>Московский государственный университет им. М. В. Ломоносова, Российская Федерация, г. Москва, 19991, ул. Ленинские горы, д. 1, стр. 3</w:t>
      </w:r>
    </w:p>
    <w:p w14:paraId="35F570A7" w14:textId="4C55B09A" w:rsidR="004D5B03" w:rsidRPr="004D5B03" w:rsidRDefault="006D1CF6" w:rsidP="00512B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D1CF6">
        <w:rPr>
          <w:rFonts w:ascii="Times New Roman" w:hAnsi="Times New Roman" w:cs="Times New Roman"/>
          <w:i/>
          <w:vertAlign w:val="superscript"/>
        </w:rPr>
        <w:t>2</w:t>
      </w:r>
      <w:r w:rsidR="004D5B03" w:rsidRPr="004D5B03">
        <w:rPr>
          <w:rFonts w:ascii="Times New Roman" w:hAnsi="Times New Roman" w:cs="Times New Roman"/>
          <w:i/>
        </w:rPr>
        <w:t>Национально-исследовательский институт «Высшая школа экономики», Российская Федерация, г. Москва, 109028, ул. Мясницкая, д. 20</w:t>
      </w:r>
    </w:p>
    <w:p w14:paraId="23EF875E" w14:textId="4D7DC6A0" w:rsidR="004D5B03" w:rsidRDefault="006D1CF6" w:rsidP="00512BF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D1CF6">
        <w:rPr>
          <w:rFonts w:ascii="Times New Roman" w:hAnsi="Times New Roman" w:cs="Times New Roman"/>
          <w:i/>
          <w:vertAlign w:val="superscript"/>
        </w:rPr>
        <w:t>3</w:t>
      </w:r>
      <w:r w:rsidR="004D5B03" w:rsidRPr="004D5B03">
        <w:rPr>
          <w:rFonts w:ascii="Times New Roman" w:hAnsi="Times New Roman" w:cs="Times New Roman"/>
          <w:i/>
        </w:rPr>
        <w:t>Физический институт Академии Наук им. П. Н. Лебедева, Российская Федерация, г. Москва, 119991, проспект Ленинский, д. 53</w:t>
      </w:r>
    </w:p>
    <w:p w14:paraId="33921258" w14:textId="2D04F975" w:rsidR="000E2417" w:rsidRPr="005032A1" w:rsidRDefault="001F0EC9" w:rsidP="00512BF4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  <w:lang w:val="en-US"/>
        </w:rPr>
      </w:pPr>
      <w:r w:rsidRPr="001F0EC9">
        <w:rPr>
          <w:rFonts w:ascii="Times New Roman" w:hAnsi="Times New Roman" w:cs="Times New Roman"/>
          <w:bCs/>
          <w:i/>
          <w:iCs/>
          <w:lang w:val="en-GB"/>
        </w:rPr>
        <w:t>E</w:t>
      </w:r>
      <w:r w:rsidR="000E2417" w:rsidRPr="001F0EC9">
        <w:rPr>
          <w:rFonts w:ascii="Times New Roman" w:hAnsi="Times New Roman" w:cs="Times New Roman"/>
          <w:bCs/>
          <w:i/>
          <w:iCs/>
          <w:lang w:val="en-GB"/>
        </w:rPr>
        <w:t>-mail</w:t>
      </w:r>
      <w:r w:rsidR="000E2417" w:rsidRPr="004D5B03">
        <w:rPr>
          <w:rFonts w:ascii="Times New Roman" w:hAnsi="Times New Roman" w:cs="Times New Roman"/>
          <w:b/>
          <w:i/>
          <w:iCs/>
          <w:lang w:val="en-GB"/>
        </w:rPr>
        <w:t>:</w:t>
      </w:r>
      <w:r w:rsidR="000E2417" w:rsidRPr="004D5B03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CB70F2" w:rsidRPr="005032A1">
        <w:rPr>
          <w:rFonts w:ascii="Times New Roman" w:hAnsi="Times New Roman" w:cs="Times New Roman"/>
          <w:i/>
          <w:iCs/>
          <w:u w:val="single"/>
          <w:lang w:val="en-US"/>
        </w:rPr>
        <w:t>L</w:t>
      </w:r>
      <w:r w:rsidR="000E2417" w:rsidRPr="005032A1">
        <w:rPr>
          <w:rFonts w:ascii="Times New Roman" w:hAnsi="Times New Roman" w:cs="Times New Roman"/>
          <w:i/>
          <w:iCs/>
          <w:u w:val="single"/>
          <w:lang w:val="en-GB"/>
        </w:rPr>
        <w:t>ishova.sofia@icloud.com</w:t>
      </w:r>
    </w:p>
    <w:p w14:paraId="3728ECAD" w14:textId="1E672EAA" w:rsidR="004D5B03" w:rsidRPr="004D5B03" w:rsidRDefault="004D5B03" w:rsidP="00512BF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D5B03">
        <w:rPr>
          <w:rFonts w:ascii="Times New Roman" w:hAnsi="Times New Roman" w:cs="Times New Roman"/>
        </w:rPr>
        <w:t xml:space="preserve">Комплексы лантаноидов привлекают внимание из-за уникальных оптических свойств (высокий квантовый выход, проявление в очень узком диапазоне), которые находят применение в таких областях, как органические светодиоды, </w:t>
      </w:r>
      <w:proofErr w:type="spellStart"/>
      <w:r w:rsidRPr="004D5B03">
        <w:rPr>
          <w:rFonts w:ascii="Times New Roman" w:hAnsi="Times New Roman" w:cs="Times New Roman"/>
        </w:rPr>
        <w:t>биометки</w:t>
      </w:r>
      <w:proofErr w:type="spellEnd"/>
      <w:r w:rsidRPr="004D5B03">
        <w:rPr>
          <w:rFonts w:ascii="Times New Roman" w:hAnsi="Times New Roman" w:cs="Times New Roman"/>
        </w:rPr>
        <w:t xml:space="preserve">, защита ценных бумаг, сенсорные материалы. Особенно интересны </w:t>
      </w:r>
      <w:proofErr w:type="spellStart"/>
      <w:r w:rsidRPr="004D5B03">
        <w:rPr>
          <w:rFonts w:ascii="Times New Roman" w:hAnsi="Times New Roman" w:cs="Times New Roman"/>
        </w:rPr>
        <w:t>смешаннометаллические</w:t>
      </w:r>
      <w:proofErr w:type="spellEnd"/>
      <w:r w:rsidRPr="004D5B03">
        <w:rPr>
          <w:rFonts w:ascii="Times New Roman" w:hAnsi="Times New Roman" w:cs="Times New Roman"/>
        </w:rPr>
        <w:t xml:space="preserve"> комплексы европия и тербия, так как они могут применяться в источниках света с настраиваемыми цветовыми координатами [1] (в том числе в источниках белого света), в </w:t>
      </w:r>
      <w:proofErr w:type="spellStart"/>
      <w:r w:rsidRPr="004D5B03">
        <w:rPr>
          <w:rFonts w:ascii="Times New Roman" w:hAnsi="Times New Roman" w:cs="Times New Roman"/>
        </w:rPr>
        <w:t>ратиометрических</w:t>
      </w:r>
      <w:proofErr w:type="spellEnd"/>
      <w:r w:rsidRPr="004D5B03">
        <w:rPr>
          <w:rFonts w:ascii="Times New Roman" w:hAnsi="Times New Roman" w:cs="Times New Roman"/>
        </w:rPr>
        <w:t xml:space="preserve"> сенсорных материалах, люминесцентных термометрах (в настраиваемом температурном диапазоне). Люминесцентная термометрия является одним из наиболее перспективных бесконтактных термометрических методов благодаря быстрому отклику, высокому пространственному и тепловому разрешению [1].</w:t>
      </w:r>
    </w:p>
    <w:p w14:paraId="15C4AE07" w14:textId="3DDD11B5" w:rsidR="00630E40" w:rsidRDefault="004D5B03" w:rsidP="00512BF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D5B03">
        <w:rPr>
          <w:rFonts w:ascii="Times New Roman" w:hAnsi="Times New Roman" w:cs="Times New Roman"/>
        </w:rPr>
        <w:t xml:space="preserve">В ходе работы были синтезированы и исследованы </w:t>
      </w:r>
      <w:proofErr w:type="spellStart"/>
      <w:r w:rsidRPr="004D5B03">
        <w:rPr>
          <w:rFonts w:ascii="Times New Roman" w:hAnsi="Times New Roman" w:cs="Times New Roman"/>
        </w:rPr>
        <w:t>смешаннометаллические</w:t>
      </w:r>
      <w:proofErr w:type="spellEnd"/>
      <w:r w:rsidRPr="004D5B03">
        <w:rPr>
          <w:rFonts w:ascii="Times New Roman" w:hAnsi="Times New Roman" w:cs="Times New Roman"/>
        </w:rPr>
        <w:t xml:space="preserve"> комплексы европия и тербия с β-</w:t>
      </w:r>
      <w:proofErr w:type="spellStart"/>
      <w:r w:rsidRPr="004D5B03">
        <w:rPr>
          <w:rFonts w:ascii="Times New Roman" w:hAnsi="Times New Roman" w:cs="Times New Roman"/>
        </w:rPr>
        <w:t>дикетоном</w:t>
      </w:r>
      <w:proofErr w:type="spellEnd"/>
      <w:r w:rsidRPr="004D5B03">
        <w:rPr>
          <w:rFonts w:ascii="Times New Roman" w:hAnsi="Times New Roman" w:cs="Times New Roman"/>
        </w:rPr>
        <w:t xml:space="preserve"> (4,4,4-трифтор-1-(1-метил-1H-пиразол-3-ил) бутан-1,3-дион) вида [</w:t>
      </w:r>
      <w:proofErr w:type="spellStart"/>
      <w:r w:rsidRPr="004D5B03">
        <w:rPr>
          <w:rFonts w:ascii="Times New Roman" w:hAnsi="Times New Roman" w:cs="Times New Roman"/>
          <w:lang w:val="en-US"/>
        </w:rPr>
        <w:t>Eu</w:t>
      </w:r>
      <w:r w:rsidRPr="004D5B03">
        <w:rPr>
          <w:rFonts w:ascii="Times New Roman" w:hAnsi="Times New Roman" w:cs="Times New Roman"/>
          <w:vertAlign w:val="subscript"/>
          <w:lang w:val="en-US"/>
        </w:rPr>
        <w:t>x</w:t>
      </w:r>
      <w:r w:rsidRPr="004D5B03">
        <w:rPr>
          <w:rFonts w:ascii="Times New Roman" w:hAnsi="Times New Roman" w:cs="Times New Roman"/>
          <w:lang w:val="en-US"/>
        </w:rPr>
        <w:t>Tb</w:t>
      </w:r>
      <w:proofErr w:type="spellEnd"/>
      <w:r w:rsidRPr="004D5B03">
        <w:rPr>
          <w:rFonts w:ascii="Times New Roman" w:hAnsi="Times New Roman" w:cs="Times New Roman"/>
          <w:vertAlign w:val="subscript"/>
        </w:rPr>
        <w:t>1-</w:t>
      </w:r>
      <w:r w:rsidRPr="004D5B03">
        <w:rPr>
          <w:rFonts w:ascii="Times New Roman" w:hAnsi="Times New Roman" w:cs="Times New Roman"/>
          <w:vertAlign w:val="subscript"/>
          <w:lang w:val="en-US"/>
        </w:rPr>
        <w:t>x</w:t>
      </w:r>
      <w:r w:rsidRPr="004D5B03">
        <w:rPr>
          <w:rFonts w:ascii="Times New Roman" w:hAnsi="Times New Roman" w:cs="Times New Roman"/>
        </w:rPr>
        <w:t>(</w:t>
      </w:r>
      <w:r w:rsidRPr="004D5B03">
        <w:rPr>
          <w:rFonts w:ascii="Times New Roman" w:hAnsi="Times New Roman" w:cs="Times New Roman"/>
          <w:lang w:val="en-US"/>
        </w:rPr>
        <w:t>L</w:t>
      </w:r>
      <w:r w:rsidRPr="004D5B03">
        <w:rPr>
          <w:rFonts w:ascii="Times New Roman" w:hAnsi="Times New Roman" w:cs="Times New Roman"/>
        </w:rPr>
        <w:t>)</w:t>
      </w:r>
      <w:r w:rsidRPr="004D5B03">
        <w:rPr>
          <w:rFonts w:ascii="Times New Roman" w:hAnsi="Times New Roman" w:cs="Times New Roman"/>
          <w:vertAlign w:val="subscript"/>
        </w:rPr>
        <w:t>3</w:t>
      </w:r>
      <w:r w:rsidRPr="004D5B03">
        <w:rPr>
          <w:rFonts w:ascii="Times New Roman" w:hAnsi="Times New Roman" w:cs="Times New Roman"/>
        </w:rPr>
        <w:t>(</w:t>
      </w:r>
      <w:proofErr w:type="spellStart"/>
      <w:r w:rsidRPr="004D5B03">
        <w:rPr>
          <w:rFonts w:ascii="Times New Roman" w:hAnsi="Times New Roman" w:cs="Times New Roman"/>
          <w:lang w:val="en-US"/>
        </w:rPr>
        <w:t>bipy</w:t>
      </w:r>
      <w:proofErr w:type="spellEnd"/>
      <w:r w:rsidRPr="004D5B03">
        <w:rPr>
          <w:rFonts w:ascii="Times New Roman" w:hAnsi="Times New Roman" w:cs="Times New Roman"/>
        </w:rPr>
        <w:t xml:space="preserve">)], где </w:t>
      </w:r>
      <w:proofErr w:type="spellStart"/>
      <w:r w:rsidRPr="004D5B03">
        <w:rPr>
          <w:rFonts w:ascii="Times New Roman" w:hAnsi="Times New Roman" w:cs="Times New Roman"/>
          <w:lang w:val="en-US"/>
        </w:rPr>
        <w:t>bipy</w:t>
      </w:r>
      <w:proofErr w:type="spellEnd"/>
      <w:r w:rsidRPr="004D5B03">
        <w:rPr>
          <w:rFonts w:ascii="Times New Roman" w:hAnsi="Times New Roman" w:cs="Times New Roman"/>
        </w:rPr>
        <w:t xml:space="preserve"> -2,2-бипиридин. В ходе изучения полученных комплексов были получены их кристаллические структуры методом РСА, и методом </w:t>
      </w:r>
      <w:r w:rsidRPr="004D5B03">
        <w:rPr>
          <w:rFonts w:ascii="Times New Roman" w:hAnsi="Times New Roman" w:cs="Times New Roman"/>
          <w:lang w:val="en-US"/>
        </w:rPr>
        <w:t>ICP</w:t>
      </w:r>
      <w:r w:rsidRPr="004D5B03">
        <w:rPr>
          <w:rFonts w:ascii="Times New Roman" w:hAnsi="Times New Roman" w:cs="Times New Roman"/>
        </w:rPr>
        <w:t>-MS был подтвержден состав.</w:t>
      </w:r>
    </w:p>
    <w:p w14:paraId="088ED2DA" w14:textId="36851878" w:rsidR="004D5B03" w:rsidRPr="004D5B03" w:rsidRDefault="004D5B03" w:rsidP="00512BF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D5B03">
        <w:rPr>
          <w:rFonts w:ascii="Times New Roman" w:hAnsi="Times New Roman" w:cs="Times New Roman"/>
        </w:rPr>
        <w:t>Для исследования применимости системы в качестве люминесцентного термометра был выбран комплекс с содержанием тербия 90</w:t>
      </w:r>
      <w:r w:rsidR="007E3E4A">
        <w:rPr>
          <w:rFonts w:ascii="Times New Roman" w:hAnsi="Times New Roman" w:cs="Times New Roman"/>
        </w:rPr>
        <w:t xml:space="preserve"> </w:t>
      </w:r>
      <w:r w:rsidRPr="004D5B03">
        <w:rPr>
          <w:rFonts w:ascii="Times New Roman" w:hAnsi="Times New Roman" w:cs="Times New Roman"/>
        </w:rPr>
        <w:t>% и европия 10</w:t>
      </w:r>
      <w:r w:rsidR="007E3E4A">
        <w:rPr>
          <w:rFonts w:ascii="Times New Roman" w:hAnsi="Times New Roman" w:cs="Times New Roman"/>
        </w:rPr>
        <w:t xml:space="preserve"> </w:t>
      </w:r>
      <w:r w:rsidRPr="004D5B03">
        <w:rPr>
          <w:rFonts w:ascii="Times New Roman" w:hAnsi="Times New Roman" w:cs="Times New Roman"/>
        </w:rPr>
        <w:t>%, так как лиганд хорошо сенсибилизирует оба лантанида, а фторы подавляют тушение на С-Н связях.</w:t>
      </w:r>
    </w:p>
    <w:p w14:paraId="0C07B61F" w14:textId="292CBF8B" w:rsidR="00697ECF" w:rsidRPr="003106EA" w:rsidRDefault="00697ECF" w:rsidP="003106E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CD458E" wp14:editId="6455117D">
                <wp:simplePos x="0" y="0"/>
                <wp:positionH relativeFrom="page">
                  <wp:posOffset>1057910</wp:posOffset>
                </wp:positionH>
                <wp:positionV relativeFrom="paragraph">
                  <wp:posOffset>2907665</wp:posOffset>
                </wp:positionV>
                <wp:extent cx="5501640" cy="635"/>
                <wp:effectExtent l="0" t="0" r="3810" b="2540"/>
                <wp:wrapTopAndBottom/>
                <wp:docPr id="41849933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C3CA5F" w14:textId="02E271B9" w:rsidR="00512BF4" w:rsidRPr="00612BB2" w:rsidRDefault="00512BF4" w:rsidP="00B304A0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Рис</w:t>
                            </w:r>
                            <w:r w:rsidR="00B304A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12BB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. Зависимость чувствительности отклика от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D45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3.3pt;margin-top:228.95pt;width:433.2pt;height:.05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" stroked="f">
                <v:textbox style="mso-fit-shape-to-text:t" inset="0,0,0,0">
                  <w:txbxContent>
                    <w:p w14:paraId="03C3CA5F" w14:textId="02E271B9" w:rsidR="00512BF4" w:rsidRPr="00612BB2" w:rsidRDefault="00512BF4" w:rsidP="00B304A0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Рис</w:t>
                      </w:r>
                      <w:r w:rsidR="00B304A0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612BB2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. Зависимость чувствительности отклика от температуры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lang w:val="en-GB"/>
        </w:rPr>
        <w:drawing>
          <wp:anchor distT="0" distB="0" distL="114300" distR="114300" simplePos="0" relativeHeight="251712512" behindDoc="1" locked="0" layoutInCell="1" allowOverlap="1" wp14:anchorId="407F44C8" wp14:editId="7E5D2CC4">
            <wp:simplePos x="0" y="0"/>
            <wp:positionH relativeFrom="column">
              <wp:posOffset>786765</wp:posOffset>
            </wp:positionH>
            <wp:positionV relativeFrom="paragraph">
              <wp:posOffset>537845</wp:posOffset>
            </wp:positionV>
            <wp:extent cx="3505835" cy="2347595"/>
            <wp:effectExtent l="0" t="0" r="0" b="0"/>
            <wp:wrapTopAndBottom/>
            <wp:docPr id="1050346880" name="Рисунок 19" descr="тезисы апнх (5)  -  защищенный просмотр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46880" name="Рисунок 1050346880" descr="тезисы апнх (5)  -  защищенный просмотр - Wor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1" t="34079" r="43943" b="39328"/>
                    <a:stretch/>
                  </pic:blipFill>
                  <pic:spPr bwMode="auto">
                    <a:xfrm>
                      <a:off x="0" y="0"/>
                      <a:ext cx="3505835" cy="234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03" w:rsidRPr="004D5B03">
        <w:rPr>
          <w:rFonts w:ascii="Times New Roman" w:hAnsi="Times New Roman" w:cs="Times New Roman"/>
        </w:rPr>
        <w:t xml:space="preserve">Для образца была получена зависимость чувствительности отклика от температуры. Для этого же комплекса из данных кривых затухания люминесценции рассчитаны времена жизни.  </w:t>
      </w:r>
    </w:p>
    <w:p w14:paraId="6200F39A" w14:textId="3A66924F" w:rsidR="004D5B03" w:rsidRPr="009B17AC" w:rsidRDefault="009B17AC" w:rsidP="009B17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7AC">
        <w:rPr>
          <w:rFonts w:ascii="Times New Roman" w:hAnsi="Times New Roman" w:cs="Times New Roman"/>
          <w:b/>
          <w:bCs/>
        </w:rPr>
        <w:t>Литература</w:t>
      </w:r>
    </w:p>
    <w:p w14:paraId="5617534C" w14:textId="735FB6FB" w:rsidR="004D5B03" w:rsidRPr="00512BF4" w:rsidRDefault="004D5B03" w:rsidP="00512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B03">
        <w:rPr>
          <w:rFonts w:ascii="Times New Roman" w:hAnsi="Times New Roman" w:cs="Times New Roman"/>
          <w:lang w:val="en-US"/>
        </w:rPr>
        <w:t xml:space="preserve">Ivanova A. A. et al. Precision Across Temperatures: Eu/Tb luminescent thermometer with exceptionally high and stable sensitivity from 180 to 320 K // Sensors and Actuators, A: Physical. 2024. </w:t>
      </w:r>
      <w:proofErr w:type="spellStart"/>
      <w:r w:rsidRPr="004D5B03">
        <w:rPr>
          <w:rFonts w:ascii="Times New Roman" w:hAnsi="Times New Roman" w:cs="Times New Roman"/>
        </w:rPr>
        <w:t>Vol</w:t>
      </w:r>
      <w:proofErr w:type="spellEnd"/>
      <w:r w:rsidRPr="004D5B03">
        <w:rPr>
          <w:rFonts w:ascii="Times New Roman" w:hAnsi="Times New Roman" w:cs="Times New Roman"/>
        </w:rPr>
        <w:t>. 379. p. 115969.</w:t>
      </w:r>
    </w:p>
    <w:p w14:paraId="56D885BC" w14:textId="77777777" w:rsidR="004F7F71" w:rsidRDefault="004F7F71" w:rsidP="00D6000C">
      <w:pPr>
        <w:jc w:val="both"/>
      </w:pPr>
    </w:p>
    <w:sectPr w:rsidR="004F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05F7F"/>
    <w:multiLevelType w:val="hybridMultilevel"/>
    <w:tmpl w:val="F8C05FF2"/>
    <w:lvl w:ilvl="0" w:tplc="A330E66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 w16cid:durableId="1613199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9"/>
    <w:rsid w:val="0002100F"/>
    <w:rsid w:val="00080ABA"/>
    <w:rsid w:val="0009608D"/>
    <w:rsid w:val="000E2417"/>
    <w:rsid w:val="00144A7C"/>
    <w:rsid w:val="001E08E4"/>
    <w:rsid w:val="001F0EC9"/>
    <w:rsid w:val="001F6811"/>
    <w:rsid w:val="002A0561"/>
    <w:rsid w:val="003106EA"/>
    <w:rsid w:val="00333694"/>
    <w:rsid w:val="0037488B"/>
    <w:rsid w:val="0038242A"/>
    <w:rsid w:val="003847C5"/>
    <w:rsid w:val="00393679"/>
    <w:rsid w:val="00404C15"/>
    <w:rsid w:val="0048057B"/>
    <w:rsid w:val="00485A91"/>
    <w:rsid w:val="004953A9"/>
    <w:rsid w:val="004C590C"/>
    <w:rsid w:val="004D5B03"/>
    <w:rsid w:val="004F7F71"/>
    <w:rsid w:val="005032A1"/>
    <w:rsid w:val="00512BF4"/>
    <w:rsid w:val="00537CC7"/>
    <w:rsid w:val="00575312"/>
    <w:rsid w:val="00612BB2"/>
    <w:rsid w:val="00615711"/>
    <w:rsid w:val="00630E40"/>
    <w:rsid w:val="006763E9"/>
    <w:rsid w:val="00692F8D"/>
    <w:rsid w:val="00697ECF"/>
    <w:rsid w:val="006B301D"/>
    <w:rsid w:val="006D1CF6"/>
    <w:rsid w:val="007B6B5B"/>
    <w:rsid w:val="007E3E4A"/>
    <w:rsid w:val="00844C9D"/>
    <w:rsid w:val="00852C3C"/>
    <w:rsid w:val="008C03E2"/>
    <w:rsid w:val="008E5589"/>
    <w:rsid w:val="009058E6"/>
    <w:rsid w:val="00911DE5"/>
    <w:rsid w:val="0093727E"/>
    <w:rsid w:val="00945648"/>
    <w:rsid w:val="0097185B"/>
    <w:rsid w:val="009B17AC"/>
    <w:rsid w:val="00A337E2"/>
    <w:rsid w:val="00AC1925"/>
    <w:rsid w:val="00AF3058"/>
    <w:rsid w:val="00B0150C"/>
    <w:rsid w:val="00B304A0"/>
    <w:rsid w:val="00B43029"/>
    <w:rsid w:val="00B7556B"/>
    <w:rsid w:val="00BD25FB"/>
    <w:rsid w:val="00C52965"/>
    <w:rsid w:val="00CB70F2"/>
    <w:rsid w:val="00CF5FF9"/>
    <w:rsid w:val="00CF79FD"/>
    <w:rsid w:val="00D052D3"/>
    <w:rsid w:val="00D6000C"/>
    <w:rsid w:val="00DE2D1E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414E"/>
  <w15:chartTrackingRefBased/>
  <w15:docId w15:val="{1E9889B4-C654-4959-8293-E406CCF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17"/>
  </w:style>
  <w:style w:type="paragraph" w:styleId="1">
    <w:name w:val="heading 1"/>
    <w:basedOn w:val="a"/>
    <w:next w:val="a"/>
    <w:link w:val="10"/>
    <w:uiPriority w:val="9"/>
    <w:qFormat/>
    <w:rsid w:val="008E5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5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5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5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5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5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5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5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5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5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5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5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5B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5B03"/>
    <w:rPr>
      <w:color w:val="605E5C"/>
      <w:shd w:val="clear" w:color="auto" w:fill="E1DFDD"/>
    </w:rPr>
  </w:style>
  <w:style w:type="paragraph" w:styleId="ae">
    <w:name w:val="caption"/>
    <w:basedOn w:val="a"/>
    <w:next w:val="a"/>
    <w:uiPriority w:val="35"/>
    <w:unhideWhenUsed/>
    <w:qFormat/>
    <w:rsid w:val="00512BF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Лишова</dc:creator>
  <cp:keywords/>
  <dc:description/>
  <cp:lastModifiedBy>Мария Скрыпник</cp:lastModifiedBy>
  <cp:revision>3</cp:revision>
  <dcterms:created xsi:type="dcterms:W3CDTF">2025-03-19T11:15:00Z</dcterms:created>
  <dcterms:modified xsi:type="dcterms:W3CDTF">2025-03-19T12:07:00Z</dcterms:modified>
</cp:coreProperties>
</file>