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F2E95" w14:textId="14704860" w:rsidR="00FF2559" w:rsidRPr="000F3F28" w:rsidRDefault="00F10A30" w:rsidP="00FF2559">
      <w:pPr>
        <w:pStyle w:val="ac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Влияние натрия на структуру, морфологию и свойства</w:t>
      </w:r>
      <w:r w:rsidR="000F3F28">
        <w:rPr>
          <w:b/>
          <w:bCs/>
          <w:color w:val="000000"/>
        </w:rPr>
        <w:t xml:space="preserve"> железосодержащих сверхпроводников семейства 245</w:t>
      </w:r>
    </w:p>
    <w:p w14:paraId="2DAAE4F2" w14:textId="75DC3451" w:rsidR="00FF2559" w:rsidRPr="004E2D00" w:rsidRDefault="00FF2559" w:rsidP="00FF2559">
      <w:pPr>
        <w:pStyle w:val="ac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  <w:r w:rsidRPr="004E2D00">
        <w:rPr>
          <w:b/>
          <w:bCs/>
          <w:i/>
          <w:iCs/>
          <w:color w:val="000000"/>
        </w:rPr>
        <w:t>Рахманов Е.О.</w:t>
      </w:r>
      <w:r w:rsidRPr="00FF2559">
        <w:rPr>
          <w:b/>
          <w:bCs/>
          <w:i/>
          <w:iCs/>
          <w:color w:val="000000"/>
          <w:vertAlign w:val="superscript"/>
        </w:rPr>
        <w:t>1</w:t>
      </w:r>
      <w:r w:rsidRPr="004E2D00">
        <w:rPr>
          <w:b/>
          <w:bCs/>
          <w:i/>
          <w:iCs/>
          <w:color w:val="000000"/>
        </w:rPr>
        <w:t>, Шилов А.И.</w:t>
      </w:r>
      <w:r w:rsidRPr="00FF2559">
        <w:rPr>
          <w:b/>
          <w:bCs/>
          <w:i/>
          <w:iCs/>
          <w:color w:val="000000"/>
          <w:vertAlign w:val="superscript"/>
        </w:rPr>
        <w:t>1</w:t>
      </w:r>
      <w:r w:rsidRPr="004E2D00">
        <w:rPr>
          <w:b/>
          <w:bCs/>
          <w:i/>
          <w:iCs/>
          <w:color w:val="000000"/>
        </w:rPr>
        <w:t xml:space="preserve">, </w:t>
      </w:r>
      <w:r>
        <w:rPr>
          <w:b/>
          <w:bCs/>
          <w:i/>
          <w:iCs/>
          <w:color w:val="000000"/>
        </w:rPr>
        <w:t>Кузьмичева Т.Е.</w:t>
      </w:r>
      <w:r w:rsidRPr="00FF2559">
        <w:rPr>
          <w:b/>
          <w:bCs/>
          <w:i/>
          <w:iCs/>
          <w:color w:val="000000"/>
          <w:vertAlign w:val="superscript"/>
        </w:rPr>
        <w:t>2</w:t>
      </w:r>
      <w:r w:rsidR="00B94DF9">
        <w:rPr>
          <w:b/>
          <w:bCs/>
          <w:i/>
          <w:iCs/>
          <w:color w:val="000000"/>
          <w:vertAlign w:val="superscript"/>
        </w:rPr>
        <w:t>,3</w:t>
      </w:r>
      <w:r>
        <w:rPr>
          <w:b/>
          <w:bCs/>
          <w:i/>
          <w:iCs/>
          <w:color w:val="000000"/>
        </w:rPr>
        <w:t>, Кузьмичев С.А.</w:t>
      </w:r>
      <w:r w:rsidRPr="00FF2559">
        <w:rPr>
          <w:b/>
          <w:bCs/>
          <w:i/>
          <w:iCs/>
          <w:color w:val="000000"/>
          <w:vertAlign w:val="superscript"/>
        </w:rPr>
        <w:t>2</w:t>
      </w:r>
      <w:r w:rsidR="00B94DF9">
        <w:rPr>
          <w:b/>
          <w:bCs/>
          <w:i/>
          <w:iCs/>
          <w:color w:val="000000"/>
          <w:vertAlign w:val="superscript"/>
        </w:rPr>
        <w:t>,3</w:t>
      </w:r>
      <w:r w:rsidRPr="0037075C">
        <w:rPr>
          <w:b/>
          <w:bCs/>
          <w:i/>
          <w:iCs/>
          <w:color w:val="000000"/>
        </w:rPr>
        <w:t>,</w:t>
      </w:r>
      <w:r w:rsidR="0008788A">
        <w:rPr>
          <w:b/>
          <w:bCs/>
          <w:i/>
          <w:iCs/>
          <w:color w:val="000000"/>
        </w:rPr>
        <w:br/>
      </w:r>
      <w:r w:rsidR="009019AC">
        <w:rPr>
          <w:b/>
          <w:bCs/>
          <w:i/>
          <w:iCs/>
          <w:color w:val="000000"/>
        </w:rPr>
        <w:t>Дегтяренко А.Ю.</w:t>
      </w:r>
      <w:r w:rsidR="009019AC" w:rsidRPr="009019AC">
        <w:rPr>
          <w:b/>
          <w:bCs/>
          <w:i/>
          <w:iCs/>
          <w:color w:val="000000"/>
          <w:vertAlign w:val="superscript"/>
        </w:rPr>
        <w:t>3</w:t>
      </w:r>
      <w:r w:rsidR="009019AC">
        <w:rPr>
          <w:b/>
          <w:bCs/>
          <w:i/>
          <w:iCs/>
          <w:color w:val="000000"/>
        </w:rPr>
        <w:t>,</w:t>
      </w:r>
      <w:r>
        <w:rPr>
          <w:b/>
          <w:bCs/>
          <w:i/>
          <w:iCs/>
          <w:color w:val="000000"/>
        </w:rPr>
        <w:t xml:space="preserve"> </w:t>
      </w:r>
      <w:r w:rsidRPr="004E2D00">
        <w:rPr>
          <w:b/>
          <w:bCs/>
          <w:i/>
          <w:iCs/>
          <w:color w:val="000000"/>
        </w:rPr>
        <w:t>Морозов И.В.</w:t>
      </w:r>
      <w:r w:rsidRPr="004E2D00">
        <w:rPr>
          <w:b/>
          <w:bCs/>
          <w:i/>
          <w:iCs/>
          <w:color w:val="000000"/>
          <w:vertAlign w:val="superscript"/>
        </w:rPr>
        <w:t>1</w:t>
      </w:r>
    </w:p>
    <w:p w14:paraId="101DD116" w14:textId="41B963D2" w:rsidR="00FF2559" w:rsidRPr="004E2D00" w:rsidRDefault="00FF2559" w:rsidP="00FF2559">
      <w:pPr>
        <w:pStyle w:val="ac"/>
        <w:spacing w:before="0" w:beforeAutospacing="0" w:after="0" w:afterAutospacing="0"/>
        <w:jc w:val="center"/>
        <w:rPr>
          <w:i/>
          <w:iCs/>
          <w:color w:val="000000"/>
        </w:rPr>
      </w:pPr>
      <w:r w:rsidRPr="004E2D00">
        <w:rPr>
          <w:i/>
          <w:iCs/>
          <w:color w:val="000000"/>
        </w:rPr>
        <w:t xml:space="preserve">Студент, </w:t>
      </w:r>
      <w:r w:rsidR="00B94DF9">
        <w:rPr>
          <w:i/>
          <w:iCs/>
          <w:color w:val="000000"/>
        </w:rPr>
        <w:t>6</w:t>
      </w:r>
      <w:r w:rsidRPr="004E2D00">
        <w:rPr>
          <w:i/>
          <w:iCs/>
          <w:color w:val="000000"/>
        </w:rPr>
        <w:t xml:space="preserve"> курс специалитета </w:t>
      </w:r>
    </w:p>
    <w:p w14:paraId="62EB032B" w14:textId="77777777" w:rsidR="00FF2559" w:rsidRPr="004E2D00" w:rsidRDefault="00FF2559" w:rsidP="00FF2559">
      <w:pPr>
        <w:pStyle w:val="ac"/>
        <w:spacing w:before="0" w:beforeAutospacing="0" w:after="0" w:afterAutospacing="0"/>
        <w:jc w:val="center"/>
        <w:rPr>
          <w:i/>
          <w:iCs/>
          <w:color w:val="000000"/>
        </w:rPr>
      </w:pPr>
      <w:r w:rsidRPr="004E2D00">
        <w:rPr>
          <w:i/>
          <w:iCs/>
          <w:color w:val="000000"/>
          <w:vertAlign w:val="superscript"/>
        </w:rPr>
        <w:t>1</w:t>
      </w:r>
      <w:r w:rsidRPr="004E2D00">
        <w:rPr>
          <w:i/>
          <w:iCs/>
          <w:color w:val="000000"/>
        </w:rPr>
        <w:t>Московский государственный университет имени М.В. Ломоносова,</w:t>
      </w:r>
    </w:p>
    <w:p w14:paraId="6CE58214" w14:textId="77777777" w:rsidR="00FF2559" w:rsidRDefault="00FF2559" w:rsidP="00FF2559">
      <w:pPr>
        <w:pStyle w:val="ac"/>
        <w:spacing w:before="0" w:beforeAutospacing="0" w:after="0" w:afterAutospacing="0"/>
        <w:jc w:val="center"/>
        <w:rPr>
          <w:i/>
          <w:iCs/>
          <w:color w:val="000000"/>
        </w:rPr>
      </w:pPr>
      <w:r w:rsidRPr="004E2D00">
        <w:rPr>
          <w:i/>
          <w:iCs/>
          <w:color w:val="000000"/>
        </w:rPr>
        <w:t>химический факультет, Москва, Россия</w:t>
      </w:r>
    </w:p>
    <w:p w14:paraId="21D30C0F" w14:textId="1EF32B9F" w:rsidR="00B94DF9" w:rsidRPr="004E2D00" w:rsidRDefault="00B94DF9" w:rsidP="00B94DF9">
      <w:pPr>
        <w:pStyle w:val="ac"/>
        <w:spacing w:before="0" w:beforeAutospacing="0" w:after="0" w:afterAutospacing="0"/>
        <w:jc w:val="center"/>
        <w:rPr>
          <w:i/>
          <w:iCs/>
          <w:color w:val="000000"/>
        </w:rPr>
      </w:pPr>
      <w:r w:rsidRPr="00B94DF9">
        <w:rPr>
          <w:i/>
          <w:iCs/>
          <w:color w:val="000000"/>
          <w:vertAlign w:val="superscript"/>
        </w:rPr>
        <w:t>2</w:t>
      </w:r>
      <w:r w:rsidRPr="004E2D00">
        <w:rPr>
          <w:i/>
          <w:iCs/>
          <w:color w:val="000000"/>
        </w:rPr>
        <w:t>Московский государственный университет имени М.В. Ломоносова,</w:t>
      </w:r>
    </w:p>
    <w:p w14:paraId="3882567E" w14:textId="6FAD9ECF" w:rsidR="00B94DF9" w:rsidRDefault="00B94DF9" w:rsidP="00B94DF9">
      <w:pPr>
        <w:pStyle w:val="ac"/>
        <w:spacing w:before="0" w:beforeAutospacing="0" w:after="0" w:afterAutospacing="0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физический</w:t>
      </w:r>
      <w:r w:rsidRPr="004E2D00">
        <w:rPr>
          <w:i/>
          <w:iCs/>
          <w:color w:val="000000"/>
        </w:rPr>
        <w:t xml:space="preserve"> факультет, Москва, Россия</w:t>
      </w:r>
    </w:p>
    <w:p w14:paraId="421F9C8B" w14:textId="482D87B9" w:rsidR="00B94DF9" w:rsidRDefault="00B94DF9" w:rsidP="00B94DF9">
      <w:pPr>
        <w:pStyle w:val="ac"/>
        <w:spacing w:before="0" w:beforeAutospacing="0" w:after="0" w:afterAutospacing="0"/>
        <w:jc w:val="center"/>
        <w:rPr>
          <w:i/>
          <w:iCs/>
          <w:color w:val="000000"/>
        </w:rPr>
      </w:pPr>
      <w:r w:rsidRPr="00B94DF9">
        <w:rPr>
          <w:i/>
          <w:iCs/>
          <w:color w:val="000000"/>
          <w:vertAlign w:val="superscript"/>
        </w:rPr>
        <w:t>3</w:t>
      </w:r>
      <w:r>
        <w:rPr>
          <w:i/>
          <w:iCs/>
          <w:color w:val="000000"/>
        </w:rPr>
        <w:t>Физический институт им. П.Н. Лебедева РАН</w:t>
      </w:r>
      <w:r w:rsidRPr="004E2D00">
        <w:rPr>
          <w:i/>
          <w:iCs/>
          <w:color w:val="000000"/>
        </w:rPr>
        <w:t>, Москва, Россия</w:t>
      </w:r>
    </w:p>
    <w:p w14:paraId="3BBC23F7" w14:textId="77777777" w:rsidR="00FF2559" w:rsidRPr="00B94DF9" w:rsidRDefault="00FF2559" w:rsidP="00FF2559">
      <w:pPr>
        <w:pStyle w:val="ac"/>
        <w:spacing w:before="0" w:beforeAutospacing="0" w:after="0" w:afterAutospacing="0"/>
        <w:jc w:val="center"/>
        <w:rPr>
          <w:i/>
          <w:iCs/>
          <w:color w:val="000000"/>
          <w:u w:val="single"/>
          <w:lang w:val="en-US"/>
        </w:rPr>
      </w:pPr>
      <w:r w:rsidRPr="004E2D00">
        <w:rPr>
          <w:i/>
          <w:iCs/>
          <w:color w:val="000000"/>
          <w:lang w:val="en-US"/>
        </w:rPr>
        <w:t>E</w:t>
      </w:r>
      <w:r w:rsidRPr="00B94DF9">
        <w:rPr>
          <w:i/>
          <w:iCs/>
          <w:color w:val="000000"/>
          <w:lang w:val="en-US"/>
        </w:rPr>
        <w:t>-</w:t>
      </w:r>
      <w:r w:rsidRPr="004E2D00">
        <w:rPr>
          <w:i/>
          <w:iCs/>
          <w:color w:val="000000"/>
          <w:lang w:val="en-US"/>
        </w:rPr>
        <w:t>mail</w:t>
      </w:r>
      <w:r w:rsidRPr="00B94DF9">
        <w:rPr>
          <w:i/>
          <w:iCs/>
          <w:color w:val="000000"/>
          <w:lang w:val="en-US"/>
        </w:rPr>
        <w:t xml:space="preserve">: </w:t>
      </w:r>
      <w:r w:rsidRPr="004E2D00">
        <w:rPr>
          <w:i/>
          <w:iCs/>
          <w:color w:val="000000"/>
          <w:u w:val="single"/>
          <w:lang w:val="en-US"/>
        </w:rPr>
        <w:t>ra</w:t>
      </w:r>
      <w:r w:rsidRPr="00B94DF9">
        <w:rPr>
          <w:i/>
          <w:iCs/>
          <w:color w:val="000000"/>
          <w:u w:val="single"/>
          <w:lang w:val="en-US"/>
        </w:rPr>
        <w:t>-</w:t>
      </w:r>
      <w:r w:rsidRPr="004E2D00">
        <w:rPr>
          <w:i/>
          <w:iCs/>
          <w:color w:val="000000"/>
          <w:u w:val="single"/>
          <w:lang w:val="en-US"/>
        </w:rPr>
        <w:t>jenya</w:t>
      </w:r>
      <w:r w:rsidRPr="00B94DF9">
        <w:rPr>
          <w:i/>
          <w:iCs/>
          <w:color w:val="000000"/>
          <w:u w:val="single"/>
          <w:lang w:val="en-US"/>
        </w:rPr>
        <w:t>@</w:t>
      </w:r>
      <w:r w:rsidRPr="004E2D00">
        <w:rPr>
          <w:i/>
          <w:iCs/>
          <w:color w:val="000000"/>
          <w:u w:val="single"/>
          <w:lang w:val="en-US"/>
        </w:rPr>
        <w:t>yandex</w:t>
      </w:r>
      <w:r w:rsidRPr="00B94DF9">
        <w:rPr>
          <w:i/>
          <w:iCs/>
          <w:color w:val="000000"/>
          <w:u w:val="single"/>
          <w:lang w:val="en-US"/>
        </w:rPr>
        <w:t>.</w:t>
      </w:r>
      <w:r w:rsidRPr="004E2D00">
        <w:rPr>
          <w:i/>
          <w:iCs/>
          <w:color w:val="000000"/>
          <w:u w:val="single"/>
          <w:lang w:val="en-US"/>
        </w:rPr>
        <w:t>ru</w:t>
      </w:r>
    </w:p>
    <w:p w14:paraId="50979BF5" w14:textId="0DE42B11" w:rsidR="00F10A30" w:rsidRDefault="00182183" w:rsidP="00815D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239B">
        <w:rPr>
          <w:rFonts w:ascii="Times New Roman" w:hAnsi="Times New Roman" w:cs="Times New Roman"/>
          <w:sz w:val="24"/>
          <w:szCs w:val="24"/>
        </w:rPr>
        <w:t>Селенидные</w:t>
      </w:r>
      <w:proofErr w:type="spellEnd"/>
      <w:r w:rsidRPr="00DF239B">
        <w:rPr>
          <w:rFonts w:ascii="Times New Roman" w:hAnsi="Times New Roman" w:cs="Times New Roman"/>
          <w:sz w:val="24"/>
          <w:szCs w:val="24"/>
        </w:rPr>
        <w:t xml:space="preserve"> железосодержащие сверхпроводники </w:t>
      </w:r>
      <w:r w:rsidRPr="00DF239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10A30" w:rsidRPr="00F10A30">
        <w:rPr>
          <w:rFonts w:ascii="Times New Roman" w:hAnsi="Times New Roman" w:cs="Times New Roman"/>
          <w:sz w:val="24"/>
          <w:szCs w:val="24"/>
          <w:vertAlign w:val="subscript"/>
        </w:rPr>
        <w:t>1-х</w:t>
      </w:r>
      <w:r w:rsidRPr="00DF239B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0F3F2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10A30">
        <w:rPr>
          <w:rFonts w:ascii="Times New Roman" w:hAnsi="Times New Roman" w:cs="Times New Roman"/>
          <w:sz w:val="24"/>
          <w:szCs w:val="24"/>
          <w:vertAlign w:val="subscript"/>
        </w:rPr>
        <w:t>-у</w:t>
      </w:r>
      <w:r w:rsidRPr="00DF239B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0F3F2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F239B">
        <w:rPr>
          <w:rFonts w:ascii="Times New Roman" w:hAnsi="Times New Roman" w:cs="Times New Roman"/>
          <w:sz w:val="24"/>
          <w:szCs w:val="24"/>
        </w:rPr>
        <w:t xml:space="preserve"> (</w:t>
      </w:r>
      <w:r w:rsidRPr="00DF239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F239B">
        <w:rPr>
          <w:rFonts w:ascii="Times New Roman" w:hAnsi="Times New Roman" w:cs="Times New Roman"/>
          <w:sz w:val="24"/>
          <w:szCs w:val="24"/>
        </w:rPr>
        <w:t xml:space="preserve"> – </w:t>
      </w:r>
      <w:r w:rsidRPr="00DF239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F239B">
        <w:rPr>
          <w:rFonts w:ascii="Times New Roman" w:hAnsi="Times New Roman" w:cs="Times New Roman"/>
          <w:sz w:val="24"/>
          <w:szCs w:val="24"/>
        </w:rPr>
        <w:t xml:space="preserve">, </w:t>
      </w:r>
      <w:r w:rsidRPr="00DF239B">
        <w:rPr>
          <w:rFonts w:ascii="Times New Roman" w:hAnsi="Times New Roman" w:cs="Times New Roman"/>
          <w:sz w:val="24"/>
          <w:szCs w:val="24"/>
          <w:lang w:val="en-US"/>
        </w:rPr>
        <w:t>Rb</w:t>
      </w:r>
      <w:r w:rsidRPr="00DF239B">
        <w:rPr>
          <w:rFonts w:ascii="Times New Roman" w:hAnsi="Times New Roman" w:cs="Times New Roman"/>
          <w:sz w:val="24"/>
          <w:szCs w:val="24"/>
        </w:rPr>
        <w:t xml:space="preserve">, </w:t>
      </w:r>
      <w:r w:rsidRPr="00DF239B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Pr="00DF239B">
        <w:rPr>
          <w:rFonts w:ascii="Times New Roman" w:hAnsi="Times New Roman" w:cs="Times New Roman"/>
          <w:sz w:val="24"/>
          <w:szCs w:val="24"/>
        </w:rPr>
        <w:t xml:space="preserve">, </w:t>
      </w:r>
      <w:r w:rsidRPr="00DF239B">
        <w:rPr>
          <w:rFonts w:ascii="Times New Roman" w:hAnsi="Times New Roman" w:cs="Times New Roman"/>
          <w:sz w:val="24"/>
          <w:szCs w:val="24"/>
          <w:lang w:val="en-US"/>
        </w:rPr>
        <w:t>Tl</w:t>
      </w:r>
      <w:r w:rsidRPr="00DF239B">
        <w:rPr>
          <w:rFonts w:ascii="Times New Roman" w:hAnsi="Times New Roman" w:cs="Times New Roman"/>
          <w:sz w:val="24"/>
          <w:szCs w:val="24"/>
        </w:rPr>
        <w:t xml:space="preserve">) </w:t>
      </w:r>
      <w:r w:rsidR="00F10A30">
        <w:rPr>
          <w:rFonts w:ascii="Times New Roman" w:hAnsi="Times New Roman" w:cs="Times New Roman"/>
          <w:sz w:val="24"/>
          <w:szCs w:val="24"/>
        </w:rPr>
        <w:t>(</w:t>
      </w:r>
      <w:r w:rsidR="00F10A30" w:rsidRPr="00F10A30">
        <w:rPr>
          <w:rFonts w:ascii="Times New Roman" w:hAnsi="Times New Roman" w:cs="Times New Roman"/>
          <w:sz w:val="24"/>
          <w:szCs w:val="24"/>
        </w:rPr>
        <w:t>“122</w:t>
      </w:r>
      <w:r w:rsidR="00F10A30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="00F10A30" w:rsidRPr="00F10A30">
        <w:rPr>
          <w:rFonts w:ascii="Times New Roman" w:hAnsi="Times New Roman" w:cs="Times New Roman"/>
          <w:sz w:val="24"/>
          <w:szCs w:val="24"/>
        </w:rPr>
        <w:t xml:space="preserve">”) </w:t>
      </w:r>
      <w:r w:rsidRPr="00DF239B">
        <w:rPr>
          <w:rFonts w:ascii="Times New Roman" w:hAnsi="Times New Roman" w:cs="Times New Roman"/>
          <w:sz w:val="24"/>
          <w:szCs w:val="24"/>
        </w:rPr>
        <w:t xml:space="preserve">были открыты в 2010 году. Несмотря на </w:t>
      </w:r>
      <w:r w:rsidR="00F10A30">
        <w:rPr>
          <w:rFonts w:ascii="Times New Roman" w:hAnsi="Times New Roman" w:cs="Times New Roman"/>
          <w:sz w:val="24"/>
          <w:szCs w:val="24"/>
        </w:rPr>
        <w:t>структурное родство</w:t>
      </w:r>
      <w:r w:rsidRPr="00DF239B">
        <w:rPr>
          <w:rFonts w:ascii="Times New Roman" w:hAnsi="Times New Roman" w:cs="Times New Roman"/>
          <w:sz w:val="24"/>
          <w:szCs w:val="24"/>
        </w:rPr>
        <w:t xml:space="preserve"> с семейством </w:t>
      </w:r>
      <w:proofErr w:type="spellStart"/>
      <w:r w:rsidRPr="00DF239B">
        <w:rPr>
          <w:rFonts w:ascii="Times New Roman" w:hAnsi="Times New Roman" w:cs="Times New Roman"/>
          <w:sz w:val="24"/>
          <w:szCs w:val="24"/>
        </w:rPr>
        <w:t>ферроарсенидов</w:t>
      </w:r>
      <w:proofErr w:type="spellEnd"/>
      <w:r w:rsidRPr="00DF239B">
        <w:rPr>
          <w:rFonts w:ascii="Times New Roman" w:hAnsi="Times New Roman" w:cs="Times New Roman"/>
          <w:sz w:val="24"/>
          <w:szCs w:val="24"/>
        </w:rPr>
        <w:t xml:space="preserve"> 122</w:t>
      </w:r>
      <w:r w:rsidR="00336946">
        <w:rPr>
          <w:rFonts w:ascii="Times New Roman" w:hAnsi="Times New Roman" w:cs="Times New Roman"/>
          <w:sz w:val="24"/>
          <w:szCs w:val="24"/>
        </w:rPr>
        <w:t>,</w:t>
      </w:r>
      <w:r w:rsidRPr="00DF239B">
        <w:rPr>
          <w:rFonts w:ascii="Times New Roman" w:hAnsi="Times New Roman" w:cs="Times New Roman"/>
          <w:sz w:val="24"/>
          <w:szCs w:val="24"/>
        </w:rPr>
        <w:t xml:space="preserve"> их принято выделят</w:t>
      </w:r>
      <w:r w:rsidR="003757AC">
        <w:rPr>
          <w:rFonts w:ascii="Times New Roman" w:hAnsi="Times New Roman" w:cs="Times New Roman"/>
          <w:sz w:val="24"/>
          <w:szCs w:val="24"/>
        </w:rPr>
        <w:t>ь в</w:t>
      </w:r>
      <w:r w:rsidRPr="00DF239B">
        <w:rPr>
          <w:rFonts w:ascii="Times New Roman" w:hAnsi="Times New Roman" w:cs="Times New Roman"/>
          <w:sz w:val="24"/>
          <w:szCs w:val="24"/>
        </w:rPr>
        <w:t xml:space="preserve"> </w:t>
      </w:r>
      <w:r w:rsidR="00F10A30">
        <w:rPr>
          <w:rFonts w:ascii="Times New Roman" w:hAnsi="Times New Roman" w:cs="Times New Roman"/>
          <w:sz w:val="24"/>
          <w:szCs w:val="24"/>
        </w:rPr>
        <w:t>отдельное</w:t>
      </w:r>
      <w:r w:rsidRPr="00DF239B">
        <w:rPr>
          <w:rFonts w:ascii="Times New Roman" w:hAnsi="Times New Roman" w:cs="Times New Roman"/>
          <w:sz w:val="24"/>
          <w:szCs w:val="24"/>
        </w:rPr>
        <w:t xml:space="preserve"> семейство из-за </w:t>
      </w:r>
      <w:r w:rsidR="00F10A30">
        <w:rPr>
          <w:rFonts w:ascii="Times New Roman" w:hAnsi="Times New Roman" w:cs="Times New Roman"/>
          <w:sz w:val="24"/>
          <w:szCs w:val="24"/>
        </w:rPr>
        <w:t>ряда особенностей</w:t>
      </w:r>
      <w:r w:rsidR="00336946">
        <w:rPr>
          <w:rFonts w:ascii="Times New Roman" w:hAnsi="Times New Roman" w:cs="Times New Roman"/>
          <w:sz w:val="24"/>
          <w:szCs w:val="24"/>
        </w:rPr>
        <w:t>, наиболее</w:t>
      </w:r>
      <w:r w:rsidR="00F10A30">
        <w:rPr>
          <w:rFonts w:ascii="Times New Roman" w:hAnsi="Times New Roman" w:cs="Times New Roman"/>
          <w:sz w:val="24"/>
          <w:szCs w:val="24"/>
        </w:rPr>
        <w:t xml:space="preserve"> важной</w:t>
      </w:r>
      <w:r w:rsidR="00336946">
        <w:rPr>
          <w:rFonts w:ascii="Times New Roman" w:hAnsi="Times New Roman" w:cs="Times New Roman"/>
          <w:sz w:val="24"/>
          <w:szCs w:val="24"/>
        </w:rPr>
        <w:t xml:space="preserve"> </w:t>
      </w:r>
      <w:r w:rsidR="00F10A30" w:rsidRPr="00DF239B">
        <w:rPr>
          <w:rFonts w:ascii="Times New Roman" w:hAnsi="Times New Roman" w:cs="Times New Roman"/>
          <w:sz w:val="24"/>
          <w:szCs w:val="24"/>
        </w:rPr>
        <w:t>из которых является фазово</w:t>
      </w:r>
      <w:r w:rsidR="00F10A30">
        <w:rPr>
          <w:rFonts w:ascii="Times New Roman" w:hAnsi="Times New Roman" w:cs="Times New Roman"/>
          <w:sz w:val="24"/>
          <w:szCs w:val="24"/>
        </w:rPr>
        <w:t>е</w:t>
      </w:r>
      <w:r w:rsidR="00F10A30" w:rsidRPr="00DF239B">
        <w:rPr>
          <w:rFonts w:ascii="Times New Roman" w:hAnsi="Times New Roman" w:cs="Times New Roman"/>
          <w:sz w:val="24"/>
          <w:szCs w:val="24"/>
        </w:rPr>
        <w:t xml:space="preserve"> расслоени</w:t>
      </w:r>
      <w:r w:rsidR="00F10A30">
        <w:rPr>
          <w:rFonts w:ascii="Times New Roman" w:hAnsi="Times New Roman" w:cs="Times New Roman"/>
          <w:sz w:val="24"/>
          <w:szCs w:val="24"/>
        </w:rPr>
        <w:t xml:space="preserve">е на антиферромагнитно упорядоченную фазу состава </w:t>
      </w:r>
      <w:r w:rsidR="00F10A30" w:rsidRPr="00DF239B">
        <w:rPr>
          <w:rFonts w:ascii="Times New Roman" w:hAnsi="Times New Roman" w:cs="Times New Roman"/>
          <w:sz w:val="24"/>
          <w:szCs w:val="24"/>
        </w:rPr>
        <w:t>А</w:t>
      </w:r>
      <w:r w:rsidR="00F10A30" w:rsidRPr="000F3F28">
        <w:rPr>
          <w:rFonts w:ascii="Times New Roman" w:hAnsi="Times New Roman" w:cs="Times New Roman"/>
          <w:sz w:val="24"/>
          <w:szCs w:val="24"/>
          <w:vertAlign w:val="subscript"/>
        </w:rPr>
        <w:t>0.8</w:t>
      </w:r>
      <w:r w:rsidR="00F10A30" w:rsidRPr="00DF239B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F10A30" w:rsidRPr="000F3F28">
        <w:rPr>
          <w:rFonts w:ascii="Times New Roman" w:hAnsi="Times New Roman" w:cs="Times New Roman"/>
          <w:sz w:val="24"/>
          <w:szCs w:val="24"/>
          <w:vertAlign w:val="subscript"/>
        </w:rPr>
        <w:t>1.6</w:t>
      </w:r>
      <w:r w:rsidR="00F10A30" w:rsidRPr="00DF239B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="00F10A30" w:rsidRPr="000F3F2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10A30">
        <w:rPr>
          <w:rFonts w:ascii="Times New Roman" w:hAnsi="Times New Roman" w:cs="Times New Roman"/>
          <w:sz w:val="24"/>
          <w:szCs w:val="24"/>
        </w:rPr>
        <w:t xml:space="preserve"> («245»)</w:t>
      </w:r>
      <w:r w:rsidR="00F10A30" w:rsidRPr="00A750D8">
        <w:rPr>
          <w:rFonts w:ascii="Times New Roman" w:hAnsi="Times New Roman" w:cs="Times New Roman"/>
          <w:sz w:val="24"/>
          <w:szCs w:val="24"/>
        </w:rPr>
        <w:t xml:space="preserve">, </w:t>
      </w:r>
      <w:r w:rsidR="00F10A30">
        <w:rPr>
          <w:rFonts w:ascii="Times New Roman" w:hAnsi="Times New Roman" w:cs="Times New Roman"/>
          <w:sz w:val="24"/>
          <w:szCs w:val="24"/>
        </w:rPr>
        <w:t xml:space="preserve">являющуюся </w:t>
      </w:r>
      <w:r w:rsidR="00F10A30" w:rsidRPr="00A750D8">
        <w:rPr>
          <w:rFonts w:ascii="Times New Roman" w:hAnsi="Times New Roman" w:cs="Times New Roman"/>
          <w:sz w:val="24"/>
          <w:szCs w:val="24"/>
        </w:rPr>
        <w:t>основной</w:t>
      </w:r>
      <w:r w:rsidR="00F10A30">
        <w:rPr>
          <w:rFonts w:ascii="Times New Roman" w:hAnsi="Times New Roman" w:cs="Times New Roman"/>
          <w:sz w:val="24"/>
          <w:szCs w:val="24"/>
        </w:rPr>
        <w:t xml:space="preserve">, и сверхпроводящую </w:t>
      </w:r>
      <w:r w:rsidR="00F10A30" w:rsidRPr="00A750D8">
        <w:rPr>
          <w:rFonts w:ascii="Times New Roman" w:hAnsi="Times New Roman" w:cs="Times New Roman"/>
          <w:sz w:val="24"/>
          <w:szCs w:val="24"/>
        </w:rPr>
        <w:t>(</w:t>
      </w:r>
      <w:r w:rsidR="00F10A30">
        <w:rPr>
          <w:rFonts w:ascii="Times New Roman" w:hAnsi="Times New Roman" w:cs="Times New Roman"/>
          <w:sz w:val="24"/>
          <w:szCs w:val="24"/>
        </w:rPr>
        <w:t xml:space="preserve">СП) фазу примерного состава </w:t>
      </w:r>
      <w:r w:rsidR="00F10A3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10A30" w:rsidRPr="00F10A30">
        <w:rPr>
          <w:rFonts w:ascii="Times New Roman" w:hAnsi="Times New Roman" w:cs="Times New Roman"/>
          <w:sz w:val="24"/>
          <w:szCs w:val="24"/>
          <w:vertAlign w:val="subscript"/>
        </w:rPr>
        <w:t>0.2</w:t>
      </w:r>
      <w:r w:rsidR="00F10A30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F10A30" w:rsidRPr="00F10A3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10A30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="00F10A30" w:rsidRPr="00F10A3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10A30">
        <w:rPr>
          <w:rFonts w:ascii="Times New Roman" w:hAnsi="Times New Roman" w:cs="Times New Roman"/>
          <w:sz w:val="24"/>
          <w:szCs w:val="24"/>
        </w:rPr>
        <w:t xml:space="preserve">, мольная доля которой обычно составляет не более 15%, и которая может существовать только в присутствии основной фазы 245, </w:t>
      </w:r>
      <w:r w:rsidR="003D522B">
        <w:rPr>
          <w:rFonts w:ascii="Times New Roman" w:hAnsi="Times New Roman" w:cs="Times New Roman"/>
          <w:sz w:val="24"/>
          <w:szCs w:val="24"/>
        </w:rPr>
        <w:t>в виде</w:t>
      </w:r>
      <w:r w:rsidR="00F10A30">
        <w:rPr>
          <w:rFonts w:ascii="Times New Roman" w:hAnsi="Times New Roman" w:cs="Times New Roman"/>
          <w:sz w:val="24"/>
          <w:szCs w:val="24"/>
        </w:rPr>
        <w:t xml:space="preserve"> микронной прослойк</w:t>
      </w:r>
      <w:r w:rsidR="004A4794">
        <w:rPr>
          <w:rFonts w:ascii="Times New Roman" w:hAnsi="Times New Roman" w:cs="Times New Roman"/>
          <w:sz w:val="24"/>
          <w:szCs w:val="24"/>
        </w:rPr>
        <w:t>и</w:t>
      </w:r>
      <w:r w:rsidR="00F10A30">
        <w:rPr>
          <w:rFonts w:ascii="Times New Roman" w:hAnsi="Times New Roman" w:cs="Times New Roman"/>
          <w:sz w:val="24"/>
          <w:szCs w:val="24"/>
        </w:rPr>
        <w:t xml:space="preserve"> между кристаллитов 245.</w:t>
      </w:r>
    </w:p>
    <w:p w14:paraId="51F7E03B" w14:textId="7DADD12A" w:rsidR="00F10A30" w:rsidRDefault="00F10A30" w:rsidP="00F10A3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Известно, что сосуществующие в композите </w:t>
      </w:r>
      <w:r w:rsidRPr="00A750D8">
        <w:rPr>
          <w:rFonts w:ascii="Times New Roman" w:hAnsi="Times New Roman" w:cs="Times New Roman"/>
          <w:sz w:val="24"/>
          <w:szCs w:val="24"/>
        </w:rPr>
        <w:t>122</w:t>
      </w:r>
      <w:r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A75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245 и СП фазы кристаллизуются в тетрагональной сингонии с заметно различающимися параметрами. Можно предположить, </w:t>
      </w:r>
      <w:r w:rsidRPr="004C2A31">
        <w:rPr>
          <w:rFonts w:ascii="Times New Roman" w:hAnsi="Times New Roman" w:cs="Times New Roman"/>
          <w:sz w:val="24"/>
          <w:szCs w:val="24"/>
        </w:rPr>
        <w:t>что это является</w:t>
      </w:r>
      <w:r>
        <w:rPr>
          <w:rFonts w:ascii="Times New Roman" w:hAnsi="Times New Roman" w:cs="Times New Roman"/>
          <w:sz w:val="24"/>
          <w:szCs w:val="24"/>
        </w:rPr>
        <w:t xml:space="preserve"> одной из основных причин экспериментальных проблем, связанных с получением сверхпроводящих образцов </w:t>
      </w:r>
      <w:r w:rsidRPr="006146D8">
        <w:rPr>
          <w:rFonts w:ascii="Times New Roman" w:hAnsi="Times New Roman" w:cs="Times New Roman"/>
          <w:sz w:val="24"/>
          <w:szCs w:val="24"/>
        </w:rPr>
        <w:t>122</w:t>
      </w:r>
      <w:r>
        <w:rPr>
          <w:rFonts w:ascii="Times New Roman" w:hAnsi="Times New Roman" w:cs="Times New Roman"/>
          <w:sz w:val="24"/>
          <w:szCs w:val="24"/>
          <w:lang w:val="en-US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: наличие сверхпроводимости зависит от режима закалки, в ходе которой происходит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спинодальный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распад высокотемпературной неупорядоченной фазы на композит</w:t>
      </w:r>
      <w:r w:rsidR="004A4794">
        <w:rPr>
          <w:rFonts w:ascii="Times New Roman" w:hAnsi="Times New Roman" w:cs="Times New Roman"/>
          <w:sz w:val="24"/>
          <w:szCs w:val="24"/>
        </w:rPr>
        <w:t>122</w:t>
      </w:r>
      <w:r w:rsidR="004A4794">
        <w:rPr>
          <w:rFonts w:ascii="Times New Roman" w:hAnsi="Times New Roman" w:cs="Times New Roman"/>
          <w:sz w:val="24"/>
          <w:szCs w:val="24"/>
          <w:lang w:val="en-US"/>
        </w:rPr>
        <w:t>Se</w:t>
      </w:r>
      <w:r>
        <w:rPr>
          <w:rFonts w:ascii="Times New Roman" w:hAnsi="Times New Roman" w:cs="Times New Roman"/>
          <w:sz w:val="24"/>
          <w:szCs w:val="24"/>
        </w:rPr>
        <w:t>, состоящий из 245 и СП фаз. В нашей работе была поставлена задача проверить возможность стабилизации СП фазы с помощью введения в систему катионов натрия. Катион</w:t>
      </w:r>
      <w:r w:rsidR="003D522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22B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3D522B" w:rsidRPr="003D522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в отличие от более крупных щелочных металлов не мо</w:t>
      </w:r>
      <w:r w:rsidR="003D522B">
        <w:rPr>
          <w:rFonts w:ascii="Times New Roman" w:hAnsi="Times New Roman" w:cs="Times New Roman"/>
          <w:sz w:val="24"/>
          <w:szCs w:val="24"/>
        </w:rPr>
        <w:t>гут</w:t>
      </w:r>
      <w:r>
        <w:rPr>
          <w:rFonts w:ascii="Times New Roman" w:hAnsi="Times New Roman" w:cs="Times New Roman"/>
          <w:sz w:val="24"/>
          <w:szCs w:val="24"/>
        </w:rPr>
        <w:t xml:space="preserve"> эффективно стабилизировать </w:t>
      </w:r>
      <w:r w:rsidR="004A4794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4A4794" w:rsidRPr="004A47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содержащие сверхпроводники семейства 122. Однако он</w:t>
      </w:r>
      <w:r w:rsidR="003D522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="003D522B">
        <w:rPr>
          <w:rFonts w:ascii="Times New Roman" w:hAnsi="Times New Roman" w:cs="Times New Roman"/>
          <w:sz w:val="24"/>
          <w:szCs w:val="24"/>
        </w:rPr>
        <w:t>гут</w:t>
      </w:r>
      <w:r>
        <w:rPr>
          <w:rFonts w:ascii="Times New Roman" w:hAnsi="Times New Roman" w:cs="Times New Roman"/>
          <w:sz w:val="24"/>
          <w:szCs w:val="24"/>
        </w:rPr>
        <w:t xml:space="preserve"> частично замещать более крупные катионы, что будет влиять на размеры элементарных ячеек. </w:t>
      </w:r>
    </w:p>
    <w:p w14:paraId="0153BEA4" w14:textId="42478880" w:rsidR="00BD067E" w:rsidRPr="00BD067E" w:rsidRDefault="00455465" w:rsidP="0045546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C2A31">
        <w:rPr>
          <w:rFonts w:ascii="Times New Roman" w:hAnsi="Times New Roman" w:cs="Times New Roman"/>
          <w:sz w:val="24"/>
          <w:szCs w:val="24"/>
        </w:rPr>
        <w:t xml:space="preserve">Для </w:t>
      </w:r>
      <w:r w:rsidR="003D522B" w:rsidRPr="004C2A31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="004C2A31" w:rsidRPr="004C2A31">
        <w:rPr>
          <w:rFonts w:ascii="Times New Roman" w:hAnsi="Times New Roman" w:cs="Times New Roman"/>
          <w:sz w:val="24"/>
          <w:szCs w:val="24"/>
        </w:rPr>
        <w:t>влияния</w:t>
      </w:r>
      <w:r w:rsidR="003D522B" w:rsidRPr="004C2A31">
        <w:rPr>
          <w:rFonts w:ascii="Times New Roman" w:hAnsi="Times New Roman" w:cs="Times New Roman"/>
          <w:sz w:val="24"/>
          <w:szCs w:val="24"/>
        </w:rPr>
        <w:t xml:space="preserve"> натрия на формирование СП фазы </w:t>
      </w:r>
      <w:r w:rsidRPr="004C2A31">
        <w:rPr>
          <w:rFonts w:ascii="Times New Roman" w:hAnsi="Times New Roman" w:cs="Times New Roman"/>
          <w:sz w:val="24"/>
          <w:szCs w:val="24"/>
        </w:rPr>
        <w:t xml:space="preserve">были </w:t>
      </w:r>
      <w:r w:rsidR="003D522B" w:rsidRPr="004C2A31">
        <w:rPr>
          <w:rFonts w:ascii="Times New Roman" w:hAnsi="Times New Roman" w:cs="Times New Roman"/>
          <w:sz w:val="24"/>
          <w:szCs w:val="24"/>
        </w:rPr>
        <w:t>синтезированы</w:t>
      </w:r>
      <w:r w:rsidRPr="004C2A31">
        <w:rPr>
          <w:rFonts w:ascii="Times New Roman" w:hAnsi="Times New Roman" w:cs="Times New Roman"/>
          <w:sz w:val="24"/>
          <w:szCs w:val="24"/>
        </w:rPr>
        <w:t xml:space="preserve"> три состава: (</w:t>
      </w:r>
      <w:r w:rsidRPr="004C2A31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4C2A31">
        <w:rPr>
          <w:rFonts w:ascii="Times New Roman" w:hAnsi="Times New Roman" w:cs="Times New Roman"/>
          <w:sz w:val="24"/>
          <w:szCs w:val="24"/>
          <w:vertAlign w:val="subscript"/>
        </w:rPr>
        <w:t>0.5</w:t>
      </w:r>
      <w:r w:rsidRPr="004C2A3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C2A31">
        <w:rPr>
          <w:rFonts w:ascii="Times New Roman" w:hAnsi="Times New Roman" w:cs="Times New Roman"/>
          <w:sz w:val="24"/>
          <w:szCs w:val="24"/>
          <w:vertAlign w:val="subscript"/>
        </w:rPr>
        <w:t>0.5</w:t>
      </w:r>
      <w:r w:rsidRPr="004C2A31">
        <w:rPr>
          <w:rFonts w:ascii="Times New Roman" w:hAnsi="Times New Roman" w:cs="Times New Roman"/>
          <w:sz w:val="24"/>
          <w:szCs w:val="24"/>
        </w:rPr>
        <w:t>)</w:t>
      </w:r>
      <w:r w:rsidRPr="004C2A31">
        <w:rPr>
          <w:rFonts w:ascii="Times New Roman" w:hAnsi="Times New Roman" w:cs="Times New Roman"/>
          <w:sz w:val="24"/>
          <w:szCs w:val="24"/>
          <w:vertAlign w:val="subscript"/>
        </w:rPr>
        <w:t>0.8</w:t>
      </w:r>
      <w:r w:rsidRPr="004C2A31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4C2A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2A31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4C2A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2A31">
        <w:rPr>
          <w:rFonts w:ascii="Times New Roman" w:hAnsi="Times New Roman" w:cs="Times New Roman"/>
          <w:sz w:val="24"/>
          <w:szCs w:val="24"/>
        </w:rPr>
        <w:t>, (</w:t>
      </w:r>
      <w:r w:rsidRPr="004C2A3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C2A31">
        <w:rPr>
          <w:rFonts w:ascii="Times New Roman" w:hAnsi="Times New Roman" w:cs="Times New Roman"/>
          <w:sz w:val="24"/>
          <w:szCs w:val="24"/>
          <w:vertAlign w:val="subscript"/>
        </w:rPr>
        <w:t>0.5</w:t>
      </w:r>
      <w:r w:rsidRPr="004C2A31">
        <w:rPr>
          <w:rFonts w:ascii="Times New Roman" w:hAnsi="Times New Roman" w:cs="Times New Roman"/>
          <w:sz w:val="24"/>
          <w:szCs w:val="24"/>
          <w:lang w:val="en-US"/>
        </w:rPr>
        <w:t>Rb</w:t>
      </w:r>
      <w:r w:rsidRPr="004C2A31">
        <w:rPr>
          <w:rFonts w:ascii="Times New Roman" w:hAnsi="Times New Roman" w:cs="Times New Roman"/>
          <w:sz w:val="24"/>
          <w:szCs w:val="24"/>
          <w:vertAlign w:val="subscript"/>
        </w:rPr>
        <w:t>0.</w:t>
      </w:r>
      <w:proofErr w:type="gramStart"/>
      <w:r w:rsidRPr="004C2A3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C2A31">
        <w:rPr>
          <w:rFonts w:ascii="Times New Roman" w:hAnsi="Times New Roman" w:cs="Times New Roman"/>
          <w:sz w:val="24"/>
          <w:szCs w:val="24"/>
        </w:rPr>
        <w:t>)</w:t>
      </w:r>
      <w:r w:rsidRPr="004C2A31">
        <w:rPr>
          <w:rFonts w:ascii="Times New Roman" w:hAnsi="Times New Roman" w:cs="Times New Roman"/>
          <w:sz w:val="24"/>
          <w:szCs w:val="24"/>
          <w:lang w:val="en-US"/>
        </w:rPr>
        <w:t>Fe</w:t>
      </w:r>
      <w:proofErr w:type="gramEnd"/>
      <w:r w:rsidRPr="004C2A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2A31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4C2A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2A31">
        <w:rPr>
          <w:rFonts w:ascii="Times New Roman" w:hAnsi="Times New Roman" w:cs="Times New Roman"/>
          <w:sz w:val="24"/>
          <w:szCs w:val="24"/>
        </w:rPr>
        <w:t xml:space="preserve"> и (</w:t>
      </w:r>
      <w:r w:rsidRPr="004C2A31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4C2A31">
        <w:rPr>
          <w:rFonts w:ascii="Times New Roman" w:hAnsi="Times New Roman" w:cs="Times New Roman"/>
          <w:sz w:val="24"/>
          <w:szCs w:val="24"/>
          <w:vertAlign w:val="subscript"/>
        </w:rPr>
        <w:t>0.3</w:t>
      </w:r>
      <w:r w:rsidRPr="004C2A3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C2A31">
        <w:rPr>
          <w:rFonts w:ascii="Times New Roman" w:hAnsi="Times New Roman" w:cs="Times New Roman"/>
          <w:sz w:val="24"/>
          <w:szCs w:val="24"/>
          <w:vertAlign w:val="subscript"/>
        </w:rPr>
        <w:t>0.3</w:t>
      </w:r>
      <w:r w:rsidRPr="004C2A31">
        <w:rPr>
          <w:rFonts w:ascii="Times New Roman" w:hAnsi="Times New Roman" w:cs="Times New Roman"/>
          <w:sz w:val="24"/>
          <w:szCs w:val="24"/>
          <w:lang w:val="en-US"/>
        </w:rPr>
        <w:t>Rb</w:t>
      </w:r>
      <w:r w:rsidRPr="004C2A31">
        <w:rPr>
          <w:rFonts w:ascii="Times New Roman" w:hAnsi="Times New Roman" w:cs="Times New Roman"/>
          <w:sz w:val="24"/>
          <w:szCs w:val="24"/>
          <w:vertAlign w:val="subscript"/>
        </w:rPr>
        <w:t>0.3</w:t>
      </w:r>
      <w:r w:rsidRPr="004C2A31">
        <w:rPr>
          <w:rFonts w:ascii="Times New Roman" w:hAnsi="Times New Roman" w:cs="Times New Roman"/>
          <w:sz w:val="24"/>
          <w:szCs w:val="24"/>
        </w:rPr>
        <w:t>)</w:t>
      </w:r>
      <w:r w:rsidRPr="004C2A31">
        <w:rPr>
          <w:rFonts w:ascii="Times New Roman" w:hAnsi="Times New Roman" w:cs="Times New Roman"/>
          <w:sz w:val="24"/>
          <w:szCs w:val="24"/>
          <w:vertAlign w:val="subscript"/>
        </w:rPr>
        <w:t>0.8</w:t>
      </w:r>
      <w:r w:rsidRPr="004C2A31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4C2A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2A31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4C2A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2A31">
        <w:rPr>
          <w:rFonts w:ascii="Times New Roman" w:hAnsi="Times New Roman" w:cs="Times New Roman"/>
          <w:sz w:val="24"/>
          <w:szCs w:val="24"/>
        </w:rPr>
        <w:t>. Кристаллы были получены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22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три стадии методом кристаллизации из расплава собственных компонентов.</w:t>
      </w:r>
      <w:r w:rsidR="00BD067E" w:rsidRPr="00BD067E">
        <w:rPr>
          <w:rFonts w:ascii="Times New Roman" w:hAnsi="Times New Roman" w:cs="Times New Roman"/>
          <w:sz w:val="24"/>
          <w:szCs w:val="24"/>
        </w:rPr>
        <w:t xml:space="preserve"> </w:t>
      </w:r>
      <w:r w:rsidR="000F193E">
        <w:rPr>
          <w:rFonts w:ascii="Times New Roman" w:hAnsi="Times New Roman" w:cs="Times New Roman"/>
          <w:sz w:val="24"/>
          <w:szCs w:val="24"/>
        </w:rPr>
        <w:t>Часть образцов дополнительно закали</w:t>
      </w:r>
      <w:r w:rsidR="003D522B">
        <w:rPr>
          <w:rFonts w:ascii="Times New Roman" w:hAnsi="Times New Roman" w:cs="Times New Roman"/>
          <w:sz w:val="24"/>
          <w:szCs w:val="24"/>
        </w:rPr>
        <w:t>вали</w:t>
      </w:r>
      <w:r w:rsidR="000F193E">
        <w:rPr>
          <w:rFonts w:ascii="Times New Roman" w:hAnsi="Times New Roman" w:cs="Times New Roman"/>
          <w:sz w:val="24"/>
          <w:szCs w:val="24"/>
        </w:rPr>
        <w:t xml:space="preserve"> в ледяной воде и жидком азоте.</w:t>
      </w:r>
    </w:p>
    <w:p w14:paraId="3CF4AB48" w14:textId="159C70BF" w:rsidR="00274CE9" w:rsidRPr="00116858" w:rsidRDefault="0035714B" w:rsidP="00815D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Структура, состав и морфология полученных образцов были изучены методами рентгеновской дифракции, РСМА и электронной микроскопии. </w:t>
      </w:r>
      <w:r w:rsidR="004A4794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</w:rPr>
        <w:t xml:space="preserve"> свойства изучены методом андреевской спектроскопии. </w:t>
      </w:r>
      <w:r w:rsidR="004A4794">
        <w:rPr>
          <w:rFonts w:ascii="Times New Roman" w:hAnsi="Times New Roman" w:cs="Times New Roman"/>
          <w:sz w:val="24"/>
          <w:szCs w:val="24"/>
        </w:rPr>
        <w:t xml:space="preserve">Показано, что полученные образцы </w:t>
      </w:r>
      <w:r w:rsidR="00116858">
        <w:rPr>
          <w:rFonts w:ascii="Times New Roman" w:hAnsi="Times New Roman" w:cs="Times New Roman"/>
          <w:sz w:val="24"/>
          <w:szCs w:val="24"/>
        </w:rPr>
        <w:t>демонстрируют характерное фазовое разделение (рис. 1А</w:t>
      </w:r>
      <w:r w:rsidR="004F2185">
        <w:rPr>
          <w:rFonts w:ascii="Times New Roman" w:hAnsi="Times New Roman" w:cs="Times New Roman"/>
          <w:sz w:val="24"/>
          <w:szCs w:val="24"/>
        </w:rPr>
        <w:t>, В</w:t>
      </w:r>
      <w:r w:rsidR="00116858">
        <w:rPr>
          <w:rFonts w:ascii="Times New Roman" w:hAnsi="Times New Roman" w:cs="Times New Roman"/>
          <w:sz w:val="24"/>
          <w:szCs w:val="24"/>
        </w:rPr>
        <w:t xml:space="preserve">). Наилучшие СП характеристики продемонстрировал образец </w:t>
      </w:r>
      <w:r w:rsidR="00116858" w:rsidRPr="00BD067E">
        <w:rPr>
          <w:rFonts w:ascii="Times New Roman" w:hAnsi="Times New Roman" w:cs="Times New Roman"/>
          <w:sz w:val="24"/>
          <w:szCs w:val="24"/>
        </w:rPr>
        <w:t>(</w:t>
      </w:r>
      <w:r w:rsidR="00116858" w:rsidRPr="00BD067E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116858" w:rsidRPr="00BD067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116858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116858" w:rsidRPr="00DF239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16858" w:rsidRPr="00BD067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116858" w:rsidRPr="00BD067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116858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116858" w:rsidRPr="00DF239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16858" w:rsidRPr="00DF239B">
        <w:rPr>
          <w:rFonts w:ascii="Times New Roman" w:hAnsi="Times New Roman" w:cs="Times New Roman"/>
          <w:sz w:val="24"/>
          <w:szCs w:val="24"/>
          <w:lang w:val="en-US"/>
        </w:rPr>
        <w:t>Rb</w:t>
      </w:r>
      <w:r w:rsidR="00116858" w:rsidRPr="00DF239B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116858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116858" w:rsidRPr="00DF239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16858" w:rsidRPr="00BD067E">
        <w:rPr>
          <w:rFonts w:ascii="Times New Roman" w:hAnsi="Times New Roman" w:cs="Times New Roman"/>
          <w:sz w:val="24"/>
          <w:szCs w:val="24"/>
        </w:rPr>
        <w:t>)</w:t>
      </w:r>
      <w:r w:rsidR="00116858" w:rsidRPr="00BD067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116858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116858" w:rsidRPr="00BD067E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116858" w:rsidRPr="00BD067E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116858" w:rsidRPr="00BD06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16858" w:rsidRPr="00BD067E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="00116858" w:rsidRPr="00BD06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F218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4F2185" w:rsidRPr="004F2185">
        <w:rPr>
          <w:rFonts w:ascii="Times New Roman" w:hAnsi="Times New Roman" w:cs="Times New Roman"/>
          <w:sz w:val="24"/>
          <w:szCs w:val="24"/>
        </w:rPr>
        <w:t>(рис. 1С)</w:t>
      </w:r>
      <w:r w:rsidR="00116858" w:rsidRPr="004F2185">
        <w:rPr>
          <w:rFonts w:ascii="Times New Roman" w:hAnsi="Times New Roman" w:cs="Times New Roman"/>
          <w:sz w:val="24"/>
          <w:szCs w:val="24"/>
        </w:rPr>
        <w:t>.</w:t>
      </w:r>
    </w:p>
    <w:p w14:paraId="04C54018" w14:textId="1B98DEC3" w:rsidR="00BD067E" w:rsidRPr="00BD067E" w:rsidRDefault="005112C5" w:rsidP="00274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12C5">
        <w:rPr>
          <w:noProof/>
        </w:rPr>
        <w:drawing>
          <wp:inline distT="0" distB="0" distL="0" distR="0" wp14:anchorId="4E14BB96" wp14:editId="52A694B6">
            <wp:extent cx="5831840" cy="1456690"/>
            <wp:effectExtent l="0" t="0" r="0" b="0"/>
            <wp:docPr id="8815390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53902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4BB07" w14:textId="24D2DD8A" w:rsidR="00CF30C7" w:rsidRPr="009019AC" w:rsidRDefault="001C5607" w:rsidP="0009776A">
      <w:pPr>
        <w:pStyle w:val="af"/>
        <w:spacing w:after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1C560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Рис. </w:t>
      </w:r>
      <w:r w:rsidRPr="001C560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09776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Рисунок \* ARABIC </w:instrText>
      </w:r>
      <w:r w:rsidRPr="001C560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 w:rsidRPr="001C560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1</w:t>
      </w:r>
      <w:r w:rsidRPr="001C560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1C560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9019AC" w:rsidRPr="009019A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А</w:t>
      </w:r>
      <w:r w:rsidR="009019A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274CE9" w:rsidRPr="00274CE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>C</w:t>
      </w:r>
      <w:r w:rsidR="00274CE9" w:rsidRPr="00274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9019A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микрофотография</w:t>
      </w:r>
      <w:r w:rsidR="004C2A3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и</w:t>
      </w:r>
      <w:r w:rsidR="009019A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274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зависимость </w:t>
      </w:r>
      <w:r w:rsidR="00274CE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R</w:t>
      </w:r>
      <w:r w:rsidR="00274CE9" w:rsidRPr="00274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(</w:t>
      </w:r>
      <w:r w:rsidR="00274CE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T</w:t>
      </w:r>
      <w:r w:rsidR="00274CE9" w:rsidRPr="00274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) </w:t>
      </w:r>
      <w:r w:rsidR="00274C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для </w:t>
      </w:r>
      <w:r w:rsidR="00274CE9" w:rsidRPr="00BD067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(Na</w:t>
      </w:r>
      <w:r w:rsidR="00274CE9" w:rsidRPr="00BD067E">
        <w:rPr>
          <w:rFonts w:ascii="Times New Roman" w:hAnsi="Times New Roman" w:cs="Times New Roman"/>
          <w:i w:val="0"/>
          <w:iCs w:val="0"/>
          <w:color w:val="auto"/>
          <w:sz w:val="24"/>
          <w:szCs w:val="24"/>
          <w:vertAlign w:val="subscript"/>
        </w:rPr>
        <w:t>0</w:t>
      </w:r>
      <w:r w:rsidR="00274CE9" w:rsidRPr="001C5607">
        <w:rPr>
          <w:rFonts w:ascii="Times New Roman" w:hAnsi="Times New Roman" w:cs="Times New Roman"/>
          <w:i w:val="0"/>
          <w:iCs w:val="0"/>
          <w:color w:val="auto"/>
          <w:sz w:val="24"/>
          <w:szCs w:val="24"/>
          <w:vertAlign w:val="subscript"/>
        </w:rPr>
        <w:t>.3</w:t>
      </w:r>
      <w:r w:rsidR="00274CE9" w:rsidRPr="00BD067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</w:t>
      </w:r>
      <w:r w:rsidR="00274CE9" w:rsidRPr="00BD067E">
        <w:rPr>
          <w:rFonts w:ascii="Times New Roman" w:hAnsi="Times New Roman" w:cs="Times New Roman"/>
          <w:i w:val="0"/>
          <w:iCs w:val="0"/>
          <w:color w:val="auto"/>
          <w:sz w:val="24"/>
          <w:szCs w:val="24"/>
          <w:vertAlign w:val="subscript"/>
        </w:rPr>
        <w:t>0</w:t>
      </w:r>
      <w:r w:rsidR="00274CE9" w:rsidRPr="001C5607">
        <w:rPr>
          <w:rFonts w:ascii="Times New Roman" w:hAnsi="Times New Roman" w:cs="Times New Roman"/>
          <w:i w:val="0"/>
          <w:iCs w:val="0"/>
          <w:color w:val="auto"/>
          <w:sz w:val="24"/>
          <w:szCs w:val="24"/>
          <w:vertAlign w:val="subscript"/>
        </w:rPr>
        <w:t>.3</w:t>
      </w:r>
      <w:r w:rsidR="00274CE9" w:rsidRPr="001C560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Rb</w:t>
      </w:r>
      <w:r w:rsidR="00274CE9" w:rsidRPr="001C5607">
        <w:rPr>
          <w:rFonts w:ascii="Times New Roman" w:hAnsi="Times New Roman" w:cs="Times New Roman"/>
          <w:i w:val="0"/>
          <w:iCs w:val="0"/>
          <w:color w:val="auto"/>
          <w:sz w:val="24"/>
          <w:szCs w:val="24"/>
          <w:vertAlign w:val="subscript"/>
        </w:rPr>
        <w:t>0.3</w:t>
      </w:r>
      <w:r w:rsidR="00274CE9" w:rsidRPr="00BD067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)</w:t>
      </w:r>
      <w:r w:rsidR="00274CE9" w:rsidRPr="00BD067E">
        <w:rPr>
          <w:rFonts w:ascii="Times New Roman" w:hAnsi="Times New Roman" w:cs="Times New Roman"/>
          <w:i w:val="0"/>
          <w:iCs w:val="0"/>
          <w:color w:val="auto"/>
          <w:sz w:val="24"/>
          <w:szCs w:val="24"/>
          <w:vertAlign w:val="subscript"/>
        </w:rPr>
        <w:t>0</w:t>
      </w:r>
      <w:r w:rsidR="00274CE9" w:rsidRPr="001C5607">
        <w:rPr>
          <w:rFonts w:ascii="Times New Roman" w:hAnsi="Times New Roman" w:cs="Times New Roman"/>
          <w:i w:val="0"/>
          <w:iCs w:val="0"/>
          <w:color w:val="auto"/>
          <w:sz w:val="24"/>
          <w:szCs w:val="24"/>
          <w:vertAlign w:val="subscript"/>
        </w:rPr>
        <w:t>.</w:t>
      </w:r>
      <w:r w:rsidR="00274CE9" w:rsidRPr="00BD067E">
        <w:rPr>
          <w:rFonts w:ascii="Times New Roman" w:hAnsi="Times New Roman" w:cs="Times New Roman"/>
          <w:i w:val="0"/>
          <w:iCs w:val="0"/>
          <w:color w:val="auto"/>
          <w:sz w:val="24"/>
          <w:szCs w:val="24"/>
          <w:vertAlign w:val="subscript"/>
        </w:rPr>
        <w:t>8</w:t>
      </w:r>
      <w:r w:rsidR="00274CE9" w:rsidRPr="00BD067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Fe</w:t>
      </w:r>
      <w:r w:rsidR="00274CE9" w:rsidRPr="00BD067E">
        <w:rPr>
          <w:rFonts w:ascii="Times New Roman" w:hAnsi="Times New Roman" w:cs="Times New Roman"/>
          <w:i w:val="0"/>
          <w:iCs w:val="0"/>
          <w:color w:val="auto"/>
          <w:sz w:val="24"/>
          <w:szCs w:val="24"/>
          <w:vertAlign w:val="subscript"/>
        </w:rPr>
        <w:t>2</w:t>
      </w:r>
      <w:r w:rsidR="00274CE9" w:rsidRPr="00BD067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Se</w:t>
      </w:r>
      <w:r w:rsidR="00274CE9" w:rsidRPr="001C5607">
        <w:rPr>
          <w:rFonts w:ascii="Times New Roman" w:hAnsi="Times New Roman" w:cs="Times New Roman"/>
          <w:i w:val="0"/>
          <w:iCs w:val="0"/>
          <w:color w:val="auto"/>
          <w:sz w:val="24"/>
          <w:szCs w:val="24"/>
          <w:vertAlign w:val="subscript"/>
        </w:rPr>
        <w:t>2</w:t>
      </w:r>
      <w:r w:rsidR="009019A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; </w:t>
      </w:r>
      <w:r w:rsidR="009019AC" w:rsidRPr="001C560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>B</w:t>
      </w:r>
      <w:r w:rsidR="009019A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9019AC" w:rsidRPr="001C560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микрофотография K</w:t>
      </w:r>
      <w:r w:rsidR="009019AC" w:rsidRPr="001C5607">
        <w:rPr>
          <w:rFonts w:ascii="Times New Roman" w:hAnsi="Times New Roman" w:cs="Times New Roman"/>
          <w:i w:val="0"/>
          <w:iCs w:val="0"/>
          <w:color w:val="auto"/>
          <w:sz w:val="24"/>
          <w:szCs w:val="24"/>
          <w:vertAlign w:val="subscript"/>
        </w:rPr>
        <w:t>0.8</w:t>
      </w:r>
      <w:r w:rsidR="009019AC" w:rsidRPr="001C560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Fe</w:t>
      </w:r>
      <w:r w:rsidR="009019AC" w:rsidRPr="001C5607">
        <w:rPr>
          <w:rFonts w:ascii="Times New Roman" w:hAnsi="Times New Roman" w:cs="Times New Roman"/>
          <w:i w:val="0"/>
          <w:iCs w:val="0"/>
          <w:color w:val="auto"/>
          <w:sz w:val="24"/>
          <w:szCs w:val="24"/>
          <w:vertAlign w:val="subscript"/>
        </w:rPr>
        <w:t>1.6</w:t>
      </w:r>
      <w:r w:rsidR="009019AC" w:rsidRPr="001C560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Se</w:t>
      </w:r>
      <w:r w:rsidR="009019AC" w:rsidRPr="001C5607">
        <w:rPr>
          <w:rFonts w:ascii="Times New Roman" w:hAnsi="Times New Roman" w:cs="Times New Roman"/>
          <w:i w:val="0"/>
          <w:iCs w:val="0"/>
          <w:color w:val="auto"/>
          <w:sz w:val="24"/>
          <w:szCs w:val="24"/>
          <w:vertAlign w:val="subscript"/>
        </w:rPr>
        <w:t>2</w:t>
      </w:r>
      <w:r w:rsidR="009019AC" w:rsidRPr="001C560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9019A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для сравнения </w:t>
      </w:r>
      <w:r w:rsidR="009019AC" w:rsidRPr="001C560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[1]</w:t>
      </w:r>
    </w:p>
    <w:p w14:paraId="024F0FFF" w14:textId="4AEF412A" w:rsidR="003757AC" w:rsidRPr="00F10A30" w:rsidRDefault="003757AC" w:rsidP="003757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2D00">
        <w:rPr>
          <w:rFonts w:ascii="Times New Roman" w:hAnsi="Times New Roman" w:cs="Times New Roman"/>
          <w:b/>
          <w:bCs/>
          <w:noProof/>
          <w:sz w:val="24"/>
          <w:szCs w:val="24"/>
        </w:rPr>
        <w:t>Литература</w:t>
      </w:r>
    </w:p>
    <w:p w14:paraId="27F1DE70" w14:textId="577A7E18" w:rsidR="003757AC" w:rsidRPr="004C456F" w:rsidRDefault="003757AC" w:rsidP="003757AC">
      <w:pPr>
        <w:rPr>
          <w:rFonts w:ascii="Times New Roman" w:hAnsi="Times New Roman" w:cs="Times New Roman"/>
          <w:sz w:val="24"/>
          <w:szCs w:val="24"/>
        </w:rPr>
      </w:pPr>
      <w:r w:rsidRPr="004C456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456F">
        <w:rPr>
          <w:rFonts w:ascii="Times New Roman" w:hAnsi="Times New Roman" w:cs="Times New Roman"/>
          <w:sz w:val="24"/>
          <w:szCs w:val="24"/>
        </w:rPr>
        <w:t>Ding</w:t>
      </w:r>
      <w:proofErr w:type="spellEnd"/>
      <w:r w:rsidRPr="004C456F">
        <w:rPr>
          <w:rFonts w:ascii="Times New Roman" w:hAnsi="Times New Roman" w:cs="Times New Roman"/>
          <w:sz w:val="24"/>
          <w:szCs w:val="24"/>
        </w:rPr>
        <w:t xml:space="preserve"> X. </w:t>
      </w:r>
      <w:proofErr w:type="spellStart"/>
      <w:r w:rsidRPr="004C456F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4C4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56F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4C456F">
        <w:rPr>
          <w:rFonts w:ascii="Times New Roman" w:hAnsi="Times New Roman" w:cs="Times New Roman"/>
          <w:sz w:val="24"/>
          <w:szCs w:val="24"/>
        </w:rPr>
        <w:t xml:space="preserve">. </w:t>
      </w:r>
      <w:r w:rsidRPr="004C456F">
        <w:rPr>
          <w:rFonts w:ascii="Times New Roman" w:hAnsi="Times New Roman" w:cs="Times New Roman"/>
          <w:sz w:val="24"/>
          <w:szCs w:val="24"/>
          <w:lang w:val="en-US"/>
        </w:rPr>
        <w:t>Influence of microstructure on superconductivity in K</w:t>
      </w:r>
      <w:r w:rsidRPr="004C456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4C456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4C456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4C456F" w:rsidRPr="004C456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-</w:t>
      </w:r>
      <w:r w:rsidRPr="004C456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</w:t>
      </w:r>
      <w:r w:rsidRPr="004C456F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4C456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C456F">
        <w:rPr>
          <w:rFonts w:ascii="Times New Roman" w:hAnsi="Times New Roman" w:cs="Times New Roman"/>
          <w:sz w:val="24"/>
          <w:szCs w:val="24"/>
          <w:lang w:val="en-US"/>
        </w:rPr>
        <w:t xml:space="preserve"> and evidence for a new parent phase K</w:t>
      </w:r>
      <w:r w:rsidRPr="004C456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C456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4C456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  <w:r w:rsidRPr="004C456F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4C456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8</w:t>
      </w:r>
      <w:r w:rsidRPr="004C456F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="004C456F" w:rsidRPr="004C45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456F">
        <w:rPr>
          <w:rFonts w:ascii="Times New Roman" w:hAnsi="Times New Roman" w:cs="Times New Roman"/>
          <w:sz w:val="24"/>
          <w:szCs w:val="24"/>
          <w:lang w:val="en-US"/>
        </w:rPr>
        <w:t xml:space="preserve">Nature Communications. </w:t>
      </w:r>
      <w:r w:rsidRPr="00F10A30">
        <w:rPr>
          <w:rFonts w:ascii="Times New Roman" w:hAnsi="Times New Roman" w:cs="Times New Roman"/>
          <w:sz w:val="24"/>
          <w:szCs w:val="24"/>
          <w:lang w:val="en-US"/>
        </w:rPr>
        <w:t xml:space="preserve">2013. </w:t>
      </w:r>
      <w:proofErr w:type="spellStart"/>
      <w:r w:rsidRPr="004C456F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4C456F">
        <w:rPr>
          <w:rFonts w:ascii="Times New Roman" w:hAnsi="Times New Roman" w:cs="Times New Roman"/>
          <w:sz w:val="24"/>
          <w:szCs w:val="24"/>
        </w:rPr>
        <w:t>. 4. N. 1. P. 1897.</w:t>
      </w:r>
    </w:p>
    <w:sectPr w:rsidR="003757AC" w:rsidRPr="004C456F" w:rsidSect="00DF239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5E"/>
    <w:rsid w:val="0001258F"/>
    <w:rsid w:val="0008788A"/>
    <w:rsid w:val="0009776A"/>
    <w:rsid w:val="000F193E"/>
    <w:rsid w:val="000F3F28"/>
    <w:rsid w:val="00116858"/>
    <w:rsid w:val="00176791"/>
    <w:rsid w:val="00182183"/>
    <w:rsid w:val="001C263A"/>
    <w:rsid w:val="001C5607"/>
    <w:rsid w:val="00274CE9"/>
    <w:rsid w:val="00336946"/>
    <w:rsid w:val="0035714B"/>
    <w:rsid w:val="0036389E"/>
    <w:rsid w:val="00366543"/>
    <w:rsid w:val="003757AC"/>
    <w:rsid w:val="003D522B"/>
    <w:rsid w:val="00455465"/>
    <w:rsid w:val="00473E89"/>
    <w:rsid w:val="004A4794"/>
    <w:rsid w:val="004C2A31"/>
    <w:rsid w:val="004C456F"/>
    <w:rsid w:val="004F2185"/>
    <w:rsid w:val="005112C5"/>
    <w:rsid w:val="006A560B"/>
    <w:rsid w:val="00722D94"/>
    <w:rsid w:val="00815D60"/>
    <w:rsid w:val="009019AC"/>
    <w:rsid w:val="00B27F6A"/>
    <w:rsid w:val="00B5530F"/>
    <w:rsid w:val="00B94DF9"/>
    <w:rsid w:val="00BD067E"/>
    <w:rsid w:val="00C52965"/>
    <w:rsid w:val="00CB0897"/>
    <w:rsid w:val="00CF30C7"/>
    <w:rsid w:val="00D14EED"/>
    <w:rsid w:val="00D92D92"/>
    <w:rsid w:val="00DF239B"/>
    <w:rsid w:val="00EB135E"/>
    <w:rsid w:val="00F10A30"/>
    <w:rsid w:val="00F41F68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30C0"/>
  <w15:chartTrackingRefBased/>
  <w15:docId w15:val="{60B10C20-2C68-4D2D-AD77-8090B97C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1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3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3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3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3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3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3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1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13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135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135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13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13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13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13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13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1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3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1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1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13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13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135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1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135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B135E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FF2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unhideWhenUsed/>
    <w:rsid w:val="00B94DF9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94DF9"/>
    <w:rPr>
      <w:color w:val="605E5C"/>
      <w:shd w:val="clear" w:color="auto" w:fill="E1DFDD"/>
    </w:rPr>
  </w:style>
  <w:style w:type="paragraph" w:styleId="af">
    <w:name w:val="caption"/>
    <w:basedOn w:val="a"/>
    <w:next w:val="a"/>
    <w:uiPriority w:val="35"/>
    <w:unhideWhenUsed/>
    <w:qFormat/>
    <w:rsid w:val="001C560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8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Рахманов</dc:creator>
  <cp:keywords/>
  <dc:description/>
  <cp:lastModifiedBy>Мария Скрыпник</cp:lastModifiedBy>
  <cp:revision>16</cp:revision>
  <dcterms:created xsi:type="dcterms:W3CDTF">2025-03-03T10:05:00Z</dcterms:created>
  <dcterms:modified xsi:type="dcterms:W3CDTF">2025-03-19T10:33:00Z</dcterms:modified>
</cp:coreProperties>
</file>