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6F9F" w14:textId="77777777" w:rsidR="0065048F" w:rsidRDefault="0000000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Синтез полиядерных карбоксилатов церия, содержащих флюоритоподобные фрагменты.</w:t>
      </w:r>
    </w:p>
    <w:p w14:paraId="2DA6E866" w14:textId="3A5815CC" w:rsidR="0065048F" w:rsidRPr="003A0686" w:rsidRDefault="00000000">
      <w:pP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Волконовский Г.Г.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Никандров Н.М.</w:t>
      </w:r>
      <w:r>
        <w:rPr>
          <w:b/>
          <w:i/>
          <w:color w:val="000000"/>
          <w:vertAlign w:val="superscript"/>
        </w:rPr>
        <w:t>2</w:t>
      </w:r>
      <w:r w:rsidR="003A0686">
        <w:rPr>
          <w:b/>
          <w:i/>
          <w:color w:val="000000"/>
        </w:rPr>
        <w:t>, Цымбаренко Д.М.</w:t>
      </w:r>
      <w:r w:rsidR="003A0686">
        <w:rPr>
          <w:b/>
          <w:i/>
          <w:color w:val="000000"/>
          <w:vertAlign w:val="superscript"/>
        </w:rPr>
        <w:t>1</w:t>
      </w:r>
    </w:p>
    <w:p w14:paraId="772E6F63" w14:textId="77777777" w:rsidR="0065048F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специалитета</w:t>
      </w:r>
    </w:p>
    <w:p w14:paraId="4B741D1A" w14:textId="77777777" w:rsidR="0065048F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408D5D44" w14:textId="77777777" w:rsidR="0065048F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факультет наук о материалах, Москва, Россия</w:t>
      </w:r>
    </w:p>
    <w:p w14:paraId="0A3FC5FC" w14:textId="77777777" w:rsidR="0065048F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u w:val="single"/>
          <w:lang w:val="en-US"/>
        </w:rPr>
        <w:t>gvolkonovskij</w:t>
      </w:r>
      <w:r>
        <w:rPr>
          <w:i/>
          <w:color w:val="000000"/>
          <w:u w:val="single"/>
        </w:rPr>
        <w:t>@</w:t>
      </w:r>
      <w:r>
        <w:rPr>
          <w:i/>
          <w:color w:val="000000"/>
          <w:u w:val="single"/>
          <w:lang w:val="en-US"/>
        </w:rPr>
        <w:t>gmail</w:t>
      </w:r>
      <w:r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4B9B0493" w14:textId="526AAE66" w:rsidR="0065048F" w:rsidRDefault="00000000" w:rsidP="006419D1">
      <w:pPr>
        <w:ind w:firstLine="397"/>
        <w:jc w:val="both"/>
      </w:pPr>
      <w:r>
        <w:t xml:space="preserve">Полиядерные карбоксилаты церия с флюоритоподобными остовами, которые изоструктурны диоксиду церия привлекают интерес, как прекурсоры для получения наночастиц диоксида церия, широко применяемых в области катализа за счёт высокой активности в реакциях окисления. При этом необходимо контролировать размеры получаемых наночастиц. Перспективным методом получения нанодисперсного </w:t>
      </w:r>
      <w:r>
        <w:rPr>
          <w:lang w:val="en-US"/>
        </w:rPr>
        <w:t>CeO</w:t>
      </w:r>
      <w:r>
        <w:rPr>
          <w:vertAlign w:val="subscript"/>
        </w:rPr>
        <w:t>2</w:t>
      </w:r>
      <w:r>
        <w:t xml:space="preserve"> является синтез из полиядерных оксо- и гидроксокарбоксилатов церия с различными кислотами, например: Ce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4</w:t>
      </w:r>
      <w:r>
        <w:t>(OH)</w:t>
      </w:r>
      <w:r>
        <w:rPr>
          <w:vertAlign w:val="subscript"/>
        </w:rPr>
        <w:t>4</w:t>
      </w:r>
      <w:r>
        <w:t>(piv)</w:t>
      </w:r>
      <w:r>
        <w:rPr>
          <w:vertAlign w:val="subscript"/>
        </w:rPr>
        <w:t>12</w:t>
      </w:r>
      <w:r>
        <w:t>, Ce</w:t>
      </w:r>
      <w:r>
        <w:rPr>
          <w:vertAlign w:val="subscript"/>
        </w:rPr>
        <w:t>24</w:t>
      </w:r>
      <w:r>
        <w:t>O</w:t>
      </w:r>
      <w:r>
        <w:rPr>
          <w:vertAlign w:val="subscript"/>
        </w:rPr>
        <w:t>27</w:t>
      </w:r>
      <w:r>
        <w:t>(OH)</w:t>
      </w:r>
      <w:r>
        <w:rPr>
          <w:vertAlign w:val="subscript"/>
        </w:rPr>
        <w:t>9</w:t>
      </w:r>
      <w:r>
        <w:t>(</w:t>
      </w:r>
      <w:r>
        <w:rPr>
          <w:lang w:val="en-US"/>
        </w:rPr>
        <w:t>Benz</w:t>
      </w:r>
      <w:r>
        <w:t>)</w:t>
      </w:r>
      <w:r>
        <w:rPr>
          <w:vertAlign w:val="subscript"/>
        </w:rPr>
        <w:t>30</w:t>
      </w:r>
      <w:r>
        <w:t>(py)</w:t>
      </w:r>
      <w:r>
        <w:rPr>
          <w:vertAlign w:val="subscript"/>
        </w:rPr>
        <w:t>4</w:t>
      </w:r>
      <w:r>
        <w:t xml:space="preserve"> (</w:t>
      </w:r>
      <w:r>
        <w:rPr>
          <w:lang w:val="en-US"/>
        </w:rPr>
        <w:t>Hpiv</w:t>
      </w:r>
      <w:r w:rsidR="003A0686">
        <w:t xml:space="preserve"> –</w:t>
      </w:r>
      <w:r>
        <w:t xml:space="preserve"> пивалевая кислота, </w:t>
      </w:r>
      <w:r>
        <w:rPr>
          <w:lang w:val="en-US"/>
        </w:rPr>
        <w:t>HBenz</w:t>
      </w:r>
      <w:r w:rsidR="003A0686">
        <w:t xml:space="preserve"> – </w:t>
      </w:r>
      <w:r>
        <w:t xml:space="preserve">бензойная кислота, </w:t>
      </w:r>
      <w:r>
        <w:rPr>
          <w:lang w:val="en-US"/>
        </w:rPr>
        <w:t>Py</w:t>
      </w:r>
      <w:r w:rsidR="003A0686">
        <w:t xml:space="preserve"> –</w:t>
      </w:r>
      <w:r>
        <w:t xml:space="preserve"> пиридин) [1], [2]. Данные соединения имеют флюоритоподобные остовы, изоструктурные диоксиду церия, и, поэтому могут рассматриваться в качестве монодисперсных наночастиц </w:t>
      </w:r>
      <w:r>
        <w:rPr>
          <w:lang w:val="en-US"/>
        </w:rPr>
        <w:t>CeO</w:t>
      </w:r>
      <w:r>
        <w:rPr>
          <w:vertAlign w:val="subscript"/>
        </w:rPr>
        <w:t>2</w:t>
      </w:r>
      <w:r>
        <w:t xml:space="preserve"> ультрамалого размера, стабилизированных органическими лигандами. Синтез из полиядерных комплексов позволяет контролировать размер синтезируемых наночастиц диоксида церия с атомарной точностью за счет выбора прекурсора с необходимым размером остова. Наименьшим размером остова обладают гексаядерные карбоксилаты церия, например Ce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8</w:t>
      </w:r>
      <w:r>
        <w:t>(piv)</w:t>
      </w:r>
      <w:r>
        <w:rPr>
          <w:vertAlign w:val="subscript"/>
        </w:rPr>
        <w:t>8</w:t>
      </w:r>
      <w:r>
        <w:t>(de</w:t>
      </w:r>
      <w:r>
        <w:rPr>
          <w:lang w:val="en-US"/>
        </w:rPr>
        <w:t>ta</w:t>
      </w:r>
      <w:r>
        <w:t>)</w:t>
      </w:r>
      <w:r>
        <w:rPr>
          <w:vertAlign w:val="subscript"/>
        </w:rPr>
        <w:t>4</w:t>
      </w:r>
      <w:r>
        <w:rPr>
          <w:lang w:val="en-US"/>
        </w:rPr>
        <w:t> </w:t>
      </w:r>
      <w:r>
        <w:t>для комплексов с бензойной кислотой известны осто-вы, содержащие большее количество атомов церия: Ce</w:t>
      </w:r>
      <w:r>
        <w:rPr>
          <w:vertAlign w:val="subscript"/>
        </w:rPr>
        <w:t>16</w:t>
      </w:r>
      <w:r>
        <w:t>O</w:t>
      </w:r>
      <w:r>
        <w:rPr>
          <w:vertAlign w:val="subscript"/>
        </w:rPr>
        <w:t>17</w:t>
      </w:r>
      <w:r>
        <w:t>(OH)</w:t>
      </w:r>
      <w:r>
        <w:rPr>
          <w:vertAlign w:val="subscript"/>
        </w:rPr>
        <w:t>6</w:t>
      </w:r>
      <w:r>
        <w:t>(O</w:t>
      </w:r>
      <w:r>
        <w:rPr>
          <w:vertAlign w:val="subscript"/>
        </w:rPr>
        <w:t>2</w:t>
      </w:r>
      <w:r>
        <w:t>CPh)</w:t>
      </w:r>
      <w:r>
        <w:rPr>
          <w:vertAlign w:val="subscript"/>
        </w:rPr>
        <w:t>24</w:t>
      </w:r>
      <w:r>
        <w:t>(HO</w:t>
      </w:r>
      <w:r>
        <w:rPr>
          <w:vertAlign w:val="subscript"/>
        </w:rPr>
        <w:t>2</w:t>
      </w:r>
      <w:r>
        <w:t>CPh)</w:t>
      </w:r>
      <w:r>
        <w:rPr>
          <w:vertAlign w:val="subscript"/>
        </w:rPr>
        <w:t>4</w:t>
      </w:r>
      <w:r>
        <w:t>, Ce</w:t>
      </w:r>
      <w:r>
        <w:rPr>
          <w:vertAlign w:val="subscript"/>
        </w:rPr>
        <w:t>24</w:t>
      </w:r>
      <w:r>
        <w:t>O</w:t>
      </w:r>
      <w:r>
        <w:rPr>
          <w:vertAlign w:val="subscript"/>
        </w:rPr>
        <w:t>27</w:t>
      </w:r>
      <w:r>
        <w:t>(OH)</w:t>
      </w:r>
      <w:r>
        <w:rPr>
          <w:vertAlign w:val="subscript"/>
        </w:rPr>
        <w:t>9</w:t>
      </w:r>
      <w:r>
        <w:t>(O</w:t>
      </w:r>
      <w:r>
        <w:rPr>
          <w:vertAlign w:val="subscript"/>
        </w:rPr>
        <w:t>2</w:t>
      </w:r>
      <w:r>
        <w:t>CPh)</w:t>
      </w:r>
      <w:r>
        <w:rPr>
          <w:vertAlign w:val="subscript"/>
        </w:rPr>
        <w:t>30</w:t>
      </w:r>
      <w:r>
        <w:t>(py)</w:t>
      </w:r>
      <w:r>
        <w:rPr>
          <w:vertAlign w:val="subscript"/>
        </w:rPr>
        <w:t>4</w:t>
      </w:r>
      <w:r>
        <w:t xml:space="preserve"> [2]. Вероятно, больший размер остова в случае комплексов с бензойной кислотой объясняется тем, что данная кислота меньше экранирует остов по сравнению с пивалевой кислотой, имеющей</w:t>
      </w:r>
      <w:r w:rsidR="003A0686">
        <w:t xml:space="preserve"> </w:t>
      </w:r>
      <w:r>
        <w:t>объёмную</w:t>
      </w:r>
      <w:r w:rsidR="003A0686">
        <w:t xml:space="preserve"> </w:t>
      </w:r>
      <w:r>
        <w:t>трет-бутильную группу. В работе [3] сообщается о получении шестиядерного [Ce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8</w:t>
      </w:r>
      <w:r>
        <w:t>(</w:t>
      </w:r>
      <w:r>
        <w:rPr>
          <w:lang w:val="en-US"/>
        </w:rPr>
        <w:t>Benz</w:t>
      </w:r>
      <w:r>
        <w:t>)</w:t>
      </w:r>
      <w:r>
        <w:rPr>
          <w:vertAlign w:val="subscript"/>
        </w:rPr>
        <w:t>8</w:t>
      </w:r>
      <w:r>
        <w:t>], однако данная методика не позволяет воспроизводимо получать целевой продукт, основным продуктом является диоксид церия.</w:t>
      </w:r>
    </w:p>
    <w:p w14:paraId="150B65CE" w14:textId="77777777" w:rsidR="0065048F" w:rsidRDefault="00000000" w:rsidP="006419D1">
      <w:pPr>
        <w:ind w:firstLine="397"/>
        <w:jc w:val="both"/>
      </w:pPr>
      <w:r>
        <w:t>В настоящей работе была изучена система гексанитратоцеррат (</w:t>
      </w:r>
      <w:r>
        <w:rPr>
          <w:lang w:val="en-US"/>
        </w:rPr>
        <w:t>IV</w:t>
      </w:r>
      <w:r>
        <w:t>) аммония</w:t>
      </w:r>
      <w:r>
        <w:rPr>
          <w:rFonts w:ascii="Arial" w:hAnsi="Arial" w:cs="Arial"/>
        </w:rPr>
        <w:t xml:space="preserve"> – </w:t>
      </w:r>
      <w:r>
        <w:t xml:space="preserve">бензойная кислота – диметиламин/диэтилентриамин в ацетонитриле и диметилформами-де. При этом было исследовано влияние соотношения реагентов, температуры и скорости добавления амина в систему. В результате были синтезированы соединения с ранее неизвестными структурами, содержащие различное число атомов церия: </w:t>
      </w:r>
      <w:r>
        <w:rPr>
          <w:lang w:val="en-US"/>
        </w:rPr>
        <w:t>Ce</w:t>
      </w:r>
      <w:r>
        <w:rPr>
          <w:vertAlign w:val="subscript"/>
        </w:rPr>
        <w:t>6</w:t>
      </w:r>
      <w:r>
        <w:t xml:space="preserve">, </w:t>
      </w:r>
      <w:r>
        <w:rPr>
          <w:lang w:val="en-US"/>
        </w:rPr>
        <w:t>Ce</w:t>
      </w:r>
      <w:r>
        <w:rPr>
          <w:vertAlign w:val="subscript"/>
        </w:rPr>
        <w:t>10</w:t>
      </w:r>
      <w:r>
        <w:t xml:space="preserve">, </w:t>
      </w:r>
      <w:r>
        <w:rPr>
          <w:lang w:val="en-US"/>
        </w:rPr>
        <w:t>Ce</w:t>
      </w:r>
      <w:r>
        <w:rPr>
          <w:vertAlign w:val="subscript"/>
        </w:rPr>
        <w:t>12</w:t>
      </w:r>
      <w:r>
        <w:t xml:space="preserve">, </w:t>
      </w:r>
      <w:r>
        <w:rPr>
          <w:lang w:val="en-US"/>
        </w:rPr>
        <w:t>Ce</w:t>
      </w:r>
      <w:r>
        <w:rPr>
          <w:vertAlign w:val="subscript"/>
        </w:rPr>
        <w:t>14</w:t>
      </w:r>
      <w:r>
        <w:t xml:space="preserve">, </w:t>
      </w:r>
      <w:r>
        <w:rPr>
          <w:lang w:val="en-US"/>
        </w:rPr>
        <w:t>Ce</w:t>
      </w:r>
      <w:r>
        <w:rPr>
          <w:vertAlign w:val="subscript"/>
        </w:rPr>
        <w:t>16</w:t>
      </w:r>
      <w:r>
        <w:t xml:space="preserve">, </w:t>
      </w:r>
      <w:r>
        <w:rPr>
          <w:lang w:val="en-US"/>
        </w:rPr>
        <w:t>Ce</w:t>
      </w:r>
      <w:r>
        <w:rPr>
          <w:vertAlign w:val="subscript"/>
        </w:rPr>
        <w:t>19</w:t>
      </w:r>
      <w:r>
        <w:t xml:space="preserve">, </w:t>
      </w:r>
      <w:r>
        <w:rPr>
          <w:lang w:val="en-US"/>
        </w:rPr>
        <w:t>Ce</w:t>
      </w:r>
      <w:r>
        <w:rPr>
          <w:vertAlign w:val="subscript"/>
        </w:rPr>
        <w:t>23</w:t>
      </w:r>
      <w:r>
        <w:t xml:space="preserve">. </w:t>
      </w:r>
      <w:r w:rsidRPr="003A0686">
        <w:t xml:space="preserve">В ходе работы удалось установить структуру остовов данных соединений и частично локализовать органические лиганды. Кристаллы данных соединений содержат молекулы растворителя в пустотах между полиядерными молекулами, которые легко выветриваются, что приводит </w:t>
      </w:r>
      <w:r>
        <w:t>к нарушению дальнего порядка.</w:t>
      </w:r>
    </w:p>
    <w:p w14:paraId="714D409D" w14:textId="77777777" w:rsidR="0065048F" w:rsidRDefault="00000000" w:rsidP="006419D1">
      <w:pPr>
        <w:ind w:firstLine="397"/>
        <w:jc w:val="both"/>
        <w:rPr>
          <w:i/>
          <w:iCs/>
        </w:rPr>
      </w:pPr>
      <w:r>
        <w:rPr>
          <w:i/>
          <w:iCs/>
        </w:rPr>
        <w:t>Работа была поддержана грантом РНФ 22-73-10089</w:t>
      </w:r>
    </w:p>
    <w:p w14:paraId="3BB4AA64" w14:textId="77777777" w:rsidR="0065048F" w:rsidRPr="006419D1" w:rsidRDefault="00000000">
      <w:pPr>
        <w:shd w:val="clear" w:color="auto" w:fill="FFFFFF"/>
        <w:jc w:val="center"/>
        <w:rPr>
          <w:color w:val="000000"/>
          <w:lang w:val="en-US"/>
        </w:rPr>
      </w:pPr>
      <w:r w:rsidRPr="006419D1">
        <w:rPr>
          <w:b/>
          <w:color w:val="000000"/>
        </w:rPr>
        <w:t>Литература</w:t>
      </w:r>
    </w:p>
    <w:p w14:paraId="1CF992C6" w14:textId="3ADAA7F5" w:rsidR="0065048F" w:rsidRPr="006419D1" w:rsidRDefault="00000000" w:rsidP="001A2208">
      <w:pPr>
        <w:shd w:val="clear" w:color="auto" w:fill="FFFFFF"/>
        <w:jc w:val="both"/>
        <w:rPr>
          <w:color w:val="000000"/>
          <w:lang w:val="en-US"/>
        </w:rPr>
      </w:pPr>
      <w:r w:rsidRPr="006419D1">
        <w:rPr>
          <w:color w:val="000000"/>
          <w:lang w:val="en-US"/>
        </w:rPr>
        <w:t>1.</w:t>
      </w:r>
      <w:r w:rsidRPr="006419D1">
        <w:rPr>
          <w:lang w:val="en-US"/>
        </w:rPr>
        <w:t xml:space="preserve"> Grebenyuk D., Martynova I., Tsymbarenko D. Self‐Assembly of Hexanuclear Lanthanide Carboxylate Clusters of Three Architectures </w:t>
      </w:r>
      <w:r w:rsidRPr="008348FA">
        <w:rPr>
          <w:lang w:val="en-US"/>
        </w:rPr>
        <w:t>//</w:t>
      </w:r>
      <w:r w:rsidR="008348FA" w:rsidRPr="008348FA">
        <w:rPr>
          <w:rFonts w:ascii="Arial" w:hAnsi="Arial" w:cs="Arial"/>
          <w:color w:val="000000"/>
          <w:lang w:val="en-US"/>
        </w:rPr>
        <w:t xml:space="preserve"> </w:t>
      </w:r>
      <w:r w:rsidR="008348FA" w:rsidRPr="008348FA">
        <w:rPr>
          <w:lang w:val="en-US"/>
        </w:rPr>
        <w:t>Eur. J. Inorg. Chem</w:t>
      </w:r>
      <w:r w:rsidRPr="008348FA">
        <w:rPr>
          <w:lang w:val="en-US"/>
        </w:rPr>
        <w:t>. 2019</w:t>
      </w:r>
      <w:r w:rsidRPr="006419D1">
        <w:rPr>
          <w:lang w:val="en-US"/>
        </w:rPr>
        <w:t xml:space="preserve">. №. 26. </w:t>
      </w:r>
      <w:r w:rsidR="008348FA">
        <w:rPr>
          <w:lang w:val="en-US"/>
        </w:rPr>
        <w:t>P</w:t>
      </w:r>
      <w:r w:rsidRPr="006419D1">
        <w:rPr>
          <w:lang w:val="en-US"/>
        </w:rPr>
        <w:t>. 3103-3111.</w:t>
      </w:r>
    </w:p>
    <w:p w14:paraId="2D80849B" w14:textId="15136C39" w:rsidR="0065048F" w:rsidRPr="006419D1" w:rsidRDefault="00000000" w:rsidP="001A2208">
      <w:pPr>
        <w:shd w:val="clear" w:color="auto" w:fill="FFFFFF"/>
        <w:jc w:val="both"/>
        <w:rPr>
          <w:color w:val="000000"/>
          <w:lang w:val="en-US"/>
        </w:rPr>
      </w:pPr>
      <w:r w:rsidRPr="006419D1">
        <w:rPr>
          <w:color w:val="000000"/>
          <w:lang w:val="en-US"/>
        </w:rPr>
        <w:t>2. Mitchell K. J. et al. Expansion of the family of molecular nanoparticles of cerium dioxide and their catalytic scavenging of hydroxyl radicals //</w:t>
      </w:r>
      <w:r w:rsidR="008348FA" w:rsidRPr="008348FA"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  <w:r w:rsidR="008348FA" w:rsidRPr="008348FA">
        <w:rPr>
          <w:color w:val="000000"/>
          <w:lang w:val="en-US"/>
        </w:rPr>
        <w:t xml:space="preserve">Inorg. </w:t>
      </w:r>
      <w:r w:rsidR="008348FA" w:rsidRPr="00281616">
        <w:rPr>
          <w:color w:val="000000"/>
          <w:lang w:val="en-US"/>
        </w:rPr>
        <w:t>Chem</w:t>
      </w:r>
      <w:r w:rsidRPr="006419D1">
        <w:rPr>
          <w:color w:val="000000"/>
          <w:lang w:val="en-US"/>
        </w:rPr>
        <w:t xml:space="preserve">. 2021. </w:t>
      </w:r>
      <w:r w:rsidR="00281616">
        <w:rPr>
          <w:color w:val="000000"/>
          <w:lang w:val="en-US"/>
        </w:rPr>
        <w:t>Vol</w:t>
      </w:r>
      <w:r w:rsidR="00281616" w:rsidRPr="008348FA">
        <w:rPr>
          <w:color w:val="000000"/>
          <w:lang w:val="en-US"/>
        </w:rPr>
        <w:t>.</w:t>
      </w:r>
      <w:r w:rsidRPr="006419D1">
        <w:rPr>
          <w:color w:val="000000"/>
          <w:lang w:val="en-US"/>
        </w:rPr>
        <w:t xml:space="preserve"> 60. №. 3. </w:t>
      </w:r>
      <w:r w:rsidR="008348FA">
        <w:rPr>
          <w:color w:val="000000"/>
          <w:lang w:val="en-US"/>
        </w:rPr>
        <w:t>P</w:t>
      </w:r>
      <w:r w:rsidRPr="006419D1">
        <w:rPr>
          <w:color w:val="000000"/>
          <w:lang w:val="en-US"/>
        </w:rPr>
        <w:t>. 1641-1653.</w:t>
      </w:r>
    </w:p>
    <w:p w14:paraId="5CD6AD27" w14:textId="4D8BDE7E" w:rsidR="00F6622D" w:rsidRPr="008348FA" w:rsidRDefault="00000000" w:rsidP="001A2208">
      <w:pPr>
        <w:shd w:val="clear" w:color="auto" w:fill="FFFFFF"/>
        <w:jc w:val="both"/>
        <w:rPr>
          <w:color w:val="000000"/>
          <w:lang w:val="en-US"/>
        </w:rPr>
      </w:pPr>
      <w:r w:rsidRPr="006419D1">
        <w:rPr>
          <w:color w:val="000000"/>
          <w:lang w:val="en-US"/>
        </w:rPr>
        <w:t>3.</w:t>
      </w:r>
      <w:r w:rsidRPr="006419D1">
        <w:rPr>
          <w:color w:val="222222"/>
          <w:shd w:val="clear" w:color="auto" w:fill="FFFFFF"/>
          <w:lang w:val="en-US"/>
        </w:rPr>
        <w:t xml:space="preserve"> </w:t>
      </w:r>
      <w:r w:rsidRPr="008348FA">
        <w:rPr>
          <w:color w:val="000000"/>
          <w:lang w:val="en-US"/>
        </w:rPr>
        <w:t>Mathey L. et al. Cerium (IV) hexanuclear clusters from cerium (III) precursors: Molecular models for oxidative growth of ceria nanoparticles //</w:t>
      </w:r>
      <w:r w:rsidR="008348FA" w:rsidRPr="008348FA">
        <w:rPr>
          <w:rFonts w:ascii="Arial" w:hAnsi="Arial" w:cs="Arial"/>
          <w:color w:val="000000"/>
          <w:lang w:val="en-US"/>
        </w:rPr>
        <w:t xml:space="preserve"> </w:t>
      </w:r>
      <w:r w:rsidR="008348FA" w:rsidRPr="008348FA">
        <w:rPr>
          <w:color w:val="000000"/>
          <w:lang w:val="en-US"/>
        </w:rPr>
        <w:t>Chem. Eur. J</w:t>
      </w:r>
      <w:r w:rsidRPr="008348FA">
        <w:rPr>
          <w:color w:val="000000"/>
          <w:lang w:val="en-US"/>
        </w:rPr>
        <w:t xml:space="preserve">. 2015. </w:t>
      </w:r>
      <w:r w:rsidR="00281616">
        <w:rPr>
          <w:color w:val="000000"/>
          <w:lang w:val="en-US"/>
        </w:rPr>
        <w:t>Vol</w:t>
      </w:r>
      <w:r w:rsidRPr="008348FA">
        <w:rPr>
          <w:color w:val="000000"/>
          <w:lang w:val="en-US"/>
        </w:rPr>
        <w:t>.</w:t>
      </w:r>
      <w:r w:rsidR="001A2208" w:rsidRPr="008348FA">
        <w:rPr>
          <w:color w:val="000000"/>
          <w:lang w:val="en-US"/>
        </w:rPr>
        <w:t xml:space="preserve"> </w:t>
      </w:r>
      <w:r w:rsidRPr="008348FA">
        <w:rPr>
          <w:color w:val="000000"/>
          <w:lang w:val="en-US"/>
        </w:rPr>
        <w:t xml:space="preserve">21. №. 38. </w:t>
      </w:r>
      <w:r w:rsidR="008348FA">
        <w:rPr>
          <w:color w:val="000000"/>
          <w:lang w:val="en-US"/>
        </w:rPr>
        <w:t>P</w:t>
      </w:r>
      <w:r w:rsidRPr="008348FA">
        <w:rPr>
          <w:color w:val="000000"/>
          <w:lang w:val="en-US"/>
        </w:rPr>
        <w:t>.13454-13461.</w:t>
      </w:r>
    </w:p>
    <w:sectPr w:rsidR="00F6622D" w:rsidRPr="008348FA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8F"/>
    <w:rsid w:val="000D1DF6"/>
    <w:rsid w:val="000E0C32"/>
    <w:rsid w:val="001A2208"/>
    <w:rsid w:val="00281616"/>
    <w:rsid w:val="003A0686"/>
    <w:rsid w:val="006419D1"/>
    <w:rsid w:val="0065048F"/>
    <w:rsid w:val="008348FA"/>
    <w:rsid w:val="00866552"/>
    <w:rsid w:val="008D0F13"/>
    <w:rsid w:val="00DE74B1"/>
    <w:rsid w:val="00EE5B49"/>
    <w:rsid w:val="00F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978C"/>
  <w15:docId w15:val="{ED3D170D-D8EC-4BD6-A1ED-724925FB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4A26A3"/>
  </w:style>
  <w:style w:type="character" w:styleId="a4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6">
    <w:name w:val="Title"/>
    <w:basedOn w:val="a"/>
    <w:next w:val="a7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106375"/>
    <w:pPr>
      <w:ind w:left="720"/>
      <w:contextualSpacing/>
    </w:pPr>
  </w:style>
  <w:style w:type="paragraph" w:styleId="ad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e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Волконовский</dc:creator>
  <dc:description/>
  <cp:lastModifiedBy>Мария Скрыпник</cp:lastModifiedBy>
  <cp:revision>3</cp:revision>
  <dcterms:created xsi:type="dcterms:W3CDTF">2025-03-11T19:00:00Z</dcterms:created>
  <dcterms:modified xsi:type="dcterms:W3CDTF">2025-03-14T16:18:00Z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