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47E96A7" w:rsidR="00130241" w:rsidRPr="00532B8A" w:rsidRDefault="00C35667" w:rsidP="00532B8A">
      <w:pPr>
        <w:jc w:val="center"/>
        <w:rPr>
          <w:b/>
          <w:bCs/>
        </w:rPr>
      </w:pPr>
      <w:r>
        <w:rPr>
          <w:b/>
          <w:bCs/>
        </w:rPr>
        <w:t>Реакции индола и его триметилсилилпроизводного с органическим и кремнийорганическим изоцианатом</w:t>
      </w:r>
    </w:p>
    <w:p w14:paraId="00000002" w14:textId="610BB661" w:rsidR="00130241" w:rsidRDefault="000B4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Миронов Д.Е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Плетнева М.В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Голуб Н.А., Белова Л.О., Кирилин А.Д.</w:t>
      </w:r>
    </w:p>
    <w:p w14:paraId="00000003" w14:textId="1FBE738C" w:rsidR="00130241" w:rsidRPr="0040066B" w:rsidRDefault="000B4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курс</w:t>
      </w:r>
      <w:r w:rsidR="0040066B" w:rsidRPr="00D21D25">
        <w:rPr>
          <w:i/>
          <w:color w:val="000000"/>
        </w:rPr>
        <w:t xml:space="preserve"> </w:t>
      </w:r>
      <w:r w:rsidR="0040066B">
        <w:rPr>
          <w:i/>
          <w:color w:val="000000"/>
        </w:rPr>
        <w:t>обучения</w:t>
      </w:r>
    </w:p>
    <w:p w14:paraId="3C53A72E" w14:textId="659EC8D3" w:rsidR="00AD7380" w:rsidRPr="003024C3" w:rsidRDefault="00EB1F49" w:rsidP="00302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024C3">
        <w:rPr>
          <w:i/>
          <w:color w:val="000000"/>
        </w:rPr>
        <w:t>МИРЭА – Российский технологический</w:t>
      </w:r>
      <w:r>
        <w:rPr>
          <w:i/>
          <w:color w:val="000000"/>
        </w:rPr>
        <w:t xml:space="preserve"> университет</w:t>
      </w:r>
      <w:r w:rsidR="003024C3">
        <w:rPr>
          <w:i/>
          <w:color w:val="000000"/>
        </w:rPr>
        <w:t>, Институт тонких химических технологий</w:t>
      </w:r>
      <w:r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3024C3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588215A5" w14:textId="20DD261B" w:rsidR="009B2F80" w:rsidRPr="001A0FEE" w:rsidRDefault="00EB1F49" w:rsidP="001A0F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024C3">
        <w:rPr>
          <w:i/>
          <w:color w:val="000000"/>
          <w:lang w:val="en-US"/>
        </w:rPr>
        <w:t>E</w:t>
      </w:r>
      <w:r w:rsidR="003B76D6" w:rsidRPr="003024C3">
        <w:rPr>
          <w:i/>
          <w:color w:val="000000"/>
          <w:lang w:val="en-US"/>
        </w:rPr>
        <w:t>-</w:t>
      </w:r>
      <w:r w:rsidRPr="003024C3">
        <w:rPr>
          <w:i/>
          <w:color w:val="000000"/>
          <w:lang w:val="en-US"/>
        </w:rPr>
        <w:t xml:space="preserve">mail: </w:t>
      </w:r>
      <w:r w:rsidR="003024C3" w:rsidRPr="003024C3">
        <w:rPr>
          <w:i/>
          <w:color w:val="000000"/>
          <w:u w:val="single"/>
          <w:lang w:val="en-US"/>
        </w:rPr>
        <w:t>mironov.d.e</w:t>
      </w:r>
      <w:hyperlink r:id="rId6">
        <w:r w:rsidR="003024C3" w:rsidRPr="003024C3">
          <w:rPr>
            <w:i/>
            <w:color w:val="000000"/>
            <w:u w:val="single"/>
            <w:lang w:val="en-US"/>
          </w:rPr>
          <w:t>@inbox</w:t>
        </w:r>
        <w:r w:rsidRPr="003024C3">
          <w:rPr>
            <w:i/>
            <w:color w:val="000000"/>
            <w:u w:val="single"/>
            <w:lang w:val="en-US"/>
          </w:rPr>
          <w:t>.ru</w:t>
        </w:r>
      </w:hyperlink>
      <w:r w:rsidRPr="003024C3">
        <w:rPr>
          <w:i/>
          <w:color w:val="000000"/>
          <w:lang w:val="en-US"/>
        </w:rPr>
        <w:t xml:space="preserve"> </w:t>
      </w:r>
    </w:p>
    <w:p w14:paraId="64D4DD88" w14:textId="6DCE6013" w:rsidR="001A0FEE" w:rsidRDefault="001A0FEE" w:rsidP="001A0FEE">
      <w:pPr>
        <w:ind w:firstLine="397"/>
        <w:jc w:val="both"/>
      </w:pPr>
      <w:r w:rsidRPr="00024223">
        <w:rPr>
          <w:bCs/>
        </w:rPr>
        <w:t xml:space="preserve">Химия гетероциклических соединений представляет собой одно из динамично развивающихся направлений химической науки. </w:t>
      </w:r>
      <w:r w:rsidRPr="00024223">
        <w:t xml:space="preserve">Значительный интерес среди них представляют </w:t>
      </w:r>
      <w:bookmarkStart w:id="0" w:name="_Hlk105586842"/>
      <w:r w:rsidRPr="00024223">
        <w:t>азотсодержащие органические и кремнийорганические гетероциклические соединения, благодаря своей структуре, реакционной способности и ценным прикладным свойствам</w:t>
      </w:r>
      <w:bookmarkEnd w:id="0"/>
      <w:r w:rsidR="00E43E91">
        <w:t>.</w:t>
      </w:r>
    </w:p>
    <w:p w14:paraId="5543A6B6" w14:textId="699040CD" w:rsidR="001A0FEE" w:rsidRPr="00024223" w:rsidRDefault="001A0FEE" w:rsidP="001A0FEE">
      <w:pPr>
        <w:ind w:firstLine="397"/>
        <w:jc w:val="both"/>
      </w:pPr>
      <w:r w:rsidRPr="00024223">
        <w:t>Ранее было показано, что производны</w:t>
      </w:r>
      <w:r>
        <w:t>е диазолов и пиррол</w:t>
      </w:r>
      <w:r w:rsidRPr="00024223">
        <w:t xml:space="preserve"> вступают в реакцию с фенилизоцианатом с образованием </w:t>
      </w:r>
      <w:r>
        <w:t>органических мочевин</w:t>
      </w:r>
      <w:r w:rsidR="00D568DE">
        <w:t xml:space="preserve"> и, </w:t>
      </w:r>
      <w:r>
        <w:t>в тоже время</w:t>
      </w:r>
      <w:r w:rsidR="00D568DE">
        <w:t>,</w:t>
      </w:r>
      <w:r>
        <w:t xml:space="preserve"> не реагирую</w:t>
      </w:r>
      <w:r w:rsidRPr="00024223">
        <w:t>т</w:t>
      </w:r>
      <w:r>
        <w:t xml:space="preserve"> напрямую</w:t>
      </w:r>
      <w:r w:rsidRPr="00024223">
        <w:t xml:space="preserve"> с триметилсилилизоцианатом</w:t>
      </w:r>
      <w:r w:rsidR="00CF5452">
        <w:t xml:space="preserve"> [1,2]</w:t>
      </w:r>
      <w:r w:rsidRPr="00024223">
        <w:t xml:space="preserve">.  Введение же триметилсилильной группы в молекулы </w:t>
      </w:r>
      <w:r>
        <w:t xml:space="preserve">этих </w:t>
      </w:r>
      <w:r w:rsidRPr="00024223">
        <w:t>гетероциклических соединений делает возможным синтез кремнийсодержащ</w:t>
      </w:r>
      <w:r w:rsidR="00D568DE">
        <w:t xml:space="preserve">их мочевин не зависимо </w:t>
      </w:r>
      <w:r w:rsidR="00B31B0A">
        <w:t>от типа,</w:t>
      </w:r>
      <w:r w:rsidR="00D568DE">
        <w:t xml:space="preserve"> </w:t>
      </w:r>
      <w:r w:rsidRPr="00024223">
        <w:t>испо</w:t>
      </w:r>
      <w:r w:rsidR="00D333D8">
        <w:t>льзованного изоцианата.</w:t>
      </w:r>
    </w:p>
    <w:p w14:paraId="4E4A1CA1" w14:textId="19040AD4" w:rsidR="00E22189" w:rsidRDefault="001A0FEE" w:rsidP="001A0FEE">
      <w:pPr>
        <w:ind w:firstLine="397"/>
        <w:jc w:val="both"/>
      </w:pPr>
      <w:r w:rsidRPr="00024223">
        <w:rPr>
          <w:lang w:eastAsia="ar-SA"/>
        </w:rPr>
        <w:t>Нами установлено, что</w:t>
      </w:r>
      <w:r>
        <w:rPr>
          <w:lang w:eastAsia="ar-SA"/>
        </w:rPr>
        <w:t xml:space="preserve"> </w:t>
      </w:r>
      <w:r>
        <w:t xml:space="preserve">индол взаимодействует </w:t>
      </w:r>
      <w:r w:rsidRPr="00024223">
        <w:t xml:space="preserve">с фенилизоцианатом с образование </w:t>
      </w:r>
      <w:r w:rsidRPr="00024223">
        <w:rPr>
          <w:lang w:val="en-US"/>
        </w:rPr>
        <w:t>N</w:t>
      </w:r>
      <w:r w:rsidRPr="00024223">
        <w:t>-фенил-1</w:t>
      </w:r>
      <w:r w:rsidRPr="00024223">
        <w:rPr>
          <w:lang w:val="en-US"/>
        </w:rPr>
        <w:t>H</w:t>
      </w:r>
      <w:r w:rsidRPr="00024223">
        <w:t>-индол-1-карбоксамида</w:t>
      </w:r>
      <w:r>
        <w:t xml:space="preserve"> (</w:t>
      </w:r>
      <w:r w:rsidR="00397FC5">
        <w:t>1</w:t>
      </w:r>
      <w:r>
        <w:t xml:space="preserve">). Реакция осуществляется </w:t>
      </w:r>
      <w:r w:rsidRPr="00024223">
        <w:t>в прису</w:t>
      </w:r>
      <w:r>
        <w:t>тствии каталитических количеств</w:t>
      </w:r>
      <w:r w:rsidRPr="00024223">
        <w:t xml:space="preserve"> - ди(2-этилгексаноата)олова</w:t>
      </w:r>
      <w:r>
        <w:t xml:space="preserve"> при нагревании до 75 </w:t>
      </w:r>
      <w:r>
        <w:rPr>
          <w:color w:val="000000"/>
        </w:rPr>
        <w:t>°С</w:t>
      </w:r>
      <w:r w:rsidR="00397FC5">
        <w:t xml:space="preserve"> в течение 5 часов (С</w:t>
      </w:r>
      <w:r>
        <w:t>хема 1)</w:t>
      </w:r>
      <w:r w:rsidRPr="00024223">
        <w:t>.</w:t>
      </w:r>
    </w:p>
    <w:p w14:paraId="6F07D60A" w14:textId="7E6649AD" w:rsidR="00FB5AD1" w:rsidRDefault="00C9746A" w:rsidP="00687195">
      <w:pPr>
        <w:ind w:firstLine="397"/>
        <w:jc w:val="center"/>
      </w:pPr>
      <w:r w:rsidRPr="00C9746A">
        <w:rPr>
          <w:noProof/>
        </w:rPr>
        <w:drawing>
          <wp:inline distT="0" distB="0" distL="0" distR="0" wp14:anchorId="35256277" wp14:editId="034C3965">
            <wp:extent cx="1978508" cy="462567"/>
            <wp:effectExtent l="0" t="0" r="317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5751" cy="4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BAF6010" w14:textId="51EA2317" w:rsidR="00507B77" w:rsidRDefault="00507B77" w:rsidP="00687195">
      <w:pPr>
        <w:ind w:firstLine="397"/>
        <w:jc w:val="center"/>
      </w:pPr>
      <w:r>
        <w:t xml:space="preserve">Схема 1. Синтез </w:t>
      </w:r>
      <w:r w:rsidRPr="00024223">
        <w:rPr>
          <w:lang w:val="en-US"/>
        </w:rPr>
        <w:t>N</w:t>
      </w:r>
      <w:r w:rsidRPr="00024223">
        <w:t>-фенил-1</w:t>
      </w:r>
      <w:r w:rsidRPr="00024223">
        <w:rPr>
          <w:lang w:val="en-US"/>
        </w:rPr>
        <w:t>H</w:t>
      </w:r>
      <w:r w:rsidRPr="00024223">
        <w:t>-индол-1-карбоксамида</w:t>
      </w:r>
    </w:p>
    <w:p w14:paraId="18234F20" w14:textId="00354D3F" w:rsidR="006778CF" w:rsidRDefault="006778CF" w:rsidP="001A0FEE">
      <w:pPr>
        <w:ind w:firstLine="397"/>
        <w:jc w:val="both"/>
      </w:pPr>
      <w:r>
        <w:t xml:space="preserve">В тоже время </w:t>
      </w:r>
      <w:r>
        <w:rPr>
          <w:rFonts w:eastAsia="SimSun"/>
        </w:rPr>
        <w:t>о</w:t>
      </w:r>
      <w:r w:rsidRPr="00024223">
        <w:rPr>
          <w:rFonts w:eastAsia="SimSun"/>
        </w:rPr>
        <w:t xml:space="preserve">казалось, что </w:t>
      </w:r>
      <w:r w:rsidRPr="00024223">
        <w:t>индол не вступает в реакцию с триметилсилил</w:t>
      </w:r>
      <w:r w:rsidR="008F248D">
        <w:t>-</w:t>
      </w:r>
      <w:r w:rsidRPr="00024223">
        <w:t>изоцианатом даже в присутствии катали</w:t>
      </w:r>
      <w:r>
        <w:t xml:space="preserve">затора и длительного нагревания, </w:t>
      </w:r>
      <w:r w:rsidRPr="00024223">
        <w:t>по-видимому</w:t>
      </w:r>
      <w:r>
        <w:t>,</w:t>
      </w:r>
      <w:r w:rsidRPr="00024223">
        <w:t xml:space="preserve"> вследствие недостаточной нуклеофильности атома азота пиррола</w:t>
      </w:r>
      <w:r w:rsidR="000B6000">
        <w:t xml:space="preserve"> (С</w:t>
      </w:r>
      <w:r>
        <w:t>хема 2)</w:t>
      </w:r>
      <w:r w:rsidRPr="00024223">
        <w:t>.</w:t>
      </w:r>
    </w:p>
    <w:p w14:paraId="36A989E7" w14:textId="39C71279" w:rsidR="00FB5AD1" w:rsidRDefault="00EA419B" w:rsidP="000B6000">
      <w:pPr>
        <w:ind w:firstLine="397"/>
        <w:jc w:val="center"/>
        <w:rPr>
          <w:lang w:val="en-US"/>
        </w:rPr>
      </w:pPr>
      <w:r w:rsidRPr="00EA419B">
        <w:rPr>
          <w:noProof/>
        </w:rPr>
        <w:drawing>
          <wp:inline distT="0" distB="0" distL="0" distR="0" wp14:anchorId="251C8280" wp14:editId="0CC5C60C">
            <wp:extent cx="2154239" cy="438150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3409" cy="47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F0AF" w14:textId="597C8E97" w:rsidR="0008065D" w:rsidRPr="0008065D" w:rsidRDefault="0008065D" w:rsidP="000B6000">
      <w:pPr>
        <w:ind w:firstLine="397"/>
        <w:jc w:val="center"/>
      </w:pPr>
      <w:r>
        <w:t>Схема 2. Взаимодействие индола с триметилсилилизоцианатом</w:t>
      </w:r>
    </w:p>
    <w:p w14:paraId="1A66026E" w14:textId="69B23D43" w:rsidR="006778CF" w:rsidRDefault="006778CF" w:rsidP="006778CF">
      <w:pPr>
        <w:ind w:firstLine="709"/>
        <w:jc w:val="both"/>
      </w:pPr>
      <w:r w:rsidRPr="00024223">
        <w:t xml:space="preserve">При переходе к </w:t>
      </w:r>
      <w:r w:rsidRPr="00024223">
        <w:rPr>
          <w:lang w:val="en-US"/>
        </w:rPr>
        <w:t>N</w:t>
      </w:r>
      <w:r>
        <w:t>-триметилсилилилиндолу (</w:t>
      </w:r>
      <w:r w:rsidR="0008065D">
        <w:t>3</w:t>
      </w:r>
      <w:r>
        <w:t>) характер процесса из</w:t>
      </w:r>
      <w:r w:rsidRPr="00024223">
        <w:t>меняется.</w:t>
      </w:r>
      <w:r>
        <w:rPr>
          <w:iCs/>
          <w:color w:val="000000" w:themeColor="text1"/>
        </w:rPr>
        <w:t xml:space="preserve"> </w:t>
      </w:r>
      <w:r w:rsidRPr="00024223">
        <w:t xml:space="preserve">Оказалось, что </w:t>
      </w:r>
      <w:r>
        <w:t xml:space="preserve">введение </w:t>
      </w:r>
      <w:r w:rsidRPr="00024223">
        <w:t xml:space="preserve">триметилсилильной группы в молекулу </w:t>
      </w:r>
      <w:r>
        <w:t>индола</w:t>
      </w:r>
      <w:r w:rsidRPr="00024223">
        <w:t xml:space="preserve"> делает возможным </w:t>
      </w:r>
      <w:r>
        <w:t>его взаимодействие как с фенилизоцианатом, так</w:t>
      </w:r>
      <w:r w:rsidR="00D21D25">
        <w:t xml:space="preserve"> и с триметилсилилизоцианатом (С</w:t>
      </w:r>
      <w:r>
        <w:t>хемы 3,4</w:t>
      </w:r>
      <w:r w:rsidRPr="00024223">
        <w:t>).</w:t>
      </w:r>
    </w:p>
    <w:p w14:paraId="53734EBA" w14:textId="76037B55" w:rsidR="00FB5AD1" w:rsidRDefault="00050325" w:rsidP="00185165">
      <w:pPr>
        <w:ind w:firstLine="709"/>
        <w:jc w:val="center"/>
      </w:pPr>
      <w:r w:rsidRPr="00050325">
        <w:rPr>
          <w:noProof/>
        </w:rPr>
        <w:drawing>
          <wp:inline distT="0" distB="0" distL="0" distR="0" wp14:anchorId="7E9F7059" wp14:editId="49ACD43F">
            <wp:extent cx="2561999" cy="533400"/>
            <wp:effectExtent l="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3332" cy="56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0295" w14:textId="34B26319" w:rsidR="00DA56BA" w:rsidRDefault="00DA56BA" w:rsidP="00185165">
      <w:pPr>
        <w:ind w:firstLine="709"/>
        <w:jc w:val="center"/>
      </w:pPr>
      <w:r>
        <w:t xml:space="preserve">Схема 3. </w:t>
      </w:r>
      <w:r w:rsidR="00E43E91">
        <w:t>Синтез</w:t>
      </w:r>
      <w:r w:rsidR="00ED5F4E">
        <w:t xml:space="preserve"> </w:t>
      </w:r>
      <w:r w:rsidR="00ED5F4E" w:rsidRPr="00024223">
        <w:rPr>
          <w:lang w:val="en-US"/>
        </w:rPr>
        <w:t>N</w:t>
      </w:r>
      <w:r w:rsidR="00ED5F4E" w:rsidRPr="00024223">
        <w:t>-фенил-1</w:t>
      </w:r>
      <w:r w:rsidR="00ED5F4E" w:rsidRPr="00024223">
        <w:rPr>
          <w:lang w:val="en-US"/>
        </w:rPr>
        <w:t>H</w:t>
      </w:r>
      <w:r w:rsidR="00ED5F4E" w:rsidRPr="00024223">
        <w:t>-индол-1-карбоксамида</w:t>
      </w:r>
    </w:p>
    <w:p w14:paraId="0AFD0DCA" w14:textId="6D69E4FE" w:rsidR="00DA56BA" w:rsidRDefault="0052299A" w:rsidP="00185165">
      <w:pPr>
        <w:ind w:firstLine="709"/>
        <w:jc w:val="center"/>
      </w:pPr>
      <w:r w:rsidRPr="0052299A">
        <w:rPr>
          <w:noProof/>
        </w:rPr>
        <w:drawing>
          <wp:inline distT="0" distB="0" distL="0" distR="0" wp14:anchorId="1282CFA6" wp14:editId="4094E4A4">
            <wp:extent cx="2771723" cy="628650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933" cy="67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4541" w14:textId="34F3E32C" w:rsidR="00E43E91" w:rsidRPr="008F728A" w:rsidRDefault="00E43E91" w:rsidP="00185165">
      <w:pPr>
        <w:ind w:firstLine="709"/>
        <w:jc w:val="center"/>
      </w:pPr>
      <w:r>
        <w:t>Схема 4. Синтез</w:t>
      </w:r>
      <w:r w:rsidR="00ED5F4E">
        <w:t xml:space="preserve"> </w:t>
      </w:r>
      <w:r w:rsidR="008F728A">
        <w:rPr>
          <w:lang w:val="en-US"/>
        </w:rPr>
        <w:t>N</w:t>
      </w:r>
      <w:r w:rsidR="008F728A" w:rsidRPr="008F728A">
        <w:t>-</w:t>
      </w:r>
      <w:r w:rsidR="008F728A">
        <w:t>(триметилсилил)-1Н-индол-1-карбоксамид</w:t>
      </w:r>
      <w:r w:rsidR="00E37FB9">
        <w:t>а</w:t>
      </w:r>
    </w:p>
    <w:p w14:paraId="06552552" w14:textId="6A505048" w:rsidR="001A0FEE" w:rsidRPr="001A0FEE" w:rsidRDefault="00D568DE" w:rsidP="0044337A">
      <w:pPr>
        <w:ind w:firstLine="709"/>
        <w:jc w:val="both"/>
      </w:pPr>
      <w:r>
        <w:t>В</w:t>
      </w:r>
      <w:r w:rsidR="006778CF">
        <w:t xml:space="preserve"> данном случае</w:t>
      </w:r>
      <w:r w:rsidR="006778CF" w:rsidRPr="00024223">
        <w:t xml:space="preserve">, </w:t>
      </w:r>
      <w:r w:rsidR="006778CF">
        <w:t>реакции проходят при нагревании до температуры 60-70</w:t>
      </w:r>
      <w:r w:rsidR="006778CF" w:rsidRPr="006778CF">
        <w:t xml:space="preserve"> </w:t>
      </w:r>
      <w:r w:rsidR="006778CF">
        <w:rPr>
          <w:color w:val="000000"/>
        </w:rPr>
        <w:t>°С</w:t>
      </w:r>
      <w:r>
        <w:t xml:space="preserve">   в присутствии катализатора - ди</w:t>
      </w:r>
      <w:r w:rsidR="006778CF" w:rsidRPr="00024223">
        <w:t>(2-этилгексаноата)олова</w:t>
      </w:r>
      <w:r w:rsidR="006778CF">
        <w:t xml:space="preserve"> и </w:t>
      </w:r>
      <w:r w:rsidR="00FB5AD1">
        <w:t>заканчиваются образованием мочевин</w:t>
      </w:r>
      <w:r w:rsidR="00F93965">
        <w:t xml:space="preserve"> (4,5</w:t>
      </w:r>
      <w:r w:rsidR="00F93965" w:rsidRPr="00F93965">
        <w:t>)</w:t>
      </w:r>
      <w:r w:rsidR="0044337A">
        <w:t>.</w:t>
      </w:r>
    </w:p>
    <w:p w14:paraId="0000000E" w14:textId="77777777" w:rsidR="00130241" w:rsidRPr="00D21D2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7A5E3F30" w:rsidR="00116478" w:rsidRPr="00242D66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C1822">
        <w:rPr>
          <w:color w:val="000000"/>
        </w:rPr>
        <w:t xml:space="preserve">1. </w:t>
      </w:r>
      <w:r w:rsidR="000C1822">
        <w:rPr>
          <w:color w:val="000000"/>
        </w:rPr>
        <w:t>Белова</w:t>
      </w:r>
      <w:r w:rsidR="009022AE" w:rsidRPr="000C1822">
        <w:rPr>
          <w:color w:val="000000"/>
        </w:rPr>
        <w:t xml:space="preserve"> </w:t>
      </w:r>
      <w:r w:rsidR="000C1822">
        <w:rPr>
          <w:color w:val="000000"/>
        </w:rPr>
        <w:t>Л</w:t>
      </w:r>
      <w:r w:rsidR="009022AE" w:rsidRPr="000C1822">
        <w:rPr>
          <w:color w:val="000000"/>
        </w:rPr>
        <w:t>.</w:t>
      </w:r>
      <w:r w:rsidR="000C1822" w:rsidRPr="000C1822">
        <w:rPr>
          <w:color w:val="000000"/>
        </w:rPr>
        <w:t>О</w:t>
      </w:r>
      <w:r w:rsidR="009022AE" w:rsidRPr="000C1822">
        <w:rPr>
          <w:color w:val="000000"/>
        </w:rPr>
        <w:t xml:space="preserve">., </w:t>
      </w:r>
      <w:r w:rsidR="000C1822" w:rsidRPr="000C1822">
        <w:rPr>
          <w:color w:val="000000"/>
        </w:rPr>
        <w:t>Г</w:t>
      </w:r>
      <w:r w:rsidR="000C1822">
        <w:rPr>
          <w:color w:val="000000"/>
        </w:rPr>
        <w:t>олуб</w:t>
      </w:r>
      <w:r w:rsidR="009022AE" w:rsidRPr="000C1822">
        <w:rPr>
          <w:color w:val="000000"/>
        </w:rPr>
        <w:t xml:space="preserve"> </w:t>
      </w:r>
      <w:r w:rsidR="000C1822">
        <w:rPr>
          <w:color w:val="000000"/>
        </w:rPr>
        <w:t>Н</w:t>
      </w:r>
      <w:r w:rsidR="009022AE" w:rsidRPr="000C1822">
        <w:rPr>
          <w:color w:val="000000"/>
        </w:rPr>
        <w:t>.</w:t>
      </w:r>
      <w:r w:rsidR="000C1822" w:rsidRPr="000C1822">
        <w:rPr>
          <w:color w:val="000000"/>
        </w:rPr>
        <w:t>А</w:t>
      </w:r>
      <w:r w:rsidR="009022AE" w:rsidRPr="000C1822">
        <w:rPr>
          <w:color w:val="000000"/>
        </w:rPr>
        <w:t xml:space="preserve">., </w:t>
      </w:r>
      <w:r w:rsidR="000C1822" w:rsidRPr="000C1822">
        <w:rPr>
          <w:color w:val="000000"/>
        </w:rPr>
        <w:t>П</w:t>
      </w:r>
      <w:r w:rsidR="000C1822">
        <w:rPr>
          <w:color w:val="000000"/>
        </w:rPr>
        <w:t>летнева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М</w:t>
      </w:r>
      <w:r w:rsidR="000C1822" w:rsidRPr="000C1822">
        <w:rPr>
          <w:color w:val="000000"/>
        </w:rPr>
        <w:t>.В., М</w:t>
      </w:r>
      <w:r w:rsidR="000C1822">
        <w:rPr>
          <w:color w:val="000000"/>
        </w:rPr>
        <w:t>иронов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Д</w:t>
      </w:r>
      <w:r w:rsidR="000C1822" w:rsidRPr="000C1822">
        <w:rPr>
          <w:color w:val="000000"/>
        </w:rPr>
        <w:t>.Е., К</w:t>
      </w:r>
      <w:r w:rsidR="000C1822">
        <w:rPr>
          <w:color w:val="000000"/>
        </w:rPr>
        <w:t>ирилин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А</w:t>
      </w:r>
      <w:r w:rsidR="000C1822" w:rsidRPr="000C1822">
        <w:rPr>
          <w:color w:val="000000"/>
        </w:rPr>
        <w:t>.Д. О</w:t>
      </w:r>
      <w:r w:rsidR="000C1822">
        <w:rPr>
          <w:color w:val="000000"/>
        </w:rPr>
        <w:t>собенности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использования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пиррола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и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его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производных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в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синтезе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уретанов</w:t>
      </w:r>
      <w:r w:rsidR="000C1822" w:rsidRPr="000C1822">
        <w:rPr>
          <w:color w:val="000000"/>
        </w:rPr>
        <w:t xml:space="preserve">, </w:t>
      </w:r>
      <w:r w:rsidR="000C1822">
        <w:rPr>
          <w:color w:val="000000"/>
        </w:rPr>
        <w:t>мочевин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и</w:t>
      </w:r>
      <w:r w:rsidR="000C1822" w:rsidRPr="000C1822">
        <w:rPr>
          <w:color w:val="000000"/>
        </w:rPr>
        <w:t xml:space="preserve"> </w:t>
      </w:r>
      <w:r w:rsidR="000C1822">
        <w:rPr>
          <w:color w:val="000000"/>
        </w:rPr>
        <w:t>органосилоксанов</w:t>
      </w:r>
      <w:r w:rsidR="00630DD2" w:rsidRPr="000C1822">
        <w:rPr>
          <w:color w:val="000000"/>
        </w:rPr>
        <w:t xml:space="preserve"> //</w:t>
      </w:r>
      <w:r w:rsidR="000C1822">
        <w:rPr>
          <w:color w:val="000000"/>
        </w:rPr>
        <w:t xml:space="preserve"> Химия и технология органических веществ</w:t>
      </w:r>
      <w:r w:rsidR="000C1822" w:rsidRPr="000C1822">
        <w:rPr>
          <w:color w:val="000000"/>
        </w:rPr>
        <w:t>.</w:t>
      </w:r>
      <w:r w:rsidR="00630DD2" w:rsidRPr="000C1822">
        <w:rPr>
          <w:color w:val="000000"/>
        </w:rPr>
        <w:t xml:space="preserve"> 2024. </w:t>
      </w:r>
      <w:r w:rsidR="000C1822">
        <w:rPr>
          <w:color w:val="000000"/>
          <w:lang w:val="en-US"/>
        </w:rPr>
        <w:t>N</w:t>
      </w:r>
      <w:r w:rsidR="000C1822" w:rsidRPr="00242D66">
        <w:rPr>
          <w:color w:val="000000"/>
        </w:rPr>
        <w:t xml:space="preserve"> 2 (30). </w:t>
      </w:r>
      <w:r w:rsidR="000C1822">
        <w:rPr>
          <w:color w:val="000000"/>
        </w:rPr>
        <w:t>С</w:t>
      </w:r>
      <w:r w:rsidR="00630DD2" w:rsidRPr="00242D66">
        <w:rPr>
          <w:color w:val="000000"/>
        </w:rPr>
        <w:t>.4-17.</w:t>
      </w:r>
    </w:p>
    <w:p w14:paraId="3486C755" w14:textId="71E97191" w:rsidR="00116478" w:rsidRPr="00242D66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42D66">
        <w:rPr>
          <w:color w:val="000000"/>
        </w:rPr>
        <w:t xml:space="preserve">2. </w:t>
      </w:r>
      <w:r w:rsidR="00242D66">
        <w:rPr>
          <w:color w:val="000000"/>
        </w:rPr>
        <w:t>Белова</w:t>
      </w:r>
      <w:r w:rsidR="004A4A32">
        <w:rPr>
          <w:color w:val="000000"/>
        </w:rPr>
        <w:t xml:space="preserve"> Л.О., </w:t>
      </w:r>
      <w:r w:rsidR="00242D66">
        <w:rPr>
          <w:color w:val="000000"/>
        </w:rPr>
        <w:t>Плетнева</w:t>
      </w:r>
      <w:r w:rsidR="004A4A32">
        <w:rPr>
          <w:color w:val="000000"/>
        </w:rPr>
        <w:t xml:space="preserve"> М.В., </w:t>
      </w:r>
      <w:r w:rsidR="00242D66">
        <w:rPr>
          <w:color w:val="000000"/>
        </w:rPr>
        <w:t>Шамина</w:t>
      </w:r>
      <w:r w:rsidR="004A4A32">
        <w:rPr>
          <w:color w:val="000000"/>
        </w:rPr>
        <w:t xml:space="preserve"> М.Г., </w:t>
      </w:r>
      <w:r w:rsidR="00242D66">
        <w:rPr>
          <w:color w:val="000000"/>
        </w:rPr>
        <w:t>Голуб</w:t>
      </w:r>
      <w:r w:rsidR="004A4A32">
        <w:rPr>
          <w:color w:val="000000"/>
        </w:rPr>
        <w:t xml:space="preserve"> Н.А., </w:t>
      </w:r>
      <w:r w:rsidR="00242D66">
        <w:rPr>
          <w:color w:val="000000"/>
        </w:rPr>
        <w:t>Корлюков</w:t>
      </w:r>
      <w:r w:rsidR="004A4A32">
        <w:rPr>
          <w:color w:val="000000"/>
        </w:rPr>
        <w:t xml:space="preserve"> А.А., </w:t>
      </w:r>
      <w:r w:rsidR="00242D66">
        <w:rPr>
          <w:color w:val="000000"/>
        </w:rPr>
        <w:t>Кирилин</w:t>
      </w:r>
      <w:r w:rsidR="004A4A32">
        <w:rPr>
          <w:color w:val="000000"/>
        </w:rPr>
        <w:t xml:space="preserve"> А.Д.</w:t>
      </w:r>
      <w:r w:rsidR="00242D66">
        <w:rPr>
          <w:color w:val="000000"/>
        </w:rPr>
        <w:t xml:space="preserve"> // ЖОХ</w:t>
      </w:r>
      <w:r w:rsidR="00242D66" w:rsidRPr="00242D66">
        <w:rPr>
          <w:color w:val="000000"/>
        </w:rPr>
        <w:t>. 2014.</w:t>
      </w:r>
      <w:r w:rsidR="006637B5" w:rsidRPr="00242D66">
        <w:rPr>
          <w:color w:val="000000"/>
        </w:rPr>
        <w:t xml:space="preserve"> </w:t>
      </w:r>
      <w:r w:rsidR="006637B5">
        <w:rPr>
          <w:color w:val="000000"/>
        </w:rPr>
        <w:t>Т</w:t>
      </w:r>
      <w:r w:rsidR="00116478" w:rsidRPr="00242D66">
        <w:rPr>
          <w:noProof/>
        </w:rPr>
        <w:t>.</w:t>
      </w:r>
      <w:r w:rsidR="006637B5" w:rsidRPr="00242D66">
        <w:rPr>
          <w:noProof/>
        </w:rPr>
        <w:t>84</w:t>
      </w:r>
      <w:r w:rsidR="00242D66" w:rsidRPr="00242D66">
        <w:rPr>
          <w:noProof/>
        </w:rPr>
        <w:t>.</w:t>
      </w:r>
      <w:r w:rsidR="006637B5" w:rsidRPr="00242D66">
        <w:rPr>
          <w:noProof/>
        </w:rPr>
        <w:t xml:space="preserve"> </w:t>
      </w:r>
      <w:r w:rsidR="006637B5">
        <w:rPr>
          <w:noProof/>
        </w:rPr>
        <w:t>Вып</w:t>
      </w:r>
      <w:r w:rsidR="00242D66" w:rsidRPr="00242D66">
        <w:rPr>
          <w:noProof/>
        </w:rPr>
        <w:t>. 6.</w:t>
      </w:r>
      <w:r w:rsidR="006637B5" w:rsidRPr="00242D66">
        <w:rPr>
          <w:noProof/>
        </w:rPr>
        <w:t xml:space="preserve"> </w:t>
      </w:r>
      <w:r w:rsidR="006637B5">
        <w:rPr>
          <w:noProof/>
        </w:rPr>
        <w:t>С</w:t>
      </w:r>
      <w:r w:rsidR="006637B5" w:rsidRPr="00242D66">
        <w:rPr>
          <w:noProof/>
        </w:rPr>
        <w:t>. 932-937.</w:t>
      </w:r>
    </w:p>
    <w:sectPr w:rsidR="00116478" w:rsidRPr="00242D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5E8F"/>
    <w:rsid w:val="00050325"/>
    <w:rsid w:val="00063966"/>
    <w:rsid w:val="00075D6E"/>
    <w:rsid w:val="0008065D"/>
    <w:rsid w:val="00086081"/>
    <w:rsid w:val="0009449A"/>
    <w:rsid w:val="00094FD0"/>
    <w:rsid w:val="000B4211"/>
    <w:rsid w:val="000B6000"/>
    <w:rsid w:val="000C1822"/>
    <w:rsid w:val="000E334E"/>
    <w:rsid w:val="00101A1C"/>
    <w:rsid w:val="00103657"/>
    <w:rsid w:val="00106375"/>
    <w:rsid w:val="00107AA3"/>
    <w:rsid w:val="00116478"/>
    <w:rsid w:val="00130241"/>
    <w:rsid w:val="00134D8B"/>
    <w:rsid w:val="00170127"/>
    <w:rsid w:val="00185165"/>
    <w:rsid w:val="001A0FEE"/>
    <w:rsid w:val="001E61C2"/>
    <w:rsid w:val="001F0493"/>
    <w:rsid w:val="0022260A"/>
    <w:rsid w:val="002264EE"/>
    <w:rsid w:val="0023307C"/>
    <w:rsid w:val="00242D66"/>
    <w:rsid w:val="003024C3"/>
    <w:rsid w:val="0031361E"/>
    <w:rsid w:val="00391C38"/>
    <w:rsid w:val="00397FC5"/>
    <w:rsid w:val="003B76D6"/>
    <w:rsid w:val="003E2601"/>
    <w:rsid w:val="003F4E6B"/>
    <w:rsid w:val="0040066B"/>
    <w:rsid w:val="0044337A"/>
    <w:rsid w:val="004A26A3"/>
    <w:rsid w:val="004A4A32"/>
    <w:rsid w:val="004D28AC"/>
    <w:rsid w:val="004F0EDF"/>
    <w:rsid w:val="00507B77"/>
    <w:rsid w:val="0052299A"/>
    <w:rsid w:val="00522BF1"/>
    <w:rsid w:val="00532B8A"/>
    <w:rsid w:val="00590166"/>
    <w:rsid w:val="005D022B"/>
    <w:rsid w:val="005E5BE9"/>
    <w:rsid w:val="00630DD2"/>
    <w:rsid w:val="006637B5"/>
    <w:rsid w:val="006778CF"/>
    <w:rsid w:val="00684239"/>
    <w:rsid w:val="00687195"/>
    <w:rsid w:val="0069427D"/>
    <w:rsid w:val="006F7A19"/>
    <w:rsid w:val="007213E1"/>
    <w:rsid w:val="00775389"/>
    <w:rsid w:val="00797838"/>
    <w:rsid w:val="007A26A9"/>
    <w:rsid w:val="007C36D8"/>
    <w:rsid w:val="007F2744"/>
    <w:rsid w:val="008931BE"/>
    <w:rsid w:val="008C67E3"/>
    <w:rsid w:val="008F248D"/>
    <w:rsid w:val="008F728A"/>
    <w:rsid w:val="009022AE"/>
    <w:rsid w:val="00914205"/>
    <w:rsid w:val="00921D45"/>
    <w:rsid w:val="009426C0"/>
    <w:rsid w:val="00980A65"/>
    <w:rsid w:val="009A66DB"/>
    <w:rsid w:val="009B2F80"/>
    <w:rsid w:val="009B3300"/>
    <w:rsid w:val="009F3380"/>
    <w:rsid w:val="009F7911"/>
    <w:rsid w:val="00A02163"/>
    <w:rsid w:val="00A314FE"/>
    <w:rsid w:val="00AD7380"/>
    <w:rsid w:val="00B31B0A"/>
    <w:rsid w:val="00BA2A88"/>
    <w:rsid w:val="00BF36F8"/>
    <w:rsid w:val="00BF4622"/>
    <w:rsid w:val="00C136BD"/>
    <w:rsid w:val="00C35667"/>
    <w:rsid w:val="00C844E2"/>
    <w:rsid w:val="00C9746A"/>
    <w:rsid w:val="00CD00B1"/>
    <w:rsid w:val="00CF5452"/>
    <w:rsid w:val="00D21D25"/>
    <w:rsid w:val="00D22306"/>
    <w:rsid w:val="00D333D8"/>
    <w:rsid w:val="00D36F59"/>
    <w:rsid w:val="00D42542"/>
    <w:rsid w:val="00D568DE"/>
    <w:rsid w:val="00D8121C"/>
    <w:rsid w:val="00DA56BA"/>
    <w:rsid w:val="00E22189"/>
    <w:rsid w:val="00E37FB9"/>
    <w:rsid w:val="00E43E91"/>
    <w:rsid w:val="00E74069"/>
    <w:rsid w:val="00E81D35"/>
    <w:rsid w:val="00EA419B"/>
    <w:rsid w:val="00EB1F49"/>
    <w:rsid w:val="00ED5F4E"/>
    <w:rsid w:val="00F15A00"/>
    <w:rsid w:val="00F865B3"/>
    <w:rsid w:val="00F93965"/>
    <w:rsid w:val="00F94D30"/>
    <w:rsid w:val="00FB1509"/>
    <w:rsid w:val="00FB5AD1"/>
    <w:rsid w:val="00FD733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74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74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E2FC89-C53B-4957-964F-A3245553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Admin</cp:lastModifiedBy>
  <cp:revision>33</cp:revision>
  <cp:lastPrinted>2025-01-24T08:13:00Z</cp:lastPrinted>
  <dcterms:created xsi:type="dcterms:W3CDTF">2025-01-22T08:55:00Z</dcterms:created>
  <dcterms:modified xsi:type="dcterms:W3CDTF">2025-01-24T08:52:00Z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