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B4" w:rsidRPr="00337F53" w:rsidRDefault="00B200B4" w:rsidP="00121084">
      <w:pPr>
        <w:jc w:val="center"/>
        <w:rPr>
          <w:b/>
        </w:rPr>
      </w:pPr>
      <w:r>
        <w:rPr>
          <w:b/>
        </w:rPr>
        <w:t>Синтез низкомолекулярных</w:t>
      </w:r>
      <w:r w:rsidRPr="00DF54AC">
        <w:rPr>
          <w:b/>
        </w:rPr>
        <w:t xml:space="preserve"> </w:t>
      </w:r>
      <w:proofErr w:type="spellStart"/>
      <w:r>
        <w:rPr>
          <w:b/>
        </w:rPr>
        <w:t>пептидомиметиков</w:t>
      </w:r>
      <w:proofErr w:type="spellEnd"/>
      <w:r w:rsidRPr="00DF54AC">
        <w:rPr>
          <w:b/>
        </w:rPr>
        <w:t xml:space="preserve"> </w:t>
      </w:r>
      <w:r>
        <w:rPr>
          <w:b/>
        </w:rPr>
        <w:t>на</w:t>
      </w:r>
      <w:r w:rsidRPr="00DF54AC">
        <w:rPr>
          <w:b/>
        </w:rPr>
        <w:t xml:space="preserve"> </w:t>
      </w:r>
      <w:r>
        <w:rPr>
          <w:b/>
        </w:rPr>
        <w:t>основе производных</w:t>
      </w:r>
      <w:r w:rsidRPr="00DF54AC">
        <w:rPr>
          <w:b/>
        </w:rPr>
        <w:t xml:space="preserve"> </w:t>
      </w:r>
      <w:r>
        <w:rPr>
          <w:b/>
          <w:lang w:val="en-US"/>
        </w:rPr>
        <w:t>L</w:t>
      </w:r>
      <w:r>
        <w:rPr>
          <w:b/>
        </w:rPr>
        <w:t xml:space="preserve">-аминокислот и </w:t>
      </w:r>
      <w:proofErr w:type="spellStart"/>
      <w:r>
        <w:rPr>
          <w:b/>
        </w:rPr>
        <w:t>диэтаноламина</w:t>
      </w:r>
      <w:proofErr w:type="spellEnd"/>
      <w:r>
        <w:rPr>
          <w:b/>
        </w:rPr>
        <w:t xml:space="preserve"> для целей медицины</w:t>
      </w:r>
    </w:p>
    <w:p w:rsidR="00B200B4" w:rsidRPr="00821F3D" w:rsidRDefault="00B200B4" w:rsidP="00121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vertAlign w:val="superscript"/>
        </w:rPr>
      </w:pPr>
      <w:r w:rsidRPr="00821F3D">
        <w:rPr>
          <w:b/>
          <w:i/>
        </w:rPr>
        <w:t>Лазутина В.Е.</w:t>
      </w:r>
      <w:r w:rsidRPr="00821F3D">
        <w:rPr>
          <w:b/>
          <w:i/>
          <w:vertAlign w:val="superscript"/>
        </w:rPr>
        <w:t>1</w:t>
      </w:r>
      <w:r w:rsidRPr="00821F3D">
        <w:rPr>
          <w:b/>
          <w:i/>
        </w:rPr>
        <w:t>, Дениева З.Г.</w:t>
      </w:r>
      <w:r w:rsidRPr="00821F3D">
        <w:rPr>
          <w:b/>
          <w:i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B200B4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B200B4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200B4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:rsidR="00B200B4" w:rsidRPr="00DF54AC" w:rsidRDefault="00B200B4" w:rsidP="00B200B4">
      <w:pPr>
        <w:jc w:val="center"/>
        <w:rPr>
          <w:i/>
        </w:rPr>
      </w:pPr>
      <w:r w:rsidRPr="00DF54AC">
        <w:rPr>
          <w:i/>
          <w:vertAlign w:val="superscript"/>
        </w:rPr>
        <w:t>1</w:t>
      </w:r>
      <w:r w:rsidRPr="00DF54AC">
        <w:rPr>
          <w:i/>
        </w:rPr>
        <w:t>РТУ МИРЭА, Россия 119571, г. Москва, проспект Вернадского, д.86</w:t>
      </w:r>
    </w:p>
    <w:p w:rsidR="00130241" w:rsidRPr="00121084" w:rsidRDefault="00EB1F49" w:rsidP="00121084">
      <w:pPr>
        <w:jc w:val="center"/>
        <w:rPr>
          <w:i/>
        </w:rPr>
      </w:pPr>
      <w:r>
        <w:rPr>
          <w:i/>
          <w:color w:val="000000"/>
          <w:vertAlign w:val="superscript"/>
        </w:rPr>
        <w:t>2</w:t>
      </w:r>
      <w:r w:rsidR="00B200B4" w:rsidRPr="00DF54AC">
        <w:rPr>
          <w:i/>
        </w:rPr>
        <w:t>Институт физической химии и электрохим</w:t>
      </w:r>
      <w:r w:rsidR="00B200B4">
        <w:rPr>
          <w:i/>
        </w:rPr>
        <w:t xml:space="preserve">ии им. А.Н. Фрумкина Российской </w:t>
      </w:r>
      <w:r w:rsidR="00B200B4" w:rsidRPr="00DF54AC">
        <w:rPr>
          <w:i/>
        </w:rPr>
        <w:t>Академии Наук, 119071, Москва, Ленинский проспект 31к4</w:t>
      </w:r>
    </w:p>
    <w:p w:rsidR="00B200B4" w:rsidRPr="00821F3D" w:rsidRDefault="00EB1F49" w:rsidP="00121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B200B4">
        <w:rPr>
          <w:i/>
          <w:color w:val="000000"/>
          <w:lang w:val="en-US"/>
        </w:rPr>
        <w:t>E</w:t>
      </w:r>
      <w:r w:rsidR="003B76D6" w:rsidRPr="00B200B4">
        <w:rPr>
          <w:i/>
          <w:color w:val="000000"/>
          <w:lang w:val="en-US"/>
        </w:rPr>
        <w:t>-</w:t>
      </w:r>
      <w:r w:rsidRPr="00B200B4">
        <w:rPr>
          <w:i/>
          <w:color w:val="000000"/>
          <w:lang w:val="en-US"/>
        </w:rPr>
        <w:t xml:space="preserve">mail: </w:t>
      </w:r>
      <w:r w:rsidR="005D3124">
        <w:fldChar w:fldCharType="begin"/>
      </w:r>
      <w:r w:rsidR="005D3124" w:rsidRPr="00821F3D">
        <w:rPr>
          <w:lang w:val="en-US"/>
        </w:rPr>
        <w:instrText>HYPERLINK "mailto:satans_powers@mail.ru" \h</w:instrText>
      </w:r>
      <w:r w:rsidR="005D3124">
        <w:fldChar w:fldCharType="separate"/>
      </w:r>
      <w:r w:rsidR="00B200B4" w:rsidRPr="00B200B4">
        <w:rPr>
          <w:i/>
          <w:color w:val="000000" w:themeColor="text1"/>
          <w:highlight w:val="white"/>
          <w:u w:val="single"/>
          <w:lang w:val="en-US"/>
        </w:rPr>
        <w:t>satans_powers@mail.ru</w:t>
      </w:r>
      <w:r w:rsidR="005D3124">
        <w:fldChar w:fldCharType="end"/>
      </w:r>
    </w:p>
    <w:p w:rsidR="00B200B4" w:rsidRPr="00DF54AC" w:rsidRDefault="00B200B4" w:rsidP="00B84333">
      <w:pPr>
        <w:ind w:firstLine="397"/>
        <w:jc w:val="both"/>
        <w:rPr>
          <w:highlight w:val="white"/>
        </w:rPr>
      </w:pPr>
      <w:r w:rsidRPr="00DF54AC">
        <w:rPr>
          <w:highlight w:val="white"/>
        </w:rPr>
        <w:t xml:space="preserve">Одним из </w:t>
      </w:r>
      <w:r>
        <w:rPr>
          <w:highlight w:val="white"/>
        </w:rPr>
        <w:t>развивающихся</w:t>
      </w:r>
      <w:r w:rsidRPr="00DF54AC">
        <w:rPr>
          <w:highlight w:val="white"/>
        </w:rPr>
        <w:t xml:space="preserve"> направлений </w:t>
      </w:r>
      <w:r>
        <w:rPr>
          <w:highlight w:val="white"/>
        </w:rPr>
        <w:t xml:space="preserve">для борьбы с антибиотикорезистентностью </w:t>
      </w:r>
      <w:r w:rsidRPr="00DF54AC">
        <w:rPr>
          <w:highlight w:val="white"/>
        </w:rPr>
        <w:t xml:space="preserve">является </w:t>
      </w:r>
      <w:r>
        <w:rPr>
          <w:highlight w:val="white"/>
        </w:rPr>
        <w:t xml:space="preserve">разработка и </w:t>
      </w:r>
      <w:r w:rsidRPr="00DF54AC">
        <w:rPr>
          <w:highlight w:val="white"/>
        </w:rPr>
        <w:t>использование</w:t>
      </w:r>
      <w:r>
        <w:rPr>
          <w:highlight w:val="white"/>
        </w:rPr>
        <w:t xml:space="preserve"> природных </w:t>
      </w:r>
      <w:r w:rsidRPr="00DF54AC">
        <w:rPr>
          <w:highlight w:val="white"/>
        </w:rPr>
        <w:t xml:space="preserve">антимикробных </w:t>
      </w:r>
      <w:r>
        <w:rPr>
          <w:highlight w:val="white"/>
        </w:rPr>
        <w:t xml:space="preserve">пептидов и их синтетических аналогов. Такие соединения являются </w:t>
      </w:r>
      <w:r w:rsidRPr="00DF54AC">
        <w:rPr>
          <w:highlight w:val="white"/>
        </w:rPr>
        <w:t>амфифильны</w:t>
      </w:r>
      <w:r>
        <w:rPr>
          <w:highlight w:val="white"/>
        </w:rPr>
        <w:t>ми</w:t>
      </w:r>
      <w:r w:rsidRPr="00DF54AC">
        <w:rPr>
          <w:highlight w:val="white"/>
        </w:rPr>
        <w:t xml:space="preserve"> </w:t>
      </w:r>
      <w:r>
        <w:rPr>
          <w:highlight w:val="white"/>
        </w:rPr>
        <w:t>молекулами</w:t>
      </w:r>
      <w:r w:rsidRPr="00DF54AC">
        <w:rPr>
          <w:highlight w:val="white"/>
        </w:rPr>
        <w:t xml:space="preserve">, которые могут </w:t>
      </w:r>
      <w:r>
        <w:rPr>
          <w:highlight w:val="white"/>
        </w:rPr>
        <w:t xml:space="preserve">взаимодействовать с биологическими мембранами и, таким образом, </w:t>
      </w:r>
      <w:r w:rsidRPr="00DF54AC">
        <w:rPr>
          <w:highlight w:val="white"/>
        </w:rPr>
        <w:t xml:space="preserve">обладают высокой активностью против широкого спектра </w:t>
      </w:r>
      <w:r>
        <w:rPr>
          <w:highlight w:val="white"/>
        </w:rPr>
        <w:t xml:space="preserve">патогенных </w:t>
      </w:r>
      <w:r w:rsidRPr="00DF54AC">
        <w:rPr>
          <w:highlight w:val="white"/>
        </w:rPr>
        <w:t xml:space="preserve">микроорганизмов. </w:t>
      </w:r>
    </w:p>
    <w:p w:rsidR="00B200B4" w:rsidRPr="00DF54AC" w:rsidRDefault="00B200B4" w:rsidP="00B84333">
      <w:pPr>
        <w:ind w:firstLine="397"/>
        <w:jc w:val="both"/>
        <w:rPr>
          <w:highlight w:val="white"/>
        </w:rPr>
      </w:pPr>
      <w:r w:rsidRPr="00DF54AC">
        <w:rPr>
          <w:highlight w:val="white"/>
        </w:rPr>
        <w:t xml:space="preserve">Антимикробные пептиды имеют ряд преимуществ по сравнению с классическими антибиотиками: они </w:t>
      </w:r>
      <w:r>
        <w:rPr>
          <w:highlight w:val="white"/>
        </w:rPr>
        <w:t>способны преодолевать</w:t>
      </w:r>
      <w:r w:rsidRPr="00DF54AC">
        <w:rPr>
          <w:highlight w:val="white"/>
        </w:rPr>
        <w:t xml:space="preserve"> </w:t>
      </w:r>
      <w:r>
        <w:rPr>
          <w:highlight w:val="white"/>
        </w:rPr>
        <w:t xml:space="preserve">существующие </w:t>
      </w:r>
      <w:r w:rsidRPr="00DF54AC">
        <w:rPr>
          <w:highlight w:val="white"/>
        </w:rPr>
        <w:t xml:space="preserve">механизмы устойчивости, </w:t>
      </w:r>
      <w:r>
        <w:rPr>
          <w:highlight w:val="white"/>
        </w:rPr>
        <w:t xml:space="preserve">их </w:t>
      </w:r>
      <w:r w:rsidRPr="00DF54AC">
        <w:rPr>
          <w:highlight w:val="white"/>
        </w:rPr>
        <w:t>лег</w:t>
      </w:r>
      <w:r>
        <w:rPr>
          <w:highlight w:val="white"/>
        </w:rPr>
        <w:t>ко</w:t>
      </w:r>
      <w:r w:rsidRPr="00DF54AC">
        <w:rPr>
          <w:highlight w:val="white"/>
        </w:rPr>
        <w:t xml:space="preserve"> </w:t>
      </w:r>
      <w:r>
        <w:rPr>
          <w:highlight w:val="white"/>
        </w:rPr>
        <w:t>синтезировать классическими методами пептидной химии</w:t>
      </w:r>
      <w:r w:rsidRPr="00DF54AC">
        <w:rPr>
          <w:highlight w:val="white"/>
        </w:rPr>
        <w:t xml:space="preserve">, </w:t>
      </w:r>
      <w:r>
        <w:rPr>
          <w:highlight w:val="white"/>
        </w:rPr>
        <w:t xml:space="preserve">они </w:t>
      </w:r>
      <w:r w:rsidRPr="00DF54AC">
        <w:rPr>
          <w:highlight w:val="white"/>
        </w:rPr>
        <w:t xml:space="preserve">действуют на бактерии независимо от их устойчивости к антибиотикам, не нарушают микробиоту, что часто случается при использовании традиционных антибиотиков. И, хотя </w:t>
      </w:r>
      <w:r>
        <w:rPr>
          <w:highlight w:val="white"/>
        </w:rPr>
        <w:t>такие характеристики</w:t>
      </w:r>
      <w:r w:rsidRPr="00DF54AC">
        <w:rPr>
          <w:highlight w:val="white"/>
        </w:rPr>
        <w:t xml:space="preserve"> делают их перспективными кандидатами для борьбы с инфекциями, остаются проблемы, связанные с </w:t>
      </w:r>
      <w:r>
        <w:rPr>
          <w:highlight w:val="white"/>
        </w:rPr>
        <w:t xml:space="preserve">высокой </w:t>
      </w:r>
      <w:r w:rsidRPr="00DF54AC">
        <w:rPr>
          <w:highlight w:val="white"/>
        </w:rPr>
        <w:t>токсичность</w:t>
      </w:r>
      <w:r>
        <w:rPr>
          <w:highlight w:val="white"/>
        </w:rPr>
        <w:t>ю</w:t>
      </w:r>
      <w:r w:rsidRPr="00DF54AC">
        <w:rPr>
          <w:highlight w:val="white"/>
        </w:rPr>
        <w:t xml:space="preserve"> и низк</w:t>
      </w:r>
      <w:r>
        <w:rPr>
          <w:highlight w:val="white"/>
        </w:rPr>
        <w:t>ой</w:t>
      </w:r>
      <w:r w:rsidRPr="00DF54AC">
        <w:rPr>
          <w:highlight w:val="white"/>
        </w:rPr>
        <w:t xml:space="preserve"> биодоступность</w:t>
      </w:r>
      <w:r>
        <w:rPr>
          <w:highlight w:val="white"/>
        </w:rPr>
        <w:t>ю</w:t>
      </w:r>
      <w:r w:rsidRPr="00DF54AC">
        <w:rPr>
          <w:highlight w:val="white"/>
        </w:rPr>
        <w:t xml:space="preserve">. </w:t>
      </w:r>
      <w:r>
        <w:rPr>
          <w:highlight w:val="white"/>
        </w:rPr>
        <w:t xml:space="preserve">Это </w:t>
      </w:r>
      <w:r w:rsidRPr="00DF54AC">
        <w:rPr>
          <w:highlight w:val="white"/>
        </w:rPr>
        <w:t xml:space="preserve">существенно ограничивает их применение в терапии. </w:t>
      </w:r>
      <w:r>
        <w:rPr>
          <w:highlight w:val="white"/>
        </w:rPr>
        <w:t>Основные</w:t>
      </w:r>
      <w:r w:rsidRPr="00DF54AC">
        <w:rPr>
          <w:highlight w:val="white"/>
        </w:rPr>
        <w:t xml:space="preserve"> </w:t>
      </w:r>
      <w:r>
        <w:rPr>
          <w:highlight w:val="white"/>
        </w:rPr>
        <w:t>недостатки антимикробных пептидов связаны</w:t>
      </w:r>
      <w:r w:rsidRPr="00DF54AC">
        <w:rPr>
          <w:highlight w:val="white"/>
        </w:rPr>
        <w:t xml:space="preserve"> с тем, что механизм </w:t>
      </w:r>
      <w:r>
        <w:rPr>
          <w:highlight w:val="white"/>
        </w:rPr>
        <w:t xml:space="preserve">их </w:t>
      </w:r>
      <w:r w:rsidRPr="00DF54AC">
        <w:rPr>
          <w:highlight w:val="white"/>
        </w:rPr>
        <w:t xml:space="preserve">действия часто подразумевает </w:t>
      </w:r>
      <w:r>
        <w:rPr>
          <w:highlight w:val="white"/>
        </w:rPr>
        <w:t>на</w:t>
      </w:r>
      <w:r w:rsidRPr="00DF54AC">
        <w:rPr>
          <w:highlight w:val="white"/>
        </w:rPr>
        <w:t>рушение</w:t>
      </w:r>
      <w:r>
        <w:rPr>
          <w:highlight w:val="white"/>
        </w:rPr>
        <w:t xml:space="preserve"> целостности</w:t>
      </w:r>
      <w:r w:rsidRPr="00DF54AC">
        <w:rPr>
          <w:highlight w:val="white"/>
        </w:rPr>
        <w:t xml:space="preserve"> клеточных мембран, что может нанести вред не только патогенным микроорганизмам, но и здоровым клеткам организма. Таким образом, необходим</w:t>
      </w:r>
      <w:r>
        <w:rPr>
          <w:highlight w:val="white"/>
        </w:rPr>
        <w:t xml:space="preserve">а </w:t>
      </w:r>
      <w:r w:rsidRPr="00DF54AC">
        <w:rPr>
          <w:highlight w:val="white"/>
        </w:rPr>
        <w:t xml:space="preserve">модификация </w:t>
      </w:r>
      <w:r>
        <w:rPr>
          <w:highlight w:val="white"/>
        </w:rPr>
        <w:t xml:space="preserve">природных </w:t>
      </w:r>
      <w:r w:rsidRPr="00DF54AC">
        <w:rPr>
          <w:highlight w:val="white"/>
        </w:rPr>
        <w:t>антимикробных пептидов</w:t>
      </w:r>
      <w:r>
        <w:rPr>
          <w:highlight w:val="white"/>
        </w:rPr>
        <w:t xml:space="preserve"> </w:t>
      </w:r>
      <w:r w:rsidRPr="00DF54AC">
        <w:rPr>
          <w:highlight w:val="white"/>
        </w:rPr>
        <w:t xml:space="preserve">для повышения их терапевтической эффективности и снижения токсичности. Решением данной проблемы может стать разработка новых </w:t>
      </w:r>
      <w:r>
        <w:rPr>
          <w:highlight w:val="white"/>
        </w:rPr>
        <w:t xml:space="preserve">миметиков </w:t>
      </w:r>
      <w:r w:rsidRPr="00DF54AC">
        <w:rPr>
          <w:highlight w:val="white"/>
        </w:rPr>
        <w:t>антимикробных пептидов.</w:t>
      </w:r>
    </w:p>
    <w:p w:rsidR="00B200B4" w:rsidRPr="00337F53" w:rsidRDefault="00B200B4" w:rsidP="00B84333">
      <w:pPr>
        <w:ind w:firstLine="397"/>
        <w:jc w:val="both"/>
        <w:rPr>
          <w:highlight w:val="white"/>
        </w:rPr>
      </w:pPr>
      <w:r w:rsidRPr="00DF54AC">
        <w:rPr>
          <w:highlight w:val="white"/>
        </w:rPr>
        <w:t>В данной работе был</w:t>
      </w:r>
      <w:r>
        <w:rPr>
          <w:highlight w:val="white"/>
        </w:rPr>
        <w:t>и разработаны</w:t>
      </w:r>
      <w:r w:rsidRPr="00DF54AC">
        <w:rPr>
          <w:highlight w:val="white"/>
        </w:rPr>
        <w:t xml:space="preserve"> структур</w:t>
      </w:r>
      <w:r>
        <w:rPr>
          <w:highlight w:val="white"/>
        </w:rPr>
        <w:t>ы</w:t>
      </w:r>
      <w:r w:rsidRPr="00DF54AC">
        <w:rPr>
          <w:highlight w:val="white"/>
        </w:rPr>
        <w:t xml:space="preserve"> и проведен синтез ряда </w:t>
      </w:r>
      <w:proofErr w:type="spellStart"/>
      <w:r>
        <w:rPr>
          <w:highlight w:val="white"/>
        </w:rPr>
        <w:t>пептидомиметиков</w:t>
      </w:r>
      <w:proofErr w:type="spellEnd"/>
      <w:r>
        <w:rPr>
          <w:highlight w:val="white"/>
        </w:rPr>
        <w:t xml:space="preserve"> на основе природных </w:t>
      </w:r>
      <w:r w:rsidRPr="00DF54AC">
        <w:rPr>
          <w:highlight w:val="white"/>
        </w:rPr>
        <w:t xml:space="preserve">аминокислот </w:t>
      </w:r>
      <w:r>
        <w:rPr>
          <w:highlight w:val="white"/>
        </w:rPr>
        <w:t xml:space="preserve">и </w:t>
      </w:r>
      <w:proofErr w:type="spellStart"/>
      <w:r w:rsidRPr="00DF54AC">
        <w:rPr>
          <w:highlight w:val="white"/>
        </w:rPr>
        <w:t>диэтаноламина</w:t>
      </w:r>
      <w:proofErr w:type="spellEnd"/>
      <w:r>
        <w:rPr>
          <w:highlight w:val="white"/>
        </w:rPr>
        <w:t>.</w:t>
      </w:r>
      <w:r w:rsidRPr="00DF54AC">
        <w:rPr>
          <w:highlight w:val="white"/>
        </w:rPr>
        <w:t xml:space="preserve"> Полярный блок </w:t>
      </w:r>
      <w:r>
        <w:rPr>
          <w:highlight w:val="white"/>
        </w:rPr>
        <w:t>соединений состоит из</w:t>
      </w:r>
      <w:r w:rsidRPr="00DF54AC">
        <w:rPr>
          <w:highlight w:val="white"/>
        </w:rPr>
        <w:t xml:space="preserve"> комбинаци</w:t>
      </w:r>
      <w:r>
        <w:rPr>
          <w:highlight w:val="white"/>
        </w:rPr>
        <w:t>й</w:t>
      </w:r>
      <w:r w:rsidRPr="00DF54AC">
        <w:rPr>
          <w:highlight w:val="white"/>
        </w:rPr>
        <w:t xml:space="preserve"> основных и ароматических </w:t>
      </w:r>
      <w:r>
        <w:rPr>
          <w:highlight w:val="white"/>
          <w:lang w:val="en-US"/>
        </w:rPr>
        <w:t>L</w:t>
      </w:r>
      <w:r>
        <w:rPr>
          <w:highlight w:val="white"/>
        </w:rPr>
        <w:t>-</w:t>
      </w:r>
      <w:r w:rsidRPr="00DF54AC">
        <w:rPr>
          <w:highlight w:val="white"/>
        </w:rPr>
        <w:t xml:space="preserve">аминокислот. Гидрофобный блок представлен алифатическим углеводородным радикалом с длиной цепи в 12 атомов углерода. </w:t>
      </w:r>
      <w:proofErr w:type="spellStart"/>
      <w:r>
        <w:rPr>
          <w:highlight w:val="white"/>
        </w:rPr>
        <w:t>Диэтаноламин</w:t>
      </w:r>
      <w:proofErr w:type="spellEnd"/>
      <w:r>
        <w:rPr>
          <w:highlight w:val="white"/>
        </w:rPr>
        <w:t xml:space="preserve"> выступает в качестве</w:t>
      </w:r>
      <w:r w:rsidRPr="00DF54AC">
        <w:rPr>
          <w:highlight w:val="white"/>
        </w:rPr>
        <w:t xml:space="preserve"> связующего звена полярного и гидрофобного блок</w:t>
      </w:r>
      <w:r>
        <w:rPr>
          <w:highlight w:val="white"/>
        </w:rPr>
        <w:t xml:space="preserve">ов </w:t>
      </w:r>
      <w:proofErr w:type="spellStart"/>
      <w:r>
        <w:rPr>
          <w:highlight w:val="white"/>
        </w:rPr>
        <w:t>амфифилов</w:t>
      </w:r>
      <w:proofErr w:type="spellEnd"/>
      <w:r>
        <w:rPr>
          <w:highlight w:val="white"/>
        </w:rPr>
        <w:t>.</w:t>
      </w:r>
      <w:r w:rsidRPr="00DF54AC">
        <w:rPr>
          <w:highlight w:val="white"/>
        </w:rPr>
        <w:t xml:space="preserve"> Данные соединения были получены методами классического пептидного синтеза, а структуры полученных веществ были </w:t>
      </w:r>
      <w:r>
        <w:rPr>
          <w:highlight w:val="white"/>
        </w:rPr>
        <w:t>подтверждены и охарактеризованы</w:t>
      </w:r>
      <w:r w:rsidRPr="00DF54AC">
        <w:rPr>
          <w:highlight w:val="white"/>
        </w:rPr>
        <w:t xml:space="preserve"> </w:t>
      </w:r>
      <w:r>
        <w:rPr>
          <w:highlight w:val="white"/>
        </w:rPr>
        <w:t>с</w:t>
      </w:r>
      <w:r w:rsidRPr="00DF54AC">
        <w:rPr>
          <w:highlight w:val="white"/>
        </w:rPr>
        <w:t xml:space="preserve"> помощ</w:t>
      </w:r>
      <w:r>
        <w:rPr>
          <w:highlight w:val="white"/>
        </w:rPr>
        <w:t>ью физико-химических методов анализа</w:t>
      </w:r>
      <w:r w:rsidRPr="00DF54AC">
        <w:rPr>
          <w:highlight w:val="white"/>
        </w:rPr>
        <w:t>.</w:t>
      </w:r>
    </w:p>
    <w:p w:rsidR="00116478" w:rsidRPr="00B200B4" w:rsidRDefault="00116478" w:rsidP="00B843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116478" w:rsidRPr="00B200B4" w:rsidSect="005D312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1084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D3124"/>
    <w:rsid w:val="005E5BE9"/>
    <w:rsid w:val="0069427D"/>
    <w:rsid w:val="006F7A19"/>
    <w:rsid w:val="007213E1"/>
    <w:rsid w:val="00775389"/>
    <w:rsid w:val="00797838"/>
    <w:rsid w:val="007C36D8"/>
    <w:rsid w:val="007F2744"/>
    <w:rsid w:val="00821F3D"/>
    <w:rsid w:val="008931BE"/>
    <w:rsid w:val="008957BC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200B4"/>
    <w:rsid w:val="00B84333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D31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D31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D31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D312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D31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D31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31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D31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D31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07F3B-639B-4945-9A16-C4E22853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GE66</dc:creator>
  <cp:lastModifiedBy>Tatiana Dubinina</cp:lastModifiedBy>
  <cp:revision>6</cp:revision>
  <dcterms:created xsi:type="dcterms:W3CDTF">2025-03-09T14:49:00Z</dcterms:created>
  <dcterms:modified xsi:type="dcterms:W3CDTF">2025-03-14T01:21:00Z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