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96" w:rsidRPr="00EB7F23" w:rsidRDefault="00FC7721" w:rsidP="00FC7721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7F23">
        <w:rPr>
          <w:rFonts w:ascii="Times New Roman" w:hAnsi="Times New Roman" w:cs="Times New Roman"/>
          <w:b/>
          <w:bCs/>
          <w:sz w:val="24"/>
          <w:szCs w:val="24"/>
        </w:rPr>
        <w:t>Гипофосфиты</w:t>
      </w:r>
      <w:proofErr w:type="spellEnd"/>
      <w:r w:rsidRPr="00EB7F23">
        <w:rPr>
          <w:rFonts w:ascii="Times New Roman" w:hAnsi="Times New Roman" w:cs="Times New Roman"/>
          <w:b/>
          <w:bCs/>
          <w:sz w:val="24"/>
          <w:szCs w:val="24"/>
        </w:rPr>
        <w:t xml:space="preserve"> щелочных металлов как эффективные восстановители в </w:t>
      </w:r>
      <w:proofErr w:type="gramStart"/>
      <w:r w:rsidRPr="00EB7F23">
        <w:rPr>
          <w:rFonts w:ascii="Times New Roman" w:hAnsi="Times New Roman" w:cs="Times New Roman"/>
          <w:b/>
          <w:bCs/>
          <w:sz w:val="24"/>
          <w:szCs w:val="24"/>
        </w:rPr>
        <w:t>некаталитическом</w:t>
      </w:r>
      <w:proofErr w:type="gramEnd"/>
      <w:r w:rsidRPr="00EB7F23">
        <w:rPr>
          <w:rFonts w:ascii="Times New Roman" w:hAnsi="Times New Roman" w:cs="Times New Roman"/>
          <w:b/>
          <w:bCs/>
          <w:sz w:val="24"/>
          <w:szCs w:val="24"/>
        </w:rPr>
        <w:t xml:space="preserve"> восстановительном </w:t>
      </w:r>
      <w:proofErr w:type="spellStart"/>
      <w:r w:rsidRPr="00EB7F23">
        <w:rPr>
          <w:rFonts w:ascii="Times New Roman" w:hAnsi="Times New Roman" w:cs="Times New Roman"/>
          <w:b/>
          <w:bCs/>
          <w:sz w:val="24"/>
          <w:szCs w:val="24"/>
        </w:rPr>
        <w:t>аминировании</w:t>
      </w:r>
      <w:proofErr w:type="spellEnd"/>
    </w:p>
    <w:p w:rsidR="00AD1096" w:rsidRPr="00EB7F23" w:rsidRDefault="00AD1096" w:rsidP="00FC7721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7F23">
        <w:rPr>
          <w:rFonts w:ascii="Times New Roman" w:hAnsi="Times New Roman" w:cs="Times New Roman"/>
          <w:b/>
          <w:i/>
          <w:sz w:val="24"/>
          <w:szCs w:val="24"/>
        </w:rPr>
        <w:t>Лебедева Н.Д.</w:t>
      </w:r>
      <w:r w:rsidR="003A29B4" w:rsidRPr="00EB7F2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1,2</w:t>
      </w:r>
      <w:r w:rsidRPr="00EB7F23">
        <w:rPr>
          <w:rFonts w:ascii="Times New Roman" w:hAnsi="Times New Roman" w:cs="Times New Roman"/>
          <w:b/>
          <w:i/>
          <w:sz w:val="24"/>
          <w:szCs w:val="24"/>
        </w:rPr>
        <w:t>, Зверева О.</w:t>
      </w:r>
      <w:r w:rsidR="00452966" w:rsidRPr="00EB7F23">
        <w:rPr>
          <w:rFonts w:ascii="Times New Roman" w:hAnsi="Times New Roman" w:cs="Times New Roman"/>
          <w:b/>
          <w:i/>
          <w:sz w:val="24"/>
          <w:szCs w:val="24"/>
        </w:rPr>
        <w:t>В.</w:t>
      </w:r>
      <w:r w:rsidR="003A29B4" w:rsidRPr="00EB7F2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1,3</w:t>
      </w:r>
      <w:r w:rsidRPr="00EB7F2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B7F23">
        <w:rPr>
          <w:rFonts w:ascii="Times New Roman" w:hAnsi="Times New Roman" w:cs="Times New Roman"/>
          <w:b/>
          <w:i/>
          <w:sz w:val="24"/>
          <w:szCs w:val="24"/>
        </w:rPr>
        <w:t>Чусов</w:t>
      </w:r>
      <w:proofErr w:type="spellEnd"/>
      <w:r w:rsidRPr="00EB7F23">
        <w:rPr>
          <w:rFonts w:ascii="Times New Roman" w:hAnsi="Times New Roman" w:cs="Times New Roman"/>
          <w:b/>
          <w:i/>
          <w:sz w:val="24"/>
          <w:szCs w:val="24"/>
        </w:rPr>
        <w:t xml:space="preserve"> Д.А.</w:t>
      </w:r>
      <w:r w:rsidR="003A29B4" w:rsidRPr="00EB7F2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1,3</w:t>
      </w:r>
    </w:p>
    <w:p w:rsidR="00FC7721" w:rsidRPr="00EB7F23" w:rsidRDefault="00FC7721" w:rsidP="00FC7721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B7F23">
        <w:rPr>
          <w:rFonts w:ascii="Times New Roman" w:hAnsi="Times New Roman" w:cs="Times New Roman"/>
          <w:i/>
          <w:iCs/>
          <w:sz w:val="24"/>
          <w:szCs w:val="24"/>
        </w:rPr>
        <w:t>Студентка, 4 курс бакалавриата</w:t>
      </w:r>
    </w:p>
    <w:p w:rsidR="00AD1096" w:rsidRPr="00EB7F23" w:rsidRDefault="003A29B4" w:rsidP="00FC7721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7F23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AD1096" w:rsidRPr="00EB7F23">
        <w:rPr>
          <w:rFonts w:ascii="Times New Roman" w:hAnsi="Times New Roman" w:cs="Times New Roman"/>
          <w:i/>
          <w:color w:val="000000"/>
          <w:sz w:val="24"/>
          <w:szCs w:val="24"/>
        </w:rPr>
        <w:t>Институт элементоорганических соединений им. А.Н. Несмеянова Российской Академии Наук, улица Вавилова, 28, 119991, Москва</w:t>
      </w:r>
    </w:p>
    <w:p w:rsidR="00AD1096" w:rsidRPr="00EB7F23" w:rsidRDefault="003A29B4" w:rsidP="00FC7721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7F23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AD1096" w:rsidRPr="00EB7F2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Российский химико-технологический университет им. Д. И. Менделеева, </w:t>
      </w:r>
      <w:proofErr w:type="spellStart"/>
      <w:r w:rsidR="00AD1096" w:rsidRPr="00EB7F23">
        <w:rPr>
          <w:rFonts w:ascii="Times New Roman" w:hAnsi="Times New Roman" w:cs="Times New Roman"/>
          <w:i/>
          <w:color w:val="000000"/>
          <w:sz w:val="24"/>
          <w:szCs w:val="24"/>
        </w:rPr>
        <w:t>Миусская</w:t>
      </w:r>
      <w:proofErr w:type="spellEnd"/>
      <w:r w:rsidR="00AD1096" w:rsidRPr="00EB7F2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пл. 9, 125047, Москва</w:t>
      </w:r>
    </w:p>
    <w:p w:rsidR="00AD1096" w:rsidRPr="00EB7F23" w:rsidRDefault="003A29B4" w:rsidP="00FC7721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7F23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="00AD1096" w:rsidRPr="00EB7F23">
        <w:rPr>
          <w:rFonts w:ascii="Times New Roman" w:hAnsi="Times New Roman" w:cs="Times New Roman"/>
          <w:i/>
          <w:color w:val="000000"/>
          <w:sz w:val="24"/>
          <w:szCs w:val="24"/>
        </w:rPr>
        <w:t>Национальный исследовательский университет «Высшая школа экономики», улица Мясницкая, 20, 101000, Москва</w:t>
      </w:r>
    </w:p>
    <w:p w:rsidR="002861A1" w:rsidRPr="00EB7F23" w:rsidRDefault="002861A1" w:rsidP="00FC7721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7F23">
        <w:rPr>
          <w:rFonts w:ascii="Times New Roman" w:hAnsi="Times New Roman" w:cs="Times New Roman"/>
          <w:i/>
          <w:color w:val="000000"/>
          <w:sz w:val="24"/>
          <w:szCs w:val="24"/>
          <w:lang w:val="en-CA"/>
        </w:rPr>
        <w:t>E</w:t>
      </w:r>
      <w:r w:rsidRPr="00EB7F23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EB7F23">
        <w:rPr>
          <w:rFonts w:ascii="Times New Roman" w:hAnsi="Times New Roman" w:cs="Times New Roman"/>
          <w:i/>
          <w:color w:val="000000"/>
          <w:sz w:val="24"/>
          <w:szCs w:val="24"/>
          <w:lang w:val="en-CA"/>
        </w:rPr>
        <w:t>mail</w:t>
      </w:r>
      <w:r w:rsidRPr="00EB7F2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EB7F2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natallebedevaa@gmail.com</w:t>
      </w:r>
    </w:p>
    <w:p w:rsidR="00AD1096" w:rsidRPr="00EB7F23" w:rsidRDefault="009E04D6" w:rsidP="003A29B4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F23">
        <w:rPr>
          <w:rFonts w:ascii="Times New Roman" w:hAnsi="Times New Roman" w:cs="Times New Roman"/>
          <w:sz w:val="24"/>
          <w:szCs w:val="24"/>
        </w:rPr>
        <w:t>Восстановительное</w:t>
      </w:r>
      <w:proofErr w:type="gramEnd"/>
      <w:r w:rsidRPr="00EB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F23">
        <w:rPr>
          <w:rFonts w:ascii="Times New Roman" w:hAnsi="Times New Roman" w:cs="Times New Roman"/>
          <w:sz w:val="24"/>
          <w:szCs w:val="24"/>
        </w:rPr>
        <w:t>аминирование</w:t>
      </w:r>
      <w:proofErr w:type="spellEnd"/>
      <w:r w:rsidRPr="00EB7F23">
        <w:rPr>
          <w:rFonts w:ascii="Times New Roman" w:hAnsi="Times New Roman" w:cs="Times New Roman"/>
          <w:sz w:val="24"/>
          <w:szCs w:val="24"/>
        </w:rPr>
        <w:t xml:space="preserve"> является важным процессом, который используется в органическом синтезе, фармацевтической и медицинской химии для формирования связей C-N. </w:t>
      </w:r>
      <w:r w:rsidR="000A7617" w:rsidRPr="00EB7F23">
        <w:rPr>
          <w:rFonts w:ascii="Times New Roman" w:hAnsi="Times New Roman" w:cs="Times New Roman"/>
          <w:sz w:val="24"/>
          <w:szCs w:val="24"/>
        </w:rPr>
        <w:t>Т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радиционные </w:t>
      </w:r>
      <w:r w:rsidR="00582ABE" w:rsidRPr="00EB7F23">
        <w:rPr>
          <w:rFonts w:ascii="Times New Roman" w:hAnsi="Times New Roman" w:cs="Times New Roman"/>
          <w:sz w:val="24"/>
          <w:szCs w:val="24"/>
        </w:rPr>
        <w:t>восстановители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, такие как </w:t>
      </w:r>
      <w:proofErr w:type="spellStart"/>
      <w:r w:rsidR="00AD1096" w:rsidRPr="00EB7F23">
        <w:rPr>
          <w:rFonts w:ascii="Times New Roman" w:hAnsi="Times New Roman" w:cs="Times New Roman"/>
          <w:sz w:val="24"/>
          <w:szCs w:val="24"/>
        </w:rPr>
        <w:t>борогидриды</w:t>
      </w:r>
      <w:proofErr w:type="spellEnd"/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натрия</w:t>
      </w:r>
      <w:r w:rsidR="001A4966" w:rsidRPr="00EB7F23">
        <w:rPr>
          <w:rFonts w:ascii="Times New Roman" w:hAnsi="Times New Roman" w:cs="Times New Roman"/>
          <w:sz w:val="24"/>
          <w:szCs w:val="24"/>
        </w:rPr>
        <w:t xml:space="preserve"> или водород на палладиевом катализаторе, 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могут проявлять низкую селективность и </w:t>
      </w:r>
      <w:r w:rsidR="000A7617" w:rsidRPr="00EB7F23">
        <w:rPr>
          <w:rFonts w:ascii="Times New Roman" w:hAnsi="Times New Roman" w:cs="Times New Roman"/>
          <w:sz w:val="24"/>
          <w:szCs w:val="24"/>
        </w:rPr>
        <w:t>приводить к образованию токсичных побочных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0A7617" w:rsidRPr="00EB7F23">
        <w:rPr>
          <w:rFonts w:ascii="Times New Roman" w:hAnsi="Times New Roman" w:cs="Times New Roman"/>
          <w:sz w:val="24"/>
          <w:szCs w:val="24"/>
        </w:rPr>
        <w:t>ов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. </w:t>
      </w:r>
      <w:r w:rsidR="00E82DDC" w:rsidRPr="00EB7F23">
        <w:rPr>
          <w:rFonts w:ascii="Times New Roman" w:hAnsi="Times New Roman" w:cs="Times New Roman"/>
          <w:sz w:val="24"/>
          <w:szCs w:val="24"/>
        </w:rPr>
        <w:t>В предыдущих работах нашей группы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было показано, что </w:t>
      </w:r>
      <w:r w:rsidR="004E171B" w:rsidRPr="00EB7F23">
        <w:rPr>
          <w:rFonts w:ascii="Times New Roman" w:hAnsi="Times New Roman" w:cs="Times New Roman"/>
          <w:sz w:val="24"/>
          <w:szCs w:val="24"/>
        </w:rPr>
        <w:t xml:space="preserve">восстановление при помощи </w:t>
      </w:r>
      <w:proofErr w:type="spellStart"/>
      <w:r w:rsidR="00AD1096" w:rsidRPr="00EB7F23">
        <w:rPr>
          <w:rFonts w:ascii="Times New Roman" w:hAnsi="Times New Roman" w:cs="Times New Roman"/>
          <w:sz w:val="24"/>
          <w:szCs w:val="24"/>
        </w:rPr>
        <w:t>гипофосфит</w:t>
      </w:r>
      <w:r w:rsidR="004E171B" w:rsidRPr="00EB7F2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натрия может стать достойной альтернативой </w:t>
      </w:r>
      <w:r w:rsidR="000A7617" w:rsidRPr="00EB7F23">
        <w:rPr>
          <w:rFonts w:ascii="Times New Roman" w:hAnsi="Times New Roman" w:cs="Times New Roman"/>
          <w:sz w:val="24"/>
          <w:szCs w:val="24"/>
        </w:rPr>
        <w:t xml:space="preserve">классически используемым </w:t>
      </w:r>
      <w:r w:rsidR="004E171B" w:rsidRPr="00EB7F23">
        <w:rPr>
          <w:rFonts w:ascii="Times New Roman" w:hAnsi="Times New Roman" w:cs="Times New Roman"/>
          <w:sz w:val="24"/>
          <w:szCs w:val="24"/>
        </w:rPr>
        <w:t>подходам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91580060"/>
      <w:proofErr w:type="spellStart"/>
      <w:proofErr w:type="gramStart"/>
      <w:r w:rsidR="00AD1096" w:rsidRPr="00EB7F23">
        <w:rPr>
          <w:rFonts w:ascii="Times New Roman" w:hAnsi="Times New Roman" w:cs="Times New Roman"/>
          <w:sz w:val="24"/>
          <w:szCs w:val="24"/>
          <w:lang w:val="en-US"/>
        </w:rPr>
        <w:t>NaH</w:t>
      </w:r>
      <w:proofErr w:type="spellEnd"/>
      <w:r w:rsidR="00AD1096" w:rsidRPr="00EB7F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1096" w:rsidRPr="00EB7F23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AD1096" w:rsidRPr="00EB7F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bookmarkEnd w:id="0"/>
      <w:r w:rsidR="00AD1096" w:rsidRPr="00EB7F2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D1096" w:rsidRPr="00EB7F23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="00AD1096" w:rsidRPr="00EB7F23">
        <w:rPr>
          <w:rFonts w:ascii="Times New Roman" w:hAnsi="Times New Roman" w:cs="Times New Roman"/>
          <w:sz w:val="24"/>
          <w:szCs w:val="24"/>
        </w:rPr>
        <w:t xml:space="preserve">, недорогой и доступный </w:t>
      </w:r>
      <w:r w:rsidR="005769F6" w:rsidRPr="00EB7F23">
        <w:rPr>
          <w:rFonts w:ascii="Times New Roman" w:hAnsi="Times New Roman" w:cs="Times New Roman"/>
          <w:sz w:val="24"/>
          <w:szCs w:val="24"/>
          <w:lang w:val="en-CA"/>
        </w:rPr>
        <w:t>P</w:t>
      </w:r>
      <w:r w:rsidR="005769F6" w:rsidRPr="00EB7F23">
        <w:rPr>
          <w:rFonts w:ascii="Times New Roman" w:hAnsi="Times New Roman" w:cs="Times New Roman"/>
          <w:sz w:val="24"/>
          <w:szCs w:val="24"/>
        </w:rPr>
        <w:t>-</w:t>
      </w:r>
      <w:r w:rsidR="005769F6" w:rsidRPr="00EB7F23">
        <w:rPr>
          <w:rFonts w:ascii="Times New Roman" w:hAnsi="Times New Roman" w:cs="Times New Roman"/>
          <w:sz w:val="24"/>
          <w:szCs w:val="24"/>
          <w:lang w:val="en-CA"/>
        </w:rPr>
        <w:t>H</w:t>
      </w:r>
      <w:r w:rsidR="005769F6" w:rsidRPr="00EB7F23">
        <w:rPr>
          <w:rFonts w:ascii="Times New Roman" w:hAnsi="Times New Roman" w:cs="Times New Roman"/>
          <w:sz w:val="24"/>
          <w:szCs w:val="24"/>
        </w:rPr>
        <w:t xml:space="preserve"> </w:t>
      </w:r>
      <w:r w:rsidR="00AD1096" w:rsidRPr="00EB7F23">
        <w:rPr>
          <w:rFonts w:ascii="Times New Roman" w:hAnsi="Times New Roman" w:cs="Times New Roman"/>
          <w:sz w:val="24"/>
          <w:szCs w:val="24"/>
        </w:rPr>
        <w:t>восстановитель, проявляющий высокую селективность в целевом процессе</w:t>
      </w:r>
      <w:r w:rsidR="00C36AD7" w:rsidRPr="00EB7F23">
        <w:rPr>
          <w:rFonts w:ascii="Times New Roman" w:hAnsi="Times New Roman" w:cs="Times New Roman"/>
          <w:sz w:val="24"/>
          <w:szCs w:val="24"/>
        </w:rPr>
        <w:t xml:space="preserve"> [1]</w:t>
      </w:r>
      <w:r w:rsidR="00AD1096" w:rsidRPr="00EB7F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Однако восстановительн</w:t>
      </w:r>
      <w:r w:rsidR="00FC7721" w:rsidRPr="00EB7F23">
        <w:rPr>
          <w:rFonts w:ascii="Times New Roman" w:hAnsi="Times New Roman" w:cs="Times New Roman"/>
          <w:sz w:val="24"/>
          <w:szCs w:val="24"/>
        </w:rPr>
        <w:t>ую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 способность </w:t>
      </w:r>
      <w:proofErr w:type="spellStart"/>
      <w:r w:rsidR="00AD1096" w:rsidRPr="00EB7F23">
        <w:rPr>
          <w:rFonts w:ascii="Times New Roman" w:hAnsi="Times New Roman" w:cs="Times New Roman"/>
          <w:sz w:val="24"/>
          <w:szCs w:val="24"/>
        </w:rPr>
        <w:t>гипофосфит-аниона</w:t>
      </w:r>
      <w:proofErr w:type="spellEnd"/>
      <w:r w:rsidR="00FC7721" w:rsidRPr="00EB7F23">
        <w:rPr>
          <w:rFonts w:ascii="Times New Roman" w:hAnsi="Times New Roman" w:cs="Times New Roman"/>
          <w:sz w:val="24"/>
          <w:szCs w:val="24"/>
        </w:rPr>
        <w:t xml:space="preserve"> можно считать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недостаточно изучен</w:t>
      </w:r>
      <w:r w:rsidR="00FC7721" w:rsidRPr="00EB7F23">
        <w:rPr>
          <w:rFonts w:ascii="Times New Roman" w:hAnsi="Times New Roman" w:cs="Times New Roman"/>
          <w:sz w:val="24"/>
          <w:szCs w:val="24"/>
        </w:rPr>
        <w:t xml:space="preserve">ной: </w:t>
      </w:r>
      <w:proofErr w:type="spellStart"/>
      <w:r w:rsidRPr="00EB7F23">
        <w:rPr>
          <w:rFonts w:ascii="Times New Roman" w:hAnsi="Times New Roman" w:cs="Times New Roman"/>
          <w:sz w:val="24"/>
          <w:szCs w:val="24"/>
        </w:rPr>
        <w:t>гипофосфиты</w:t>
      </w:r>
      <w:proofErr w:type="spellEnd"/>
      <w:r w:rsidRPr="00EB7F23">
        <w:rPr>
          <w:rFonts w:ascii="Times New Roman" w:hAnsi="Times New Roman" w:cs="Times New Roman"/>
          <w:sz w:val="24"/>
          <w:szCs w:val="24"/>
        </w:rPr>
        <w:t xml:space="preserve"> других щелочных металлов ранее не были исследованы как восстановители в органических реакциях, </w:t>
      </w:r>
      <w:r w:rsidR="00E82DDC" w:rsidRPr="00EB7F23">
        <w:rPr>
          <w:rFonts w:ascii="Times New Roman" w:hAnsi="Times New Roman" w:cs="Times New Roman"/>
          <w:sz w:val="24"/>
          <w:szCs w:val="24"/>
        </w:rPr>
        <w:t>ч</w:t>
      </w:r>
      <w:r w:rsidR="00FC7721" w:rsidRPr="00EB7F23">
        <w:rPr>
          <w:rFonts w:ascii="Times New Roman" w:hAnsi="Times New Roman" w:cs="Times New Roman"/>
          <w:sz w:val="24"/>
          <w:szCs w:val="24"/>
        </w:rPr>
        <w:t>то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делает актуальным поиск новых п</w:t>
      </w:r>
      <w:r w:rsidR="004E171B" w:rsidRPr="00EB7F23">
        <w:rPr>
          <w:rFonts w:ascii="Times New Roman" w:hAnsi="Times New Roman" w:cs="Times New Roman"/>
          <w:sz w:val="24"/>
          <w:szCs w:val="24"/>
        </w:rPr>
        <w:t>утей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к проведению </w:t>
      </w:r>
      <w:proofErr w:type="gramStart"/>
      <w:r w:rsidR="00AD1096" w:rsidRPr="00EB7F23">
        <w:rPr>
          <w:rFonts w:ascii="Times New Roman" w:hAnsi="Times New Roman" w:cs="Times New Roman"/>
          <w:sz w:val="24"/>
          <w:szCs w:val="24"/>
        </w:rPr>
        <w:t>восстановительного</w:t>
      </w:r>
      <w:proofErr w:type="gramEnd"/>
      <w:r w:rsidR="00AD1096" w:rsidRPr="00EB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96" w:rsidRPr="00EB7F23">
        <w:rPr>
          <w:rFonts w:ascii="Times New Roman" w:hAnsi="Times New Roman" w:cs="Times New Roman"/>
          <w:sz w:val="24"/>
          <w:szCs w:val="24"/>
        </w:rPr>
        <w:t>аминирования</w:t>
      </w:r>
      <w:proofErr w:type="spellEnd"/>
      <w:r w:rsidR="00AD1096" w:rsidRPr="00EB7F23">
        <w:rPr>
          <w:rFonts w:ascii="Times New Roman" w:hAnsi="Times New Roman" w:cs="Times New Roman"/>
          <w:sz w:val="24"/>
          <w:szCs w:val="24"/>
        </w:rPr>
        <w:t xml:space="preserve"> с </w:t>
      </w:r>
      <w:r w:rsidR="00AD1096" w:rsidRPr="00EB7F2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D1096" w:rsidRPr="00EB7F23">
        <w:rPr>
          <w:rFonts w:ascii="Times New Roman" w:hAnsi="Times New Roman" w:cs="Times New Roman"/>
          <w:sz w:val="24"/>
          <w:szCs w:val="24"/>
        </w:rPr>
        <w:t>-</w:t>
      </w:r>
      <w:r w:rsidR="00AD1096" w:rsidRPr="00EB7F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восстановителями.</w:t>
      </w:r>
      <w:r w:rsidR="00582ABE" w:rsidRPr="00EB7F23">
        <w:rPr>
          <w:rFonts w:ascii="Times New Roman" w:hAnsi="Times New Roman" w:cs="Times New Roman"/>
          <w:sz w:val="24"/>
          <w:szCs w:val="24"/>
        </w:rPr>
        <w:t xml:space="preserve"> </w:t>
      </w:r>
      <w:r w:rsidR="00E82DDC" w:rsidRPr="00EB7F23">
        <w:rPr>
          <w:rFonts w:ascii="Times New Roman" w:hAnsi="Times New Roman" w:cs="Times New Roman"/>
          <w:sz w:val="24"/>
          <w:szCs w:val="24"/>
        </w:rPr>
        <w:t>Поэтому ц</w:t>
      </w:r>
      <w:r w:rsidR="00582ABE" w:rsidRPr="00EB7F23">
        <w:rPr>
          <w:rFonts w:ascii="Times New Roman" w:hAnsi="Times New Roman" w:cs="Times New Roman"/>
          <w:sz w:val="24"/>
          <w:szCs w:val="24"/>
        </w:rPr>
        <w:t>елью</w:t>
      </w:r>
      <w:r w:rsidR="00E82DDC" w:rsidRPr="00EB7F23">
        <w:rPr>
          <w:rFonts w:ascii="Times New Roman" w:hAnsi="Times New Roman" w:cs="Times New Roman"/>
          <w:sz w:val="24"/>
          <w:szCs w:val="24"/>
        </w:rPr>
        <w:t xml:space="preserve"> данной</w:t>
      </w:r>
      <w:r w:rsidR="00582ABE" w:rsidRPr="00EB7F23">
        <w:rPr>
          <w:rFonts w:ascii="Times New Roman" w:hAnsi="Times New Roman" w:cs="Times New Roman"/>
          <w:sz w:val="24"/>
          <w:szCs w:val="24"/>
        </w:rPr>
        <w:t xml:space="preserve"> работы стало изучение влияния катиона щелочного металла в солях с </w:t>
      </w:r>
      <w:proofErr w:type="spellStart"/>
      <w:r w:rsidR="00582ABE" w:rsidRPr="00EB7F23">
        <w:rPr>
          <w:rFonts w:ascii="Times New Roman" w:hAnsi="Times New Roman" w:cs="Times New Roman"/>
          <w:sz w:val="24"/>
          <w:szCs w:val="24"/>
        </w:rPr>
        <w:t>гипофосфит-анионом</w:t>
      </w:r>
      <w:proofErr w:type="spellEnd"/>
      <w:r w:rsidR="00582ABE" w:rsidRPr="00EB7F23">
        <w:rPr>
          <w:rFonts w:ascii="Times New Roman" w:hAnsi="Times New Roman" w:cs="Times New Roman"/>
          <w:sz w:val="24"/>
          <w:szCs w:val="24"/>
        </w:rPr>
        <w:t xml:space="preserve"> на эффективность в реакции восстановительного </w:t>
      </w:r>
      <w:proofErr w:type="spellStart"/>
      <w:r w:rsidR="00582ABE" w:rsidRPr="00EB7F23">
        <w:rPr>
          <w:rFonts w:ascii="Times New Roman" w:hAnsi="Times New Roman" w:cs="Times New Roman"/>
          <w:sz w:val="24"/>
          <w:szCs w:val="24"/>
        </w:rPr>
        <w:t>аминирования</w:t>
      </w:r>
      <w:proofErr w:type="spellEnd"/>
      <w:r w:rsidR="00582ABE" w:rsidRPr="00EB7F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096" w:rsidRPr="00EB7F23" w:rsidRDefault="009E04D6" w:rsidP="003A29B4">
      <w:pPr>
        <w:pStyle w:val="a3"/>
        <w:spacing w:after="0" w:line="240" w:lineRule="auto"/>
        <w:ind w:left="0" w:firstLine="397"/>
        <w:jc w:val="both"/>
        <w:rPr>
          <w:noProof/>
          <w:sz w:val="24"/>
          <w:szCs w:val="24"/>
        </w:rPr>
      </w:pPr>
      <w:r w:rsidRPr="00EB7F23">
        <w:rPr>
          <w:rFonts w:ascii="Times New Roman" w:hAnsi="Times New Roman" w:cs="Times New Roman"/>
          <w:sz w:val="24"/>
          <w:szCs w:val="24"/>
        </w:rPr>
        <w:t xml:space="preserve">В проведенном исследовании было изучено влияние катионов </w:t>
      </w:r>
      <w:proofErr w:type="spellStart"/>
      <w:r w:rsidRPr="00EB7F2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EB7F23">
        <w:rPr>
          <w:rFonts w:ascii="Times New Roman" w:hAnsi="Times New Roman" w:cs="Times New Roman"/>
          <w:sz w:val="24"/>
          <w:szCs w:val="24"/>
        </w:rPr>
        <w:t xml:space="preserve">, K, </w:t>
      </w:r>
      <w:proofErr w:type="spellStart"/>
      <w:r w:rsidRPr="00EB7F23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EB7F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7F23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EB7F23">
        <w:rPr>
          <w:rFonts w:ascii="Times New Roman" w:hAnsi="Times New Roman" w:cs="Times New Roman"/>
          <w:sz w:val="24"/>
          <w:szCs w:val="24"/>
        </w:rPr>
        <w:t xml:space="preserve"> в солях </w:t>
      </w:r>
      <w:proofErr w:type="spellStart"/>
      <w:r w:rsidRPr="00EB7F23">
        <w:rPr>
          <w:rFonts w:ascii="Times New Roman" w:hAnsi="Times New Roman" w:cs="Times New Roman"/>
          <w:sz w:val="24"/>
          <w:szCs w:val="24"/>
        </w:rPr>
        <w:t>фосфорноватистой</w:t>
      </w:r>
      <w:proofErr w:type="spellEnd"/>
      <w:r w:rsidRPr="00EB7F23">
        <w:rPr>
          <w:rFonts w:ascii="Times New Roman" w:hAnsi="Times New Roman" w:cs="Times New Roman"/>
          <w:sz w:val="24"/>
          <w:szCs w:val="24"/>
        </w:rPr>
        <w:t xml:space="preserve"> кислоты на восстановительную активность данных соединений в реакции </w:t>
      </w:r>
      <w:proofErr w:type="gramStart"/>
      <w:r w:rsidRPr="00EB7F23">
        <w:rPr>
          <w:rFonts w:ascii="Times New Roman" w:hAnsi="Times New Roman" w:cs="Times New Roman"/>
          <w:sz w:val="24"/>
          <w:szCs w:val="24"/>
        </w:rPr>
        <w:t>восстановительного</w:t>
      </w:r>
      <w:proofErr w:type="gramEnd"/>
      <w:r w:rsidRPr="00EB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F23">
        <w:rPr>
          <w:rFonts w:ascii="Times New Roman" w:hAnsi="Times New Roman" w:cs="Times New Roman"/>
          <w:sz w:val="24"/>
          <w:szCs w:val="24"/>
        </w:rPr>
        <w:t>аминирования</w:t>
      </w:r>
      <w:proofErr w:type="spellEnd"/>
      <w:r w:rsidRPr="00EB7F23">
        <w:rPr>
          <w:rFonts w:ascii="Times New Roman" w:hAnsi="Times New Roman" w:cs="Times New Roman"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Было показано, что катионы </w:t>
      </w:r>
      <w:r w:rsidR="00AD1096" w:rsidRPr="00EB7F2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1096" w:rsidRPr="00EB7F23"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и </w:t>
      </w:r>
      <w:r w:rsidR="00AD1096" w:rsidRPr="00EB7F23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позволяют проводить целевой процесс в более мягких условиях по сравнению с </w:t>
      </w:r>
      <w:proofErr w:type="spellStart"/>
      <w:r w:rsidR="00AD1096" w:rsidRPr="00EB7F23">
        <w:rPr>
          <w:rFonts w:ascii="Times New Roman" w:hAnsi="Times New Roman" w:cs="Times New Roman"/>
          <w:sz w:val="24"/>
          <w:szCs w:val="24"/>
          <w:lang w:val="en-US"/>
        </w:rPr>
        <w:t>NaH</w:t>
      </w:r>
      <w:proofErr w:type="spellEnd"/>
      <w:r w:rsidR="00AD1096" w:rsidRPr="00EB7F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1096" w:rsidRPr="00EB7F23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AD1096" w:rsidRPr="00EB7F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1096" w:rsidRPr="00EB7F23">
        <w:rPr>
          <w:rFonts w:ascii="Times New Roman" w:hAnsi="Times New Roman" w:cs="Times New Roman"/>
          <w:sz w:val="24"/>
          <w:szCs w:val="24"/>
        </w:rPr>
        <w:t>[1]. Успешно получены различные</w:t>
      </w:r>
      <w:r w:rsidR="00AD1D03" w:rsidRPr="00EB7F23">
        <w:rPr>
          <w:rFonts w:ascii="Times New Roman" w:hAnsi="Times New Roman" w:cs="Times New Roman"/>
          <w:sz w:val="24"/>
          <w:szCs w:val="24"/>
        </w:rPr>
        <w:t xml:space="preserve"> </w:t>
      </w:r>
      <w:r w:rsidR="00AD1096" w:rsidRPr="00EB7F23">
        <w:rPr>
          <w:rFonts w:ascii="Times New Roman" w:hAnsi="Times New Roman" w:cs="Times New Roman"/>
          <w:sz w:val="24"/>
          <w:szCs w:val="24"/>
        </w:rPr>
        <w:t>амины</w:t>
      </w:r>
      <w:r w:rsidR="00E82DDC" w:rsidRPr="00EB7F23">
        <w:rPr>
          <w:rFonts w:ascii="Times New Roman" w:hAnsi="Times New Roman" w:cs="Times New Roman"/>
          <w:sz w:val="24"/>
          <w:szCs w:val="24"/>
        </w:rPr>
        <w:t>, в том числе субстраты с двойными связями, гетероциклическими фрагментами и сложноэфирными группами.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 </w:t>
      </w:r>
      <w:r w:rsidR="00E82DDC" w:rsidRPr="00EB7F23">
        <w:rPr>
          <w:rFonts w:ascii="Times New Roman" w:hAnsi="Times New Roman" w:cs="Times New Roman"/>
          <w:sz w:val="24"/>
          <w:szCs w:val="24"/>
        </w:rPr>
        <w:t>С высоким выходом получено действующее</w:t>
      </w:r>
      <w:r w:rsidR="00582ABE" w:rsidRPr="00EB7F23">
        <w:rPr>
          <w:rFonts w:ascii="Times New Roman" w:hAnsi="Times New Roman" w:cs="Times New Roman"/>
          <w:sz w:val="24"/>
          <w:szCs w:val="24"/>
        </w:rPr>
        <w:t xml:space="preserve"> вещество лекарства</w:t>
      </w:r>
      <w:r w:rsidR="00AD1096" w:rsidRPr="00EB7F23">
        <w:rPr>
          <w:rFonts w:ascii="Times New Roman" w:hAnsi="Times New Roman" w:cs="Times New Roman"/>
          <w:sz w:val="24"/>
          <w:szCs w:val="24"/>
        </w:rPr>
        <w:t>, применя</w:t>
      </w:r>
      <w:r w:rsidR="00582ABE" w:rsidRPr="00EB7F23">
        <w:rPr>
          <w:rFonts w:ascii="Times New Roman" w:hAnsi="Times New Roman" w:cs="Times New Roman"/>
          <w:sz w:val="24"/>
          <w:szCs w:val="24"/>
        </w:rPr>
        <w:t>емого</w:t>
      </w:r>
      <w:r w:rsidR="00AD1096" w:rsidRPr="00EB7F23">
        <w:rPr>
          <w:rFonts w:ascii="Times New Roman" w:hAnsi="Times New Roman" w:cs="Times New Roman"/>
          <w:sz w:val="24"/>
          <w:szCs w:val="24"/>
        </w:rPr>
        <w:t xml:space="preserve"> для лечения болезни Паркинсона</w:t>
      </w:r>
      <w:r w:rsidR="00E82DDC" w:rsidRPr="00EB7F2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82DDC" w:rsidRPr="00EB7F23">
        <w:rPr>
          <w:rFonts w:ascii="Times New Roman" w:hAnsi="Times New Roman" w:cs="Times New Roman"/>
          <w:sz w:val="24"/>
          <w:szCs w:val="24"/>
        </w:rPr>
        <w:t>Пирибедил</w:t>
      </w:r>
      <w:proofErr w:type="spellEnd"/>
      <w:r w:rsidR="00AD1096" w:rsidRPr="00EB7F23">
        <w:rPr>
          <w:rFonts w:ascii="Times New Roman" w:hAnsi="Times New Roman" w:cs="Times New Roman"/>
          <w:sz w:val="24"/>
          <w:szCs w:val="24"/>
        </w:rPr>
        <w:t>.</w:t>
      </w:r>
      <w:r w:rsidR="00AD1096" w:rsidRPr="00EB7F23">
        <w:rPr>
          <w:noProof/>
          <w:sz w:val="24"/>
          <w:szCs w:val="24"/>
        </w:rPr>
        <w:t xml:space="preserve"> </w:t>
      </w:r>
    </w:p>
    <w:p w:rsidR="00AD1096" w:rsidRPr="00EB7F23" w:rsidRDefault="00FC7721" w:rsidP="00F845AD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 w:rsidRPr="00EB7F23">
        <w:rPr>
          <w:noProof/>
          <w:sz w:val="24"/>
          <w:szCs w:val="24"/>
          <w:lang w:eastAsia="ru-RU"/>
        </w:rPr>
        <w:drawing>
          <wp:inline distT="0" distB="0" distL="0" distR="0">
            <wp:extent cx="4133850" cy="7303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356" cy="7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721" w:rsidRPr="00EB7F23" w:rsidRDefault="00FC7721" w:rsidP="00FC7721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B7F23">
        <w:rPr>
          <w:rFonts w:ascii="Times New Roman" w:hAnsi="Times New Roman" w:cs="Times New Roman"/>
          <w:sz w:val="24"/>
          <w:szCs w:val="24"/>
        </w:rPr>
        <w:t xml:space="preserve">Схема 1. Изучения влияния катиона на восстановительную способность </w:t>
      </w:r>
      <w:proofErr w:type="spellStart"/>
      <w:r w:rsidRPr="00EB7F23">
        <w:rPr>
          <w:rFonts w:ascii="Times New Roman" w:hAnsi="Times New Roman" w:cs="Times New Roman"/>
          <w:sz w:val="24"/>
          <w:szCs w:val="24"/>
        </w:rPr>
        <w:t>гипофосфита</w:t>
      </w:r>
      <w:proofErr w:type="spellEnd"/>
    </w:p>
    <w:p w:rsidR="00E82DDC" w:rsidRPr="00EB7F23" w:rsidRDefault="00E82DDC" w:rsidP="00FC7721">
      <w:pPr>
        <w:pStyle w:val="a3"/>
        <w:spacing w:after="0" w:line="240" w:lineRule="auto"/>
        <w:ind w:left="0" w:firstLine="426"/>
        <w:jc w:val="center"/>
        <w:rPr>
          <w:sz w:val="24"/>
          <w:szCs w:val="24"/>
        </w:rPr>
      </w:pPr>
    </w:p>
    <w:p w:rsidR="00E82DDC" w:rsidRPr="00EB7F23" w:rsidRDefault="00F845AD" w:rsidP="00F845AD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 w:rsidRPr="00EB7F23">
        <w:rPr>
          <w:noProof/>
          <w:sz w:val="24"/>
          <w:szCs w:val="24"/>
          <w:lang w:eastAsia="ru-RU"/>
        </w:rPr>
        <w:drawing>
          <wp:inline distT="0" distB="0" distL="0" distR="0">
            <wp:extent cx="3651250" cy="756171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7117" cy="76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DDC" w:rsidRPr="00EB7F23" w:rsidRDefault="00E82DDC" w:rsidP="00FC7721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B7F23">
        <w:rPr>
          <w:rFonts w:ascii="Times New Roman" w:hAnsi="Times New Roman" w:cs="Times New Roman"/>
          <w:sz w:val="24"/>
          <w:szCs w:val="24"/>
        </w:rPr>
        <w:t xml:space="preserve">Схема 2. Разработанный подход к </w:t>
      </w:r>
      <w:proofErr w:type="gramStart"/>
      <w:r w:rsidRPr="00EB7F23">
        <w:rPr>
          <w:rFonts w:ascii="Times New Roman" w:hAnsi="Times New Roman" w:cs="Times New Roman"/>
          <w:sz w:val="24"/>
          <w:szCs w:val="24"/>
        </w:rPr>
        <w:t>восстановительному</w:t>
      </w:r>
      <w:proofErr w:type="gramEnd"/>
      <w:r w:rsidRPr="00EB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F23">
        <w:rPr>
          <w:rFonts w:ascii="Times New Roman" w:hAnsi="Times New Roman" w:cs="Times New Roman"/>
          <w:sz w:val="24"/>
          <w:szCs w:val="24"/>
        </w:rPr>
        <w:t>аминированию</w:t>
      </w:r>
      <w:proofErr w:type="spellEnd"/>
      <w:r w:rsidRPr="00EB7F23">
        <w:rPr>
          <w:rFonts w:ascii="Times New Roman" w:hAnsi="Times New Roman" w:cs="Times New Roman"/>
          <w:sz w:val="24"/>
          <w:szCs w:val="24"/>
        </w:rPr>
        <w:t xml:space="preserve"> с использованием системы </w:t>
      </w:r>
      <w:r w:rsidRPr="00EB7F23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Pr="00EB7F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7F23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EB7F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7F23">
        <w:rPr>
          <w:rFonts w:ascii="Times New Roman" w:hAnsi="Times New Roman" w:cs="Times New Roman"/>
          <w:sz w:val="24"/>
          <w:szCs w:val="24"/>
        </w:rPr>
        <w:t xml:space="preserve">/ </w:t>
      </w:r>
      <w:r w:rsidRPr="00EB7F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7F2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7F23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EB7F2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D1096" w:rsidRPr="00EB7F23" w:rsidRDefault="003A29B4" w:rsidP="00FC77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F23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8965F8" w:rsidRPr="00EB7F23" w:rsidRDefault="003A29B4" w:rsidP="003A2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7F23">
        <w:rPr>
          <w:rFonts w:ascii="Times New Roman" w:hAnsi="Times New Roman" w:cs="Times New Roman"/>
          <w:sz w:val="24"/>
          <w:szCs w:val="24"/>
        </w:rPr>
        <w:t>1.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F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Kliuev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A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Kuznetsov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O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I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Afanasyev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S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A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Runikhina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E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Kuchuk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E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Podyacheva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A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A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Tsygankov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D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D1096" w:rsidRPr="00EB7F23">
        <w:rPr>
          <w:rFonts w:ascii="Times New Roman" w:hAnsi="Times New Roman" w:cs="Times New Roman"/>
          <w:noProof/>
          <w:sz w:val="24"/>
          <w:szCs w:val="24"/>
          <w:lang w:val="en-CA"/>
        </w:rPr>
        <w:t>Chusov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D1096" w:rsidRPr="00EB7F23">
        <w:rPr>
          <w:rFonts w:ascii="Times New Roman" w:hAnsi="Times New Roman" w:cs="Times New Roman"/>
          <w:i/>
          <w:iCs/>
          <w:noProof/>
          <w:sz w:val="24"/>
          <w:szCs w:val="24"/>
          <w:lang w:val="en-CA"/>
        </w:rPr>
        <w:t>Org</w:t>
      </w:r>
      <w:r w:rsidR="00AD1096" w:rsidRPr="00EB7F23">
        <w:rPr>
          <w:rFonts w:ascii="Times New Roman" w:hAnsi="Times New Roman" w:cs="Times New Roman"/>
          <w:i/>
          <w:iCs/>
          <w:noProof/>
          <w:sz w:val="24"/>
          <w:szCs w:val="24"/>
        </w:rPr>
        <w:t>. Lett.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D1096" w:rsidRPr="00EB7F23">
        <w:rPr>
          <w:rFonts w:ascii="Times New Roman" w:hAnsi="Times New Roman" w:cs="Times New Roman"/>
          <w:b/>
          <w:bCs/>
          <w:noProof/>
          <w:sz w:val="24"/>
          <w:szCs w:val="24"/>
        </w:rPr>
        <w:t>2022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D1096" w:rsidRPr="00EB7F23">
        <w:rPr>
          <w:rFonts w:ascii="Times New Roman" w:hAnsi="Times New Roman" w:cs="Times New Roman"/>
          <w:i/>
          <w:iCs/>
          <w:noProof/>
          <w:sz w:val="24"/>
          <w:szCs w:val="24"/>
        </w:rPr>
        <w:t>24</w:t>
      </w:r>
      <w:r w:rsidR="00AD1096" w:rsidRPr="00EB7F23">
        <w:rPr>
          <w:rFonts w:ascii="Times New Roman" w:hAnsi="Times New Roman" w:cs="Times New Roman"/>
          <w:noProof/>
          <w:sz w:val="24"/>
          <w:szCs w:val="24"/>
        </w:rPr>
        <w:t>, 7717–7721.</w:t>
      </w:r>
    </w:p>
    <w:sectPr w:rsidR="008965F8" w:rsidRPr="00EB7F23" w:rsidSect="00FC772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096"/>
    <w:rsid w:val="00084FC4"/>
    <w:rsid w:val="000A524E"/>
    <w:rsid w:val="000A7617"/>
    <w:rsid w:val="001A4966"/>
    <w:rsid w:val="001F6E36"/>
    <w:rsid w:val="00207BEB"/>
    <w:rsid w:val="002861A1"/>
    <w:rsid w:val="003A29B4"/>
    <w:rsid w:val="00436138"/>
    <w:rsid w:val="00452966"/>
    <w:rsid w:val="00456DAB"/>
    <w:rsid w:val="004E171B"/>
    <w:rsid w:val="00547E99"/>
    <w:rsid w:val="005769F6"/>
    <w:rsid w:val="00582ABE"/>
    <w:rsid w:val="007743EC"/>
    <w:rsid w:val="007C221E"/>
    <w:rsid w:val="00892674"/>
    <w:rsid w:val="008965F8"/>
    <w:rsid w:val="009414A6"/>
    <w:rsid w:val="009E04D6"/>
    <w:rsid w:val="00AD1096"/>
    <w:rsid w:val="00AD1D03"/>
    <w:rsid w:val="00C36AD7"/>
    <w:rsid w:val="00D61420"/>
    <w:rsid w:val="00E82DDC"/>
    <w:rsid w:val="00EB7F23"/>
    <w:rsid w:val="00F845AD"/>
    <w:rsid w:val="00FB78F4"/>
    <w:rsid w:val="00FC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Лебедева</dc:creator>
  <cp:keywords/>
  <dc:description/>
  <cp:lastModifiedBy>Tatiana Dubinina</cp:lastModifiedBy>
  <cp:revision>4</cp:revision>
  <cp:lastPrinted>2025-01-16T13:11:00Z</cp:lastPrinted>
  <dcterms:created xsi:type="dcterms:W3CDTF">2025-03-01T17:12:00Z</dcterms:created>
  <dcterms:modified xsi:type="dcterms:W3CDTF">2025-03-14T01:30:00Z</dcterms:modified>
</cp:coreProperties>
</file>