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8F08" w14:textId="77777777" w:rsidR="006008E8" w:rsidRDefault="006008E8" w:rsidP="006008E8">
      <w:pPr>
        <w:jc w:val="center"/>
        <w:rPr>
          <w:b/>
          <w:bCs/>
        </w:rPr>
      </w:pPr>
      <w:r w:rsidRPr="001748D3">
        <w:rPr>
          <w:b/>
          <w:bCs/>
        </w:rPr>
        <w:t xml:space="preserve">Синтез и оценка </w:t>
      </w:r>
      <w:proofErr w:type="spellStart"/>
      <w:r>
        <w:rPr>
          <w:b/>
          <w:bCs/>
        </w:rPr>
        <w:t>антипролиферативной</w:t>
      </w:r>
      <w:proofErr w:type="spellEnd"/>
      <w:r w:rsidRPr="001748D3">
        <w:rPr>
          <w:b/>
          <w:bCs/>
        </w:rPr>
        <w:t xml:space="preserve"> активности новых </w:t>
      </w:r>
    </w:p>
    <w:p w14:paraId="24EF08AA" w14:textId="77777777" w:rsidR="006008E8" w:rsidRPr="001748D3" w:rsidRDefault="006008E8" w:rsidP="006008E8">
      <w:pPr>
        <w:jc w:val="center"/>
        <w:rPr>
          <w:b/>
          <w:bCs/>
        </w:rPr>
      </w:pPr>
      <w:r w:rsidRPr="001748D3">
        <w:rPr>
          <w:b/>
          <w:bCs/>
        </w:rPr>
        <w:t>1,3,4-тиадиазолсодержащих производных стероидов</w:t>
      </w:r>
    </w:p>
    <w:p w14:paraId="012C24AC" w14:textId="3B986F27" w:rsidR="006008E8" w:rsidRPr="00373189" w:rsidRDefault="006008E8" w:rsidP="006008E8">
      <w:pPr>
        <w:jc w:val="center"/>
        <w:rPr>
          <w:b/>
          <w:bCs/>
          <w:i/>
          <w:iCs/>
          <w:vertAlign w:val="superscript"/>
        </w:rPr>
      </w:pPr>
      <w:r w:rsidRPr="00373189">
        <w:rPr>
          <w:b/>
          <w:bCs/>
          <w:i/>
          <w:iCs/>
        </w:rPr>
        <w:t>Трибе Е. А.</w:t>
      </w:r>
      <w:r w:rsidR="00373189" w:rsidRPr="00373189">
        <w:rPr>
          <w:b/>
          <w:bCs/>
          <w:i/>
          <w:iCs/>
          <w:vertAlign w:val="superscript"/>
        </w:rPr>
        <w:t>1,2</w:t>
      </w:r>
      <w:r w:rsidRPr="00373189">
        <w:rPr>
          <w:b/>
          <w:bCs/>
          <w:i/>
          <w:iCs/>
        </w:rPr>
        <w:t>,</w:t>
      </w:r>
      <w:r w:rsidR="00373189" w:rsidRPr="00373189">
        <w:rPr>
          <w:b/>
          <w:bCs/>
          <w:i/>
          <w:iCs/>
        </w:rPr>
        <w:t xml:space="preserve"> </w:t>
      </w:r>
      <w:r w:rsidRPr="00373189">
        <w:rPr>
          <w:b/>
          <w:bCs/>
          <w:i/>
          <w:iCs/>
        </w:rPr>
        <w:t>Уваров Д. Ю.</w:t>
      </w:r>
      <w:r w:rsidR="00373189" w:rsidRPr="00373189">
        <w:rPr>
          <w:b/>
          <w:bCs/>
          <w:i/>
          <w:iCs/>
          <w:vertAlign w:val="superscript"/>
        </w:rPr>
        <w:t>1</w:t>
      </w:r>
      <w:r w:rsidRPr="00373189">
        <w:rPr>
          <w:b/>
          <w:bCs/>
          <w:i/>
          <w:iCs/>
        </w:rPr>
        <w:t>,</w:t>
      </w:r>
      <w:r w:rsidRPr="00373189">
        <w:rPr>
          <w:b/>
          <w:bCs/>
          <w:i/>
          <w:iCs/>
          <w:vertAlign w:val="superscript"/>
        </w:rPr>
        <w:t xml:space="preserve"> </w:t>
      </w:r>
      <w:r w:rsidRPr="00373189">
        <w:rPr>
          <w:b/>
          <w:bCs/>
          <w:i/>
          <w:iCs/>
        </w:rPr>
        <w:t>Щербаков А. М.</w:t>
      </w:r>
      <w:r w:rsidR="00373189" w:rsidRPr="00373189">
        <w:rPr>
          <w:b/>
          <w:bCs/>
          <w:i/>
          <w:iCs/>
          <w:vertAlign w:val="superscript"/>
        </w:rPr>
        <w:t xml:space="preserve"> 3</w:t>
      </w:r>
      <w:r w:rsidRPr="00373189">
        <w:rPr>
          <w:b/>
          <w:bCs/>
          <w:i/>
          <w:iCs/>
        </w:rPr>
        <w:t>, Сальникова Д. И.</w:t>
      </w:r>
      <w:r w:rsidR="00373189" w:rsidRPr="00373189">
        <w:rPr>
          <w:b/>
          <w:bCs/>
          <w:i/>
          <w:iCs/>
          <w:vertAlign w:val="superscript"/>
        </w:rPr>
        <w:t xml:space="preserve"> 3</w:t>
      </w:r>
      <w:r w:rsidRPr="00373189">
        <w:rPr>
          <w:b/>
          <w:bCs/>
          <w:i/>
          <w:iCs/>
        </w:rPr>
        <w:t>,</w:t>
      </w:r>
      <w:r w:rsidR="00373189" w:rsidRPr="00373189">
        <w:rPr>
          <w:b/>
          <w:bCs/>
          <w:i/>
          <w:iCs/>
        </w:rPr>
        <w:t xml:space="preserve"> </w:t>
      </w:r>
      <w:r w:rsidRPr="00373189">
        <w:rPr>
          <w:b/>
          <w:bCs/>
          <w:i/>
          <w:iCs/>
        </w:rPr>
        <w:t>Волкова Ю. А.</w:t>
      </w:r>
      <w:r w:rsidR="00373189" w:rsidRPr="00373189">
        <w:rPr>
          <w:b/>
          <w:bCs/>
          <w:i/>
          <w:iCs/>
          <w:vertAlign w:val="superscript"/>
        </w:rPr>
        <w:t xml:space="preserve"> 1</w:t>
      </w:r>
      <w:r w:rsidRPr="00373189">
        <w:rPr>
          <w:b/>
          <w:bCs/>
          <w:i/>
          <w:iCs/>
        </w:rPr>
        <w:t>, Заварзин И. В.</w:t>
      </w:r>
      <w:r w:rsidRPr="00373189">
        <w:rPr>
          <w:b/>
          <w:bCs/>
          <w:i/>
          <w:iCs/>
          <w:vertAlign w:val="superscript"/>
        </w:rPr>
        <w:t>1</w:t>
      </w:r>
    </w:p>
    <w:p w14:paraId="158795D5" w14:textId="77777777" w:rsidR="006008E8" w:rsidRPr="001748D3" w:rsidRDefault="006008E8" w:rsidP="006008E8">
      <w:pPr>
        <w:jc w:val="center"/>
        <w:rPr>
          <w:i/>
          <w:iCs/>
        </w:rPr>
      </w:pPr>
      <w:r w:rsidRPr="001748D3">
        <w:rPr>
          <w:i/>
          <w:iCs/>
        </w:rPr>
        <w:t>Студентка, 4 курс бакалавриата</w:t>
      </w:r>
    </w:p>
    <w:p w14:paraId="0D8BBA77" w14:textId="77777777" w:rsidR="006008E8" w:rsidRPr="001748D3" w:rsidRDefault="006008E8" w:rsidP="006008E8">
      <w:pPr>
        <w:jc w:val="center"/>
        <w:rPr>
          <w:i/>
          <w:iCs/>
        </w:rPr>
      </w:pPr>
      <w:r w:rsidRPr="001748D3">
        <w:rPr>
          <w:i/>
          <w:iCs/>
          <w:vertAlign w:val="superscript"/>
        </w:rPr>
        <w:t xml:space="preserve">1 </w:t>
      </w:r>
      <w:r w:rsidRPr="001748D3">
        <w:rPr>
          <w:i/>
          <w:iCs/>
        </w:rPr>
        <w:t>Институт органической химии им. Н. Д. Зелинского РАН, Москва, Россия</w:t>
      </w:r>
    </w:p>
    <w:p w14:paraId="447D1B0B" w14:textId="77777777" w:rsidR="006008E8" w:rsidRPr="001748D3" w:rsidRDefault="006008E8" w:rsidP="006008E8">
      <w:pPr>
        <w:jc w:val="center"/>
        <w:rPr>
          <w:i/>
          <w:iCs/>
        </w:rPr>
      </w:pPr>
      <w:r w:rsidRPr="001748D3">
        <w:rPr>
          <w:i/>
          <w:iCs/>
          <w:vertAlign w:val="superscript"/>
        </w:rPr>
        <w:t xml:space="preserve">2 </w:t>
      </w:r>
      <w:r w:rsidRPr="001748D3">
        <w:rPr>
          <w:i/>
          <w:iCs/>
        </w:rPr>
        <w:t>Российский химико-технологический университет им. Д. И. Менделеева, Москва, Россия</w:t>
      </w:r>
    </w:p>
    <w:p w14:paraId="0E8352D9" w14:textId="77777777" w:rsidR="006008E8" w:rsidRPr="001748D3" w:rsidRDefault="006008E8" w:rsidP="006008E8">
      <w:pPr>
        <w:jc w:val="center"/>
        <w:rPr>
          <w:i/>
          <w:iCs/>
        </w:rPr>
      </w:pPr>
      <w:r w:rsidRPr="001748D3">
        <w:rPr>
          <w:i/>
          <w:iCs/>
          <w:vertAlign w:val="superscript"/>
        </w:rPr>
        <w:t xml:space="preserve">3 </w:t>
      </w:r>
      <w:r w:rsidRPr="001748D3">
        <w:rPr>
          <w:i/>
          <w:iCs/>
        </w:rPr>
        <w:t>Национальный медицинский исследовательский центр онкологии имени Н. Н. Блохина, Москва, Россия</w:t>
      </w:r>
    </w:p>
    <w:p w14:paraId="5F0E0288" w14:textId="77777777" w:rsidR="006008E8" w:rsidRPr="00112871" w:rsidRDefault="006008E8" w:rsidP="006008E8">
      <w:pPr>
        <w:jc w:val="center"/>
        <w:rPr>
          <w:i/>
          <w:iCs/>
        </w:rPr>
      </w:pPr>
      <w:r w:rsidRPr="001748D3">
        <w:rPr>
          <w:i/>
          <w:iCs/>
          <w:lang w:val="en-US"/>
        </w:rPr>
        <w:t>E</w:t>
      </w:r>
      <w:r w:rsidRPr="00112871">
        <w:rPr>
          <w:i/>
          <w:iCs/>
        </w:rPr>
        <w:t>-</w:t>
      </w:r>
      <w:r w:rsidRPr="001748D3">
        <w:rPr>
          <w:i/>
          <w:iCs/>
          <w:lang w:val="en-US"/>
        </w:rPr>
        <w:t>mail</w:t>
      </w:r>
      <w:r w:rsidRPr="00112871">
        <w:rPr>
          <w:i/>
          <w:iCs/>
        </w:rPr>
        <w:t xml:space="preserve">: </w:t>
      </w:r>
      <w:hyperlink r:id="rId6" w:history="1">
        <w:r w:rsidRPr="001748D3">
          <w:rPr>
            <w:rStyle w:val="a9"/>
            <w:i/>
            <w:iCs/>
            <w:lang w:val="en-US"/>
          </w:rPr>
          <w:t>ekaterinatribe</w:t>
        </w:r>
        <w:r w:rsidRPr="00112871">
          <w:rPr>
            <w:rStyle w:val="a9"/>
            <w:i/>
            <w:iCs/>
          </w:rPr>
          <w:t>@</w:t>
        </w:r>
        <w:r w:rsidRPr="001748D3">
          <w:rPr>
            <w:rStyle w:val="a9"/>
            <w:i/>
            <w:iCs/>
            <w:lang w:val="en-US"/>
          </w:rPr>
          <w:t>mail</w:t>
        </w:r>
        <w:r w:rsidRPr="00112871">
          <w:rPr>
            <w:rStyle w:val="a9"/>
            <w:i/>
            <w:iCs/>
          </w:rPr>
          <w:t>.</w:t>
        </w:r>
        <w:r w:rsidRPr="001748D3">
          <w:rPr>
            <w:rStyle w:val="a9"/>
            <w:i/>
            <w:iCs/>
            <w:lang w:val="en-US"/>
          </w:rPr>
          <w:t>ru</w:t>
        </w:r>
      </w:hyperlink>
    </w:p>
    <w:p w14:paraId="61782D94" w14:textId="77777777" w:rsidR="006008E8" w:rsidRDefault="006008E8" w:rsidP="00F2014C">
      <w:pPr>
        <w:ind w:firstLine="397"/>
        <w:jc w:val="both"/>
      </w:pPr>
      <w:r>
        <w:t xml:space="preserve">Синтетические производные стероидов обладают значительным потенциалом, как противоопухолевые агенты для лечения гормонозависимых форм рака, в том числе рака молочной и предстательной желёз. В частности, введением в структуры нативных гормонов гетероциклических фрагментов получены высокоэффективные ингибиторы ферментов, </w:t>
      </w:r>
      <w:proofErr w:type="spellStart"/>
      <w:r>
        <w:t>антиэстрогены</w:t>
      </w:r>
      <w:proofErr w:type="spellEnd"/>
      <w:r>
        <w:t xml:space="preserve"> и </w:t>
      </w:r>
      <w:proofErr w:type="spellStart"/>
      <w:r>
        <w:t>антипрогестины</w:t>
      </w:r>
      <w:proofErr w:type="spellEnd"/>
      <w:r>
        <w:t xml:space="preserve">, а также цитотоксические агенты </w:t>
      </w:r>
      <w:r w:rsidRPr="002E28CC">
        <w:t>[1]</w:t>
      </w:r>
      <w:r>
        <w:t xml:space="preserve">. </w:t>
      </w:r>
    </w:p>
    <w:p w14:paraId="5A7977FB" w14:textId="03876FE2" w:rsidR="006008E8" w:rsidRDefault="006008E8" w:rsidP="00F2014C">
      <w:pPr>
        <w:ind w:firstLine="397"/>
        <w:jc w:val="both"/>
      </w:pPr>
      <w:r>
        <w:t>В рамках развития работ нашей группы в области стероидных противораковых агентов,</w:t>
      </w:r>
      <w:r w:rsidRPr="00A378F9">
        <w:t xml:space="preserve">[2] </w:t>
      </w:r>
      <w:r>
        <w:t xml:space="preserve">были синтезированы модифицированные по </w:t>
      </w:r>
      <w:r>
        <w:rPr>
          <w:lang w:val="en-US"/>
        </w:rPr>
        <w:t>D</w:t>
      </w:r>
      <w:r w:rsidRPr="003F020E">
        <w:t>-</w:t>
      </w:r>
      <w:r>
        <w:t xml:space="preserve">кольцу стероидные молекулы </w:t>
      </w:r>
      <w:proofErr w:type="spellStart"/>
      <w:r>
        <w:t>эстранового</w:t>
      </w:r>
      <w:proofErr w:type="spellEnd"/>
      <w:r>
        <w:t xml:space="preserve"> и </w:t>
      </w:r>
      <w:proofErr w:type="spellStart"/>
      <w:r>
        <w:t>андростанового</w:t>
      </w:r>
      <w:proofErr w:type="spellEnd"/>
      <w:r>
        <w:t xml:space="preserve"> рядов, содержащие 1,3,4-тиадиазольный фрагмент в 16-м положении стероидного каркаса. Целевые соединения были получены окислительной конденсацией 17-хлор-16-формил-производных </w:t>
      </w:r>
      <w:proofErr w:type="spellStart"/>
      <w:r>
        <w:t>дегидроэпиандростерона</w:t>
      </w:r>
      <w:proofErr w:type="spellEnd"/>
      <w:r>
        <w:t xml:space="preserve">/эстрона с </w:t>
      </w:r>
      <w:proofErr w:type="spellStart"/>
      <w:r>
        <w:t>функционализированными</w:t>
      </w:r>
      <w:proofErr w:type="spellEnd"/>
      <w:r>
        <w:t xml:space="preserve"> </w:t>
      </w:r>
      <w:proofErr w:type="spellStart"/>
      <w:r>
        <w:t>тиогидразидами</w:t>
      </w:r>
      <w:proofErr w:type="spellEnd"/>
      <w:r>
        <w:t xml:space="preserve"> (Схема 1). Выходы</w:t>
      </w:r>
      <w:r w:rsidRPr="00F21D89">
        <w:t xml:space="preserve"> </w:t>
      </w:r>
      <w:r>
        <w:t xml:space="preserve">продуктов составили </w:t>
      </w:r>
      <w:r w:rsidRPr="00F21D89">
        <w:t>21-34</w:t>
      </w:r>
      <w:r w:rsidR="00373189">
        <w:t xml:space="preserve"> </w:t>
      </w:r>
      <w:r w:rsidRPr="00F21D89">
        <w:t>%.</w:t>
      </w:r>
      <w:r>
        <w:t xml:space="preserve"> Оценка </w:t>
      </w:r>
      <w:proofErr w:type="spellStart"/>
      <w:r>
        <w:t>антипролиферативной</w:t>
      </w:r>
      <w:proofErr w:type="spellEnd"/>
      <w:r>
        <w:t xml:space="preserve"> активности синтезированных соединений в отношении гормонозависимых и </w:t>
      </w:r>
      <w:proofErr w:type="spellStart"/>
      <w:r>
        <w:t>гормононезависмых</w:t>
      </w:r>
      <w:proofErr w:type="spellEnd"/>
      <w:r>
        <w:t xml:space="preserve"> линий клеток рака молочной железы человека выявила в ряду соединения-лидеры</w:t>
      </w:r>
      <w:r w:rsidR="00F6355F">
        <w:t>,</w:t>
      </w:r>
      <w:r>
        <w:t xml:space="preserve"> обладающие высокой селективностью в отношении первых.</w:t>
      </w:r>
    </w:p>
    <w:p w14:paraId="00FCC3A3" w14:textId="4BB382DC" w:rsidR="006008E8" w:rsidRDefault="00D94A28" w:rsidP="006008E8">
      <w:pPr>
        <w:jc w:val="center"/>
      </w:pPr>
      <w:r>
        <w:rPr>
          <w:noProof/>
        </w:rPr>
        <w:drawing>
          <wp:inline distT="0" distB="0" distL="0" distR="0" wp14:anchorId="40B01367" wp14:editId="6342B4FD">
            <wp:extent cx="5831840" cy="1691640"/>
            <wp:effectExtent l="0" t="0" r="0" b="3810"/>
            <wp:docPr id="10673927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92722" name="Рисунок 10673927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9E375" w14:textId="77777777" w:rsidR="006008E8" w:rsidRDefault="006008E8" w:rsidP="006008E8">
      <w:pPr>
        <w:jc w:val="center"/>
      </w:pPr>
      <w:r w:rsidRPr="00E11E13">
        <w:t>Схема 1. Синтез 1,3,4-тиадиазолсодержащих производных стероидов</w:t>
      </w:r>
    </w:p>
    <w:p w14:paraId="56C7F5E4" w14:textId="77777777" w:rsidR="006008E8" w:rsidRDefault="006008E8" w:rsidP="006008E8">
      <w:pPr>
        <w:jc w:val="center"/>
        <w:rPr>
          <w:i/>
          <w:iCs/>
        </w:rPr>
      </w:pPr>
      <w:r w:rsidRPr="00E11E13">
        <w:rPr>
          <w:i/>
          <w:iCs/>
        </w:rPr>
        <w:t>Работа выполнена при финансовой поддержке Российского научного фонда</w:t>
      </w:r>
    </w:p>
    <w:p w14:paraId="6DF97D3F" w14:textId="29D487D7" w:rsidR="009B2F80" w:rsidRPr="000607F0" w:rsidRDefault="006008E8" w:rsidP="006008E8">
      <w:pPr>
        <w:pStyle w:val="a8"/>
        <w:ind w:firstLine="397"/>
        <w:jc w:val="center"/>
        <w:rPr>
          <w:rFonts w:ascii="Times New Roman" w:hAnsi="Times New Roman"/>
          <w:sz w:val="24"/>
          <w:szCs w:val="24"/>
        </w:rPr>
      </w:pPr>
      <w:r w:rsidRPr="006008E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0607F0">
        <w:rPr>
          <w:rFonts w:ascii="Times New Roman" w:hAnsi="Times New Roman"/>
          <w:i/>
          <w:iCs/>
          <w:sz w:val="24"/>
          <w:szCs w:val="24"/>
        </w:rPr>
        <w:t>(</w:t>
      </w:r>
      <w:r w:rsidRPr="006008E8">
        <w:rPr>
          <w:rFonts w:ascii="Times New Roman" w:hAnsi="Times New Roman"/>
          <w:i/>
          <w:iCs/>
          <w:sz w:val="24"/>
          <w:szCs w:val="24"/>
          <w:lang w:val="ru-RU"/>
        </w:rPr>
        <w:t>проект</w:t>
      </w:r>
      <w:r w:rsidRPr="000607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11E13">
        <w:rPr>
          <w:rFonts w:ascii="Times New Roman" w:hAnsi="Times New Roman"/>
          <w:i/>
          <w:iCs/>
          <w:sz w:val="24"/>
          <w:szCs w:val="24"/>
        </w:rPr>
        <w:t>No</w:t>
      </w:r>
      <w:r w:rsidRPr="000607F0">
        <w:rPr>
          <w:rFonts w:ascii="Times New Roman" w:hAnsi="Times New Roman"/>
          <w:i/>
          <w:iCs/>
          <w:sz w:val="24"/>
          <w:szCs w:val="24"/>
        </w:rPr>
        <w:t>. 22-13-00161).</w:t>
      </w:r>
    </w:p>
    <w:p w14:paraId="509A3A1D" w14:textId="77777777" w:rsidR="006008E8" w:rsidRPr="006D5578" w:rsidRDefault="006008E8" w:rsidP="006008E8">
      <w:pPr>
        <w:jc w:val="center"/>
        <w:rPr>
          <w:b/>
          <w:bCs/>
          <w:lang w:val="en-US"/>
        </w:rPr>
      </w:pPr>
      <w:r w:rsidRPr="00FB7DF3">
        <w:rPr>
          <w:b/>
          <w:bCs/>
        </w:rPr>
        <w:t>Литература</w:t>
      </w:r>
    </w:p>
    <w:p w14:paraId="47B452E9" w14:textId="057B99D0" w:rsidR="006008E8" w:rsidRPr="006008E8" w:rsidRDefault="006D5578" w:rsidP="006D5578">
      <w:pPr>
        <w:pStyle w:val="a5"/>
        <w:spacing w:line="259" w:lineRule="auto"/>
        <w:ind w:left="0"/>
        <w:jc w:val="both"/>
        <w:rPr>
          <w:lang w:val="en-US"/>
        </w:rPr>
      </w:pPr>
      <w:r w:rsidRPr="006D5578">
        <w:rPr>
          <w:lang w:val="en-US"/>
        </w:rPr>
        <w:t>1.</w:t>
      </w:r>
      <w:r w:rsidR="00F2014C" w:rsidRPr="00F2014C">
        <w:rPr>
          <w:lang w:val="en-US"/>
        </w:rPr>
        <w:t xml:space="preserve"> </w:t>
      </w:r>
      <w:r w:rsidR="006008E8" w:rsidRPr="006008E8">
        <w:rPr>
          <w:lang w:val="en-US"/>
        </w:rPr>
        <w:t xml:space="preserve">Gupta A., Kumar B. S., Negi A. S. </w:t>
      </w:r>
      <w:r w:rsidR="006008E8" w:rsidRPr="000607F0">
        <w:rPr>
          <w:b/>
          <w:bCs/>
          <w:lang w:val="en-US"/>
        </w:rPr>
        <w:t>The Journal of steroid biochemistry and molecular biology</w:t>
      </w:r>
      <w:r w:rsidR="000607F0" w:rsidRPr="000607F0">
        <w:rPr>
          <w:lang w:val="en-US"/>
        </w:rPr>
        <w:t xml:space="preserve">, </w:t>
      </w:r>
      <w:r w:rsidR="006008E8" w:rsidRPr="006008E8">
        <w:rPr>
          <w:lang w:val="en-US"/>
        </w:rPr>
        <w:t>2013. 137.</w:t>
      </w:r>
    </w:p>
    <w:p w14:paraId="3486C755" w14:textId="6EF55F63" w:rsidR="00116478" w:rsidRPr="006008E8" w:rsidRDefault="006D5578" w:rsidP="006D5578">
      <w:pPr>
        <w:pStyle w:val="a5"/>
        <w:spacing w:after="160" w:line="259" w:lineRule="auto"/>
        <w:ind w:left="0"/>
        <w:jc w:val="both"/>
        <w:rPr>
          <w:lang w:val="en-US"/>
        </w:rPr>
      </w:pPr>
      <w:r w:rsidRPr="006D5578">
        <w:rPr>
          <w:iCs/>
          <w:lang w:val="en-US"/>
        </w:rPr>
        <w:t xml:space="preserve">2. </w:t>
      </w:r>
      <w:r w:rsidR="006008E8" w:rsidRPr="006008E8">
        <w:rPr>
          <w:iCs/>
          <w:lang w:val="en-US"/>
        </w:rPr>
        <w:t xml:space="preserve">(a) Y. Volkova, A. </w:t>
      </w:r>
      <w:proofErr w:type="spellStart"/>
      <w:r w:rsidR="006008E8" w:rsidRPr="006008E8">
        <w:rPr>
          <w:iCs/>
          <w:lang w:val="en-US"/>
        </w:rPr>
        <w:t>Scherbakov</w:t>
      </w:r>
      <w:proofErr w:type="spellEnd"/>
      <w:r w:rsidR="006008E8" w:rsidRPr="006008E8">
        <w:rPr>
          <w:iCs/>
          <w:lang w:val="en-US"/>
        </w:rPr>
        <w:t xml:space="preserve">, Y. </w:t>
      </w:r>
      <w:proofErr w:type="spellStart"/>
      <w:r w:rsidR="006008E8" w:rsidRPr="006008E8">
        <w:rPr>
          <w:iCs/>
          <w:lang w:val="en-US"/>
        </w:rPr>
        <w:t>Dzichenka</w:t>
      </w:r>
      <w:proofErr w:type="spellEnd"/>
      <w:r w:rsidR="006008E8" w:rsidRPr="006008E8">
        <w:rPr>
          <w:iCs/>
          <w:lang w:val="en-US"/>
        </w:rPr>
        <w:t xml:space="preserve">, A. </w:t>
      </w:r>
      <w:proofErr w:type="spellStart"/>
      <w:r w:rsidR="006008E8" w:rsidRPr="006008E8">
        <w:rPr>
          <w:iCs/>
          <w:lang w:val="en-US"/>
        </w:rPr>
        <w:t>Komkov</w:t>
      </w:r>
      <w:proofErr w:type="spellEnd"/>
      <w:r w:rsidR="006008E8" w:rsidRPr="006008E8">
        <w:rPr>
          <w:iCs/>
          <w:lang w:val="en-US"/>
        </w:rPr>
        <w:t xml:space="preserve">, F. Bogdanov, D. Salnikova, A. </w:t>
      </w:r>
      <w:proofErr w:type="spellStart"/>
      <w:r w:rsidR="006008E8" w:rsidRPr="006008E8">
        <w:rPr>
          <w:iCs/>
          <w:lang w:val="en-US"/>
        </w:rPr>
        <w:t>Dmitrenok</w:t>
      </w:r>
      <w:proofErr w:type="spellEnd"/>
      <w:r w:rsidR="006008E8" w:rsidRPr="006008E8">
        <w:rPr>
          <w:iCs/>
          <w:lang w:val="en-US"/>
        </w:rPr>
        <w:t xml:space="preserve">, A. </w:t>
      </w:r>
      <w:proofErr w:type="spellStart"/>
      <w:r w:rsidR="006008E8" w:rsidRPr="006008E8">
        <w:rPr>
          <w:iCs/>
          <w:lang w:val="en-US"/>
        </w:rPr>
        <w:t>Sachanka</w:t>
      </w:r>
      <w:proofErr w:type="spellEnd"/>
      <w:r w:rsidR="006008E8" w:rsidRPr="006008E8">
        <w:rPr>
          <w:iCs/>
          <w:lang w:val="en-US"/>
        </w:rPr>
        <w:t>, D. Sorokin, I. Zavarzin</w:t>
      </w:r>
      <w:r w:rsidR="006008E8" w:rsidRPr="006008E8">
        <w:rPr>
          <w:lang w:val="en-US"/>
        </w:rPr>
        <w:t xml:space="preserve">. </w:t>
      </w:r>
      <w:r w:rsidR="006008E8" w:rsidRPr="006008E8">
        <w:rPr>
          <w:b/>
          <w:iCs/>
          <w:lang w:val="en-US"/>
        </w:rPr>
        <w:t>RSC Med. Chem.</w:t>
      </w:r>
      <w:r w:rsidR="006008E8" w:rsidRPr="006008E8">
        <w:rPr>
          <w:lang w:val="en-US"/>
        </w:rPr>
        <w:t xml:space="preserve">, 2024, 15, 2380-2399; (b) V. </w:t>
      </w:r>
      <w:proofErr w:type="gramStart"/>
      <w:r w:rsidR="006008E8" w:rsidRPr="006008E8">
        <w:rPr>
          <w:lang w:val="en-US"/>
        </w:rPr>
        <w:t>Malakhova ,</w:t>
      </w:r>
      <w:proofErr w:type="gramEnd"/>
      <w:r w:rsidR="006008E8" w:rsidRPr="006008E8">
        <w:rPr>
          <w:lang w:val="en-US"/>
        </w:rPr>
        <w:t xml:space="preserve"> A. </w:t>
      </w:r>
      <w:proofErr w:type="spellStart"/>
      <w:r w:rsidR="006008E8" w:rsidRPr="006008E8">
        <w:rPr>
          <w:lang w:val="en-US"/>
        </w:rPr>
        <w:t>Scherbakov</w:t>
      </w:r>
      <w:proofErr w:type="spellEnd"/>
      <w:r w:rsidR="006008E8" w:rsidRPr="006008E8">
        <w:rPr>
          <w:lang w:val="en-US"/>
        </w:rPr>
        <w:t xml:space="preserve"> , D. Sorokin , H. </w:t>
      </w:r>
      <w:proofErr w:type="spellStart"/>
      <w:r w:rsidR="006008E8" w:rsidRPr="006008E8">
        <w:rPr>
          <w:lang w:val="en-US"/>
        </w:rPr>
        <w:t>Leanavets</w:t>
      </w:r>
      <w:proofErr w:type="spellEnd"/>
      <w:r w:rsidR="006008E8" w:rsidRPr="006008E8">
        <w:rPr>
          <w:lang w:val="en-US"/>
        </w:rPr>
        <w:t xml:space="preserve"> , Y. </w:t>
      </w:r>
      <w:proofErr w:type="spellStart"/>
      <w:r w:rsidR="006008E8" w:rsidRPr="006008E8">
        <w:rPr>
          <w:lang w:val="en-US"/>
        </w:rPr>
        <w:t>Dzichenka</w:t>
      </w:r>
      <w:proofErr w:type="spellEnd"/>
      <w:r w:rsidR="006008E8" w:rsidRPr="006008E8">
        <w:rPr>
          <w:lang w:val="en-US"/>
        </w:rPr>
        <w:t xml:space="preserve"> , I. Zavarzin , Y. Volkova.</w:t>
      </w:r>
      <w:r w:rsidR="006008E8" w:rsidRPr="006008E8">
        <w:rPr>
          <w:vertAlign w:val="superscript"/>
          <w:lang w:val="en-US"/>
        </w:rPr>
        <w:t>*</w:t>
      </w:r>
      <w:r w:rsidR="006008E8" w:rsidRPr="006008E8">
        <w:rPr>
          <w:lang w:val="en-US"/>
        </w:rPr>
        <w:t xml:space="preserve"> </w:t>
      </w:r>
      <w:r w:rsidR="006008E8" w:rsidRPr="006008E8">
        <w:rPr>
          <w:b/>
          <w:lang w:val="en-US"/>
        </w:rPr>
        <w:t>Arch. Pharm</w:t>
      </w:r>
      <w:r w:rsidR="006008E8" w:rsidRPr="006008E8">
        <w:rPr>
          <w:lang w:val="en-US"/>
        </w:rPr>
        <w:t xml:space="preserve">. 2024, e2300651; (c) V. </w:t>
      </w:r>
      <w:proofErr w:type="spellStart"/>
      <w:r w:rsidR="006008E8" w:rsidRPr="006008E8">
        <w:rPr>
          <w:lang w:val="en-US"/>
        </w:rPr>
        <w:t>Birukova</w:t>
      </w:r>
      <w:proofErr w:type="spellEnd"/>
      <w:r w:rsidR="006008E8" w:rsidRPr="006008E8">
        <w:rPr>
          <w:lang w:val="en-US"/>
        </w:rPr>
        <w:t xml:space="preserve">, A. </w:t>
      </w:r>
      <w:proofErr w:type="spellStart"/>
      <w:r w:rsidR="006008E8" w:rsidRPr="006008E8">
        <w:rPr>
          <w:lang w:val="en-US"/>
        </w:rPr>
        <w:t>Scherbakov</w:t>
      </w:r>
      <w:proofErr w:type="spellEnd"/>
      <w:r w:rsidR="006008E8" w:rsidRPr="006008E8">
        <w:rPr>
          <w:lang w:val="en-US"/>
        </w:rPr>
        <w:t xml:space="preserve">, A. Ilina, D. Salnikova, O. Andreeva, Y. </w:t>
      </w:r>
      <w:proofErr w:type="spellStart"/>
      <w:r w:rsidR="006008E8" w:rsidRPr="006008E8">
        <w:rPr>
          <w:lang w:val="en-US"/>
        </w:rPr>
        <w:t>Dzichenka</w:t>
      </w:r>
      <w:proofErr w:type="spellEnd"/>
      <w:r w:rsidR="006008E8" w:rsidRPr="006008E8">
        <w:rPr>
          <w:lang w:val="en-US"/>
        </w:rPr>
        <w:t>, I. Zavarzin, Y. Volkova*</w:t>
      </w:r>
      <w:r w:rsidR="000607F0" w:rsidRPr="000607F0">
        <w:rPr>
          <w:lang w:val="en-US"/>
        </w:rPr>
        <w:t>.</w:t>
      </w:r>
      <w:r w:rsidR="006008E8" w:rsidRPr="006008E8">
        <w:rPr>
          <w:lang w:val="en-US"/>
        </w:rPr>
        <w:t xml:space="preserve"> </w:t>
      </w:r>
      <w:r w:rsidR="006008E8" w:rsidRPr="006008E8">
        <w:rPr>
          <w:b/>
          <w:lang w:val="en-US"/>
        </w:rPr>
        <w:t>The Journal of Steroid Biochemistry and Molecular Biology,</w:t>
      </w:r>
      <w:r w:rsidR="006008E8" w:rsidRPr="006008E8">
        <w:rPr>
          <w:lang w:val="en-US"/>
        </w:rPr>
        <w:t xml:space="preserve"> 2023, 231, 106309; (d) A. S. </w:t>
      </w:r>
      <w:proofErr w:type="spellStart"/>
      <w:r w:rsidR="006008E8" w:rsidRPr="006008E8">
        <w:rPr>
          <w:lang w:val="en-US"/>
        </w:rPr>
        <w:t>Komendantova</w:t>
      </w:r>
      <w:proofErr w:type="spellEnd"/>
      <w:r w:rsidR="006008E8" w:rsidRPr="006008E8">
        <w:rPr>
          <w:lang w:val="en-US"/>
        </w:rPr>
        <w:t xml:space="preserve">, A. M. </w:t>
      </w:r>
      <w:proofErr w:type="spellStart"/>
      <w:r w:rsidR="006008E8" w:rsidRPr="006008E8">
        <w:rPr>
          <w:lang w:val="en-US"/>
        </w:rPr>
        <w:t>Scherbakov</w:t>
      </w:r>
      <w:proofErr w:type="spellEnd"/>
      <w:r w:rsidR="006008E8" w:rsidRPr="006008E8">
        <w:rPr>
          <w:lang w:val="en-US"/>
        </w:rPr>
        <w:t xml:space="preserve">, A. V. </w:t>
      </w:r>
      <w:proofErr w:type="spellStart"/>
      <w:r w:rsidR="006008E8" w:rsidRPr="006008E8">
        <w:rPr>
          <w:lang w:val="en-US"/>
        </w:rPr>
        <w:t>Komkov</w:t>
      </w:r>
      <w:proofErr w:type="spellEnd"/>
      <w:r w:rsidR="006008E8" w:rsidRPr="006008E8">
        <w:rPr>
          <w:lang w:val="en-US"/>
        </w:rPr>
        <w:t xml:space="preserve">, V. V. </w:t>
      </w:r>
      <w:proofErr w:type="spellStart"/>
      <w:r w:rsidR="006008E8" w:rsidRPr="006008E8">
        <w:rPr>
          <w:lang w:val="en-US"/>
        </w:rPr>
        <w:t>Chertkova</w:t>
      </w:r>
      <w:proofErr w:type="spellEnd"/>
      <w:r w:rsidR="006008E8" w:rsidRPr="006008E8">
        <w:rPr>
          <w:lang w:val="en-US"/>
        </w:rPr>
        <w:t xml:space="preserve">, A. O. </w:t>
      </w:r>
      <w:proofErr w:type="spellStart"/>
      <w:r w:rsidR="006008E8" w:rsidRPr="006008E8">
        <w:rPr>
          <w:lang w:val="en-US"/>
        </w:rPr>
        <w:t>Gudovanniy</w:t>
      </w:r>
      <w:proofErr w:type="spellEnd"/>
      <w:r w:rsidR="006008E8" w:rsidRPr="006008E8">
        <w:rPr>
          <w:lang w:val="en-US"/>
        </w:rPr>
        <w:t xml:space="preserve">, E. I. </w:t>
      </w:r>
      <w:proofErr w:type="spellStart"/>
      <w:r w:rsidR="006008E8" w:rsidRPr="006008E8">
        <w:rPr>
          <w:lang w:val="en-US"/>
        </w:rPr>
        <w:t>Chernoburova</w:t>
      </w:r>
      <w:proofErr w:type="spellEnd"/>
      <w:r w:rsidR="006008E8" w:rsidRPr="006008E8">
        <w:rPr>
          <w:lang w:val="en-US"/>
        </w:rPr>
        <w:t xml:space="preserve">, D. V. Sorokin, Y. U. </w:t>
      </w:r>
      <w:proofErr w:type="spellStart"/>
      <w:r w:rsidR="006008E8" w:rsidRPr="006008E8">
        <w:rPr>
          <w:lang w:val="en-US"/>
        </w:rPr>
        <w:t>Dzichenka</w:t>
      </w:r>
      <w:proofErr w:type="spellEnd"/>
      <w:r w:rsidR="006008E8" w:rsidRPr="006008E8">
        <w:rPr>
          <w:lang w:val="en-US"/>
        </w:rPr>
        <w:t xml:space="preserve">, V. Z. Shirinian, Y. A. </w:t>
      </w:r>
      <w:proofErr w:type="gramStart"/>
      <w:r w:rsidR="006008E8" w:rsidRPr="006008E8">
        <w:rPr>
          <w:lang w:val="en-US"/>
        </w:rPr>
        <w:t>Volkova,*</w:t>
      </w:r>
      <w:proofErr w:type="gramEnd"/>
      <w:r w:rsidR="006008E8" w:rsidRPr="006008E8">
        <w:rPr>
          <w:lang w:val="en-US"/>
        </w:rPr>
        <w:t xml:space="preserve"> I. V. Zavarzin. </w:t>
      </w:r>
      <w:proofErr w:type="spellStart"/>
      <w:r w:rsidR="006008E8" w:rsidRPr="006008E8">
        <w:rPr>
          <w:b/>
          <w:bCs/>
          <w:lang w:val="en-US"/>
        </w:rPr>
        <w:t>Bioorg</w:t>
      </w:r>
      <w:proofErr w:type="spellEnd"/>
      <w:r w:rsidR="006008E8" w:rsidRPr="006008E8">
        <w:rPr>
          <w:b/>
          <w:bCs/>
          <w:lang w:val="en-US"/>
        </w:rPr>
        <w:t>. Chem.</w:t>
      </w:r>
      <w:r w:rsidR="006008E8" w:rsidRPr="006008E8">
        <w:rPr>
          <w:lang w:val="en-US"/>
        </w:rPr>
        <w:t xml:space="preserve"> 2019, 91, 103142.</w:t>
      </w:r>
    </w:p>
    <w:sectPr w:rsidR="00116478" w:rsidRPr="006008E8" w:rsidSect="00DD542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7B7A"/>
    <w:multiLevelType w:val="hybridMultilevel"/>
    <w:tmpl w:val="B7D63B4E"/>
    <w:lvl w:ilvl="0" w:tplc="71924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2"/>
  </w:num>
  <w:num w:numId="4" w16cid:durableId="1050033331">
    <w:abstractNumId w:val="0"/>
  </w:num>
  <w:num w:numId="5" w16cid:durableId="105513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07F0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30B3"/>
    <w:rsid w:val="00116478"/>
    <w:rsid w:val="00130241"/>
    <w:rsid w:val="001E61C2"/>
    <w:rsid w:val="001F0493"/>
    <w:rsid w:val="0022260A"/>
    <w:rsid w:val="002264EE"/>
    <w:rsid w:val="0023307C"/>
    <w:rsid w:val="0031361E"/>
    <w:rsid w:val="00373189"/>
    <w:rsid w:val="00391C38"/>
    <w:rsid w:val="003B76D6"/>
    <w:rsid w:val="003E2601"/>
    <w:rsid w:val="003F4E6B"/>
    <w:rsid w:val="004A26A3"/>
    <w:rsid w:val="004F0EDF"/>
    <w:rsid w:val="00522BF1"/>
    <w:rsid w:val="005418AE"/>
    <w:rsid w:val="00590166"/>
    <w:rsid w:val="005D022B"/>
    <w:rsid w:val="005E5BE9"/>
    <w:rsid w:val="006008E8"/>
    <w:rsid w:val="0069427D"/>
    <w:rsid w:val="006D5578"/>
    <w:rsid w:val="006F7A19"/>
    <w:rsid w:val="007213E1"/>
    <w:rsid w:val="00775389"/>
    <w:rsid w:val="00797838"/>
    <w:rsid w:val="007C36D8"/>
    <w:rsid w:val="007E22D1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D94A28"/>
    <w:rsid w:val="00DD542D"/>
    <w:rsid w:val="00E22189"/>
    <w:rsid w:val="00E74069"/>
    <w:rsid w:val="00E81D35"/>
    <w:rsid w:val="00EB1F49"/>
    <w:rsid w:val="00F2014C"/>
    <w:rsid w:val="00F6355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aterinatrib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Tribe</dc:creator>
  <cp:lastModifiedBy>Ekaterina Tribe</cp:lastModifiedBy>
  <cp:revision>2</cp:revision>
  <dcterms:created xsi:type="dcterms:W3CDTF">2025-03-18T08:40:00Z</dcterms:created>
  <dcterms:modified xsi:type="dcterms:W3CDTF">2025-03-18T08:40:00Z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